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3rd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2:  Pom-Pom Launcher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that….</w:t>
            </w:r>
            <w:r w:rsidDel="00000000" w:rsidR="00000000" w:rsidRPr="00000000">
              <w:rPr>
                <w:rtl w:val="0"/>
              </w:rPr>
              <w:t xml:space="preserve">SWBAT use the Engineering Design Process to complete a STEM challenge</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SCI.3-4.5.1.4.A.2, SCI.3-4.5.1.4.B.1, SCI.3-4.5.1.4.B.3, SCI.3-4.5.1.4.C.3, SCI.3-4.5.1.4.D.2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Completed Challenge Brief</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tell students that today they will be working in pairs (teachers will allow students to pick a partner).  Students will be given the design challenge to make a Pom-Pom Launcher.  Teachers will have supplies available for the students to choose from (they do not have to use all of them, they can decide what would work best for them).  Students will go through the steps of the Engineering Design Process in order to complete this challenge.  The goal is to build a launcher that can launch a Pom-Pom the furthest. Each pair will get 2 shots and we will record the furthest distance.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popsicle sticks, spoons, rubber bands, masking tape, pom-poms, challenge brief packet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