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11442"/>
      </w:tblGrid>
      <w:tr w:rsidR="00B32EC0" w:rsidTr="00B32EC0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  <w:hideMark/>
          </w:tcPr>
          <w:p w:rsidR="00B32EC0" w:rsidRDefault="00B32E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  <w:hideMark/>
          </w:tcPr>
          <w:p w:rsidR="00B32EC0" w:rsidRDefault="00B32E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Probability and Statistics, Accelerated</w:t>
            </w:r>
          </w:p>
        </w:tc>
      </w:tr>
      <w:tr w:rsidR="00B32EC0" w:rsidTr="00B32EC0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  <w:hideMark/>
          </w:tcPr>
          <w:p w:rsidR="00B32EC0" w:rsidRDefault="00B32E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  <w:hideMark/>
          </w:tcPr>
          <w:p w:rsidR="00B32EC0" w:rsidRDefault="00B32E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 to score 3.0 performance, the student demonstrates in-depth inferences and applications that go beyond what was taught.</w:t>
            </w:r>
          </w:p>
        </w:tc>
      </w:tr>
      <w:tr w:rsidR="00B32EC0" w:rsidTr="00B32EC0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  <w:hideMark/>
          </w:tcPr>
          <w:p w:rsidR="00B32EC0" w:rsidRDefault="00B32E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B32EC0" w:rsidRDefault="00B32E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:rsidR="00B32EC0" w:rsidRDefault="00B32EC0" w:rsidP="005E54E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Solve real world probability problems using </w:t>
            </w:r>
            <w:r w:rsidR="005E54E2">
              <w:rPr>
                <w:rFonts w:ascii="Arial" w:hAnsi="Arial" w:cs="Arial"/>
                <w:sz w:val="22"/>
                <w:szCs w:val="22"/>
              </w:rPr>
              <w:t xml:space="preserve">binomial theorem. </w:t>
            </w:r>
          </w:p>
          <w:p w:rsidR="00B32EC0" w:rsidRDefault="00B32E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2EC0" w:rsidTr="00B32EC0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  <w:hideMark/>
          </w:tcPr>
          <w:p w:rsidR="00B32EC0" w:rsidRDefault="00B32E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  <w:hideMark/>
          </w:tcPr>
          <w:p w:rsidR="00B32EC0" w:rsidRDefault="00B32E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:rsidR="00B32EC0" w:rsidRDefault="00B32E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Probability, </w:t>
            </w:r>
            <w:r w:rsidR="005E54E2">
              <w:rPr>
                <w:rFonts w:ascii="Arial" w:hAnsi="Arial" w:cs="Arial"/>
                <w:sz w:val="22"/>
                <w:szCs w:val="22"/>
              </w:rPr>
              <w:t>binomial distribution, success, failure, outcome, event</w:t>
            </w:r>
          </w:p>
          <w:p w:rsidR="00B32EC0" w:rsidRDefault="00B32E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performs basic processes, such as: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5E54E2">
              <w:rPr>
                <w:rFonts w:ascii="Arial" w:hAnsi="Arial" w:cs="Arial"/>
                <w:sz w:val="22"/>
                <w:szCs w:val="22"/>
              </w:rPr>
              <w:t>build tree diagram, use table to look up probabilities</w:t>
            </w:r>
            <w:bookmarkStart w:id="0" w:name="_GoBack"/>
            <w:bookmarkEnd w:id="0"/>
          </w:p>
          <w:p w:rsidR="00B32EC0" w:rsidRDefault="00B32E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32EC0" w:rsidTr="00B32EC0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  <w:hideMark/>
          </w:tcPr>
          <w:p w:rsidR="00B32EC0" w:rsidRDefault="00B32E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  <w:hideMark/>
          </w:tcPr>
          <w:p w:rsidR="00B32EC0" w:rsidRDefault="00B32E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B32EC0" w:rsidTr="00B32EC0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  <w:hideMark/>
          </w:tcPr>
          <w:p w:rsidR="00B32EC0" w:rsidRDefault="00B32E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  <w:hideMark/>
          </w:tcPr>
          <w:p w:rsidR="00B32EC0" w:rsidRDefault="00B32E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:rsidR="00B32EC0" w:rsidRDefault="00B32EC0" w:rsidP="00B32EC0">
      <w:pPr>
        <w:rPr>
          <w:rFonts w:ascii="Arial" w:hAnsi="Arial" w:cs="Arial"/>
          <w:sz w:val="22"/>
          <w:szCs w:val="22"/>
        </w:rPr>
      </w:pPr>
    </w:p>
    <w:p w:rsidR="00E245D2" w:rsidRDefault="005E54E2"/>
    <w:sectPr w:rsidR="00E24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C0"/>
    <w:rsid w:val="005E54E2"/>
    <w:rsid w:val="009325BB"/>
    <w:rsid w:val="00B32EC0"/>
    <w:rsid w:val="00BC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53218-05D9-4419-9259-AC2CE25E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EC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marni vaccaro</cp:lastModifiedBy>
  <cp:revision>2</cp:revision>
  <dcterms:created xsi:type="dcterms:W3CDTF">2016-01-18T01:07:00Z</dcterms:created>
  <dcterms:modified xsi:type="dcterms:W3CDTF">2016-01-18T01:13:00Z</dcterms:modified>
</cp:coreProperties>
</file>