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1098"/>
        <w:gridCol w:w="11442"/>
      </w:tblGrid>
      <w:tr w:rsidR="00391FAF" w14:paraId="6E733675" w14:textId="77777777" w:rsidTr="00391FAF">
        <w:tc>
          <w:tcPr>
            <w:tcW w:w="1098" w:type="dxa"/>
            <w:tcBorders>
              <w:top w:val="single" w:sz="8" w:space="0" w:color="6D6D6D"/>
              <w:left w:val="single" w:sz="8" w:space="0" w:color="6D6D6D"/>
              <w:bottom w:val="single" w:sz="8" w:space="0" w:color="6D6D6D"/>
              <w:right w:val="single" w:sz="8" w:space="0" w:color="6D6D6D"/>
            </w:tcBorders>
            <w:vAlign w:val="center"/>
          </w:tcPr>
          <w:p w14:paraId="3ECA06E6" w14:textId="77777777" w:rsidR="00391FAF" w:rsidRDefault="00391FAF">
            <w:pPr>
              <w:widowControl w:val="0"/>
              <w:autoSpaceDE w:val="0"/>
              <w:autoSpaceDN w:val="0"/>
              <w:adjustRightInd w:val="0"/>
              <w:rPr>
                <w:rFonts w:ascii="Arial" w:hAnsi="Arial" w:cs="Arial"/>
                <w:sz w:val="22"/>
                <w:szCs w:val="22"/>
              </w:rPr>
            </w:pPr>
            <w:bookmarkStart w:id="0" w:name="_GoBack"/>
            <w:bookmarkEnd w:id="0"/>
            <w:r>
              <w:rPr>
                <w:rFonts w:ascii="Arial" w:hAnsi="Arial" w:cs="Arial"/>
                <w:sz w:val="22"/>
                <w:szCs w:val="22"/>
              </w:rPr>
              <w:t>Course:</w:t>
            </w:r>
          </w:p>
        </w:tc>
        <w:tc>
          <w:tcPr>
            <w:tcW w:w="11442" w:type="dxa"/>
            <w:tcBorders>
              <w:top w:val="single" w:sz="8" w:space="0" w:color="6D6D6D"/>
              <w:left w:val="single" w:sz="8" w:space="0" w:color="6D6D6D"/>
              <w:bottom w:val="single" w:sz="8" w:space="0" w:color="6D6D6D"/>
              <w:right w:val="single" w:sz="8" w:space="0" w:color="6D6D6D"/>
            </w:tcBorders>
            <w:vAlign w:val="center"/>
          </w:tcPr>
          <w:p w14:paraId="67777FEB" w14:textId="45FC1E81" w:rsidR="00391FAF" w:rsidRDefault="00391FAF" w:rsidP="009F6BE2">
            <w:pPr>
              <w:widowControl w:val="0"/>
              <w:autoSpaceDE w:val="0"/>
              <w:autoSpaceDN w:val="0"/>
              <w:adjustRightInd w:val="0"/>
              <w:rPr>
                <w:rFonts w:ascii="Arial" w:hAnsi="Arial" w:cs="Arial"/>
                <w:sz w:val="22"/>
                <w:szCs w:val="22"/>
              </w:rPr>
            </w:pPr>
            <w:r>
              <w:rPr>
                <w:rFonts w:ascii="Arial" w:hAnsi="Arial" w:cs="Arial"/>
                <w:sz w:val="22"/>
                <w:szCs w:val="22"/>
              </w:rPr>
              <w:t>Pre</w:t>
            </w:r>
            <w:r w:rsidR="0016258A">
              <w:rPr>
                <w:rFonts w:ascii="Arial" w:hAnsi="Arial" w:cs="Arial"/>
                <w:sz w:val="22"/>
                <w:szCs w:val="22"/>
              </w:rPr>
              <w:t>-C</w:t>
            </w:r>
            <w:r>
              <w:rPr>
                <w:rFonts w:ascii="Arial" w:hAnsi="Arial" w:cs="Arial"/>
                <w:sz w:val="22"/>
                <w:szCs w:val="22"/>
              </w:rPr>
              <w:t xml:space="preserve">alculus, </w:t>
            </w:r>
            <w:r w:rsidR="00EF06F0">
              <w:rPr>
                <w:rFonts w:ascii="Arial" w:hAnsi="Arial" w:cs="Arial"/>
                <w:sz w:val="22"/>
                <w:szCs w:val="22"/>
              </w:rPr>
              <w:t>Honors</w:t>
            </w:r>
            <w:r w:rsidR="0016258A">
              <w:rPr>
                <w:rFonts w:ascii="Arial" w:hAnsi="Arial" w:cs="Arial"/>
                <w:sz w:val="22"/>
                <w:szCs w:val="22"/>
              </w:rPr>
              <w:t xml:space="preserve"> – Chapter </w:t>
            </w:r>
            <w:r w:rsidR="009F6BE2">
              <w:rPr>
                <w:rFonts w:ascii="Arial" w:hAnsi="Arial" w:cs="Arial"/>
                <w:sz w:val="22"/>
                <w:szCs w:val="22"/>
              </w:rPr>
              <w:t>3</w:t>
            </w:r>
            <w:r w:rsidR="0016258A">
              <w:rPr>
                <w:rFonts w:ascii="Arial" w:hAnsi="Arial" w:cs="Arial"/>
                <w:sz w:val="22"/>
                <w:szCs w:val="22"/>
              </w:rPr>
              <w:t xml:space="preserve">: </w:t>
            </w:r>
            <w:r w:rsidR="009F6BE2">
              <w:rPr>
                <w:rFonts w:ascii="Arial" w:hAnsi="Arial" w:cs="Arial"/>
                <w:sz w:val="22"/>
                <w:szCs w:val="22"/>
              </w:rPr>
              <w:t>The Nature of Graphs</w:t>
            </w:r>
          </w:p>
        </w:tc>
      </w:tr>
      <w:tr w:rsidR="00391FAF" w14:paraId="72AAD6BC"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54FD0969"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Score 4</w:t>
            </w:r>
          </w:p>
        </w:tc>
        <w:tc>
          <w:tcPr>
            <w:tcW w:w="11442" w:type="dxa"/>
            <w:tcBorders>
              <w:top w:val="single" w:sz="8" w:space="0" w:color="6D6D6D"/>
              <w:left w:val="single" w:sz="8" w:space="0" w:color="6D6D6D"/>
              <w:bottom w:val="single" w:sz="8" w:space="0" w:color="6D6D6D"/>
              <w:right w:val="single" w:sz="8" w:space="0" w:color="6D6D6D"/>
            </w:tcBorders>
            <w:vAlign w:val="center"/>
          </w:tcPr>
          <w:p w14:paraId="0A5ED1FF"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In addition to score 3.0 performance, the student demonstrates in-depth inferences and applications that go beyond what was taught.</w:t>
            </w:r>
          </w:p>
        </w:tc>
      </w:tr>
      <w:tr w:rsidR="00391FAF" w14:paraId="2A93B0D3"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1EFCE5DB"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Score 3</w:t>
            </w:r>
          </w:p>
        </w:tc>
        <w:tc>
          <w:tcPr>
            <w:tcW w:w="11442" w:type="dxa"/>
            <w:tcBorders>
              <w:top w:val="single" w:sz="8" w:space="0" w:color="6D6D6D"/>
              <w:left w:val="single" w:sz="8" w:space="0" w:color="6D6D6D"/>
              <w:bottom w:val="single" w:sz="8" w:space="0" w:color="6D6D6D"/>
              <w:right w:val="single" w:sz="8" w:space="0" w:color="6D6D6D"/>
            </w:tcBorders>
            <w:vAlign w:val="center"/>
          </w:tcPr>
          <w:p w14:paraId="670ACA43"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The student will:</w:t>
            </w:r>
          </w:p>
          <w:p w14:paraId="23FE6607"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 </w:t>
            </w:r>
          </w:p>
          <w:p w14:paraId="71CF9785" w14:textId="77777777" w:rsidR="00503DDB" w:rsidRDefault="00D67F7A" w:rsidP="00503DDB">
            <w:pPr>
              <w:pStyle w:val="Heading2"/>
              <w:numPr>
                <w:ilvl w:val="0"/>
                <w:numId w:val="2"/>
              </w:numPr>
              <w:rPr>
                <w:rFonts w:ascii="Arial" w:hAnsi="Arial" w:cs="Arial"/>
                <w:sz w:val="22"/>
                <w:szCs w:val="22"/>
              </w:rPr>
            </w:pPr>
            <w:r>
              <w:rPr>
                <w:rFonts w:ascii="Arial" w:hAnsi="Arial" w:cs="Arial"/>
                <w:sz w:val="22"/>
                <w:szCs w:val="22"/>
              </w:rPr>
              <w:t xml:space="preserve"> </w:t>
            </w:r>
            <w:r w:rsidR="001F711E">
              <w:rPr>
                <w:rFonts w:ascii="Arial" w:hAnsi="Arial" w:cs="Arial"/>
                <w:sz w:val="22"/>
                <w:szCs w:val="22"/>
              </w:rPr>
              <w:t>Use algebraic tests to determine if the graph of a relation is symmetrical</w:t>
            </w:r>
          </w:p>
          <w:p w14:paraId="58A6834F" w14:textId="77777777" w:rsidR="001F711E" w:rsidRDefault="001F711E" w:rsidP="00503DDB">
            <w:pPr>
              <w:pStyle w:val="Heading2"/>
              <w:numPr>
                <w:ilvl w:val="0"/>
                <w:numId w:val="2"/>
              </w:numPr>
              <w:rPr>
                <w:rFonts w:ascii="Arial" w:hAnsi="Arial" w:cs="Arial"/>
                <w:sz w:val="22"/>
                <w:szCs w:val="22"/>
              </w:rPr>
            </w:pPr>
            <w:r>
              <w:rPr>
                <w:rFonts w:ascii="Arial" w:hAnsi="Arial" w:cs="Arial"/>
                <w:sz w:val="22"/>
                <w:szCs w:val="22"/>
              </w:rPr>
              <w:t xml:space="preserve"> Classify functions as even or odd</w:t>
            </w:r>
          </w:p>
          <w:p w14:paraId="01176008" w14:textId="77777777" w:rsidR="001F711E" w:rsidRDefault="001F711E" w:rsidP="00503DDB">
            <w:pPr>
              <w:pStyle w:val="Heading2"/>
              <w:numPr>
                <w:ilvl w:val="0"/>
                <w:numId w:val="2"/>
              </w:numPr>
              <w:rPr>
                <w:rFonts w:ascii="Arial" w:hAnsi="Arial" w:cs="Arial"/>
                <w:sz w:val="22"/>
                <w:szCs w:val="22"/>
              </w:rPr>
            </w:pPr>
            <w:r>
              <w:rPr>
                <w:rFonts w:ascii="Arial" w:hAnsi="Arial" w:cs="Arial"/>
                <w:sz w:val="22"/>
                <w:szCs w:val="22"/>
              </w:rPr>
              <w:t xml:space="preserve"> Determine whether a function is continuous or discontinuous</w:t>
            </w:r>
          </w:p>
          <w:p w14:paraId="3BB1B8D8" w14:textId="54A02490" w:rsidR="001F711E" w:rsidRDefault="001F711E" w:rsidP="00503DDB">
            <w:pPr>
              <w:pStyle w:val="Heading2"/>
              <w:numPr>
                <w:ilvl w:val="0"/>
                <w:numId w:val="2"/>
              </w:numPr>
              <w:rPr>
                <w:rFonts w:ascii="Arial" w:hAnsi="Arial" w:cs="Arial"/>
                <w:sz w:val="22"/>
                <w:szCs w:val="22"/>
              </w:rPr>
            </w:pPr>
            <w:r>
              <w:rPr>
                <w:rFonts w:ascii="Arial" w:hAnsi="Arial" w:cs="Arial"/>
                <w:sz w:val="22"/>
                <w:szCs w:val="22"/>
              </w:rPr>
              <w:t xml:space="preserve"> Identify the end behavior of functions</w:t>
            </w:r>
          </w:p>
          <w:p w14:paraId="171467FB" w14:textId="77777777" w:rsidR="001F711E" w:rsidRDefault="001F711E" w:rsidP="001F711E">
            <w:pPr>
              <w:pStyle w:val="Heading2"/>
              <w:numPr>
                <w:ilvl w:val="0"/>
                <w:numId w:val="2"/>
              </w:numPr>
              <w:rPr>
                <w:rFonts w:ascii="Arial" w:hAnsi="Arial" w:cs="Arial"/>
                <w:sz w:val="22"/>
                <w:szCs w:val="22"/>
              </w:rPr>
            </w:pPr>
            <w:r>
              <w:rPr>
                <w:rFonts w:ascii="Arial" w:hAnsi="Arial" w:cs="Arial"/>
                <w:sz w:val="22"/>
                <w:szCs w:val="22"/>
              </w:rPr>
              <w:t xml:space="preserve"> </w:t>
            </w:r>
            <w:r w:rsidRPr="001F711E">
              <w:rPr>
                <w:rFonts w:ascii="Arial" w:hAnsi="Arial" w:cs="Arial"/>
                <w:sz w:val="22"/>
                <w:szCs w:val="22"/>
              </w:rPr>
              <w:t>Determine whether a function is increasing or decreasing on an interval</w:t>
            </w:r>
          </w:p>
          <w:p w14:paraId="04E5BEC6" w14:textId="77777777" w:rsidR="001F711E" w:rsidRDefault="001F711E" w:rsidP="001F711E">
            <w:pPr>
              <w:pStyle w:val="Heading2"/>
              <w:numPr>
                <w:ilvl w:val="0"/>
                <w:numId w:val="2"/>
              </w:numPr>
              <w:rPr>
                <w:rFonts w:ascii="Arial" w:hAnsi="Arial" w:cs="Arial"/>
                <w:sz w:val="22"/>
                <w:szCs w:val="22"/>
              </w:rPr>
            </w:pPr>
            <w:r>
              <w:rPr>
                <w:rFonts w:ascii="Arial" w:hAnsi="Arial" w:cs="Arial"/>
                <w:sz w:val="22"/>
                <w:szCs w:val="22"/>
              </w:rPr>
              <w:t xml:space="preserve"> Graph rational functions</w:t>
            </w:r>
          </w:p>
          <w:p w14:paraId="0379D4EA" w14:textId="73E9BDEA" w:rsidR="00B8209E" w:rsidRDefault="00B8209E" w:rsidP="001F711E">
            <w:pPr>
              <w:pStyle w:val="Heading2"/>
              <w:numPr>
                <w:ilvl w:val="0"/>
                <w:numId w:val="2"/>
              </w:numPr>
              <w:rPr>
                <w:rFonts w:ascii="Arial" w:hAnsi="Arial" w:cs="Arial"/>
                <w:sz w:val="22"/>
                <w:szCs w:val="22"/>
              </w:rPr>
            </w:pPr>
            <w:r>
              <w:rPr>
                <w:rFonts w:ascii="Arial" w:hAnsi="Arial" w:cs="Arial"/>
                <w:sz w:val="22"/>
                <w:szCs w:val="22"/>
              </w:rPr>
              <w:t xml:space="preserve"> Solve problems involving direct, inverse, and joint variation</w:t>
            </w:r>
          </w:p>
          <w:p w14:paraId="27816886" w14:textId="2ADA62FE" w:rsidR="001F711E" w:rsidRPr="001F711E" w:rsidRDefault="001F711E" w:rsidP="001F711E">
            <w:pPr>
              <w:pStyle w:val="Heading2"/>
              <w:ind w:left="720"/>
              <w:rPr>
                <w:rFonts w:ascii="Arial" w:hAnsi="Arial" w:cs="Arial"/>
                <w:sz w:val="22"/>
                <w:szCs w:val="22"/>
              </w:rPr>
            </w:pPr>
          </w:p>
        </w:tc>
      </w:tr>
      <w:tr w:rsidR="00391FAF" w14:paraId="20C82FB3"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7EF367D0" w14:textId="7CD45EB2"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Score 2</w:t>
            </w:r>
          </w:p>
        </w:tc>
        <w:tc>
          <w:tcPr>
            <w:tcW w:w="11442" w:type="dxa"/>
            <w:tcBorders>
              <w:top w:val="single" w:sz="8" w:space="0" w:color="6D6D6D"/>
              <w:left w:val="single" w:sz="8" w:space="0" w:color="6D6D6D"/>
              <w:bottom w:val="single" w:sz="8" w:space="0" w:color="6D6D6D"/>
              <w:right w:val="single" w:sz="8" w:space="0" w:color="6D6D6D"/>
            </w:tcBorders>
            <w:vAlign w:val="center"/>
          </w:tcPr>
          <w:p w14:paraId="5AE29C9C"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The student will recognize or recall specific vocabulary, such as:</w:t>
            </w:r>
          </w:p>
          <w:p w14:paraId="09C6F1FD" w14:textId="77777777" w:rsidR="00326DC3" w:rsidRDefault="00326DC3">
            <w:pPr>
              <w:widowControl w:val="0"/>
              <w:autoSpaceDE w:val="0"/>
              <w:autoSpaceDN w:val="0"/>
              <w:adjustRightInd w:val="0"/>
              <w:rPr>
                <w:rFonts w:ascii="Arial" w:hAnsi="Arial" w:cs="Arial"/>
                <w:sz w:val="22"/>
                <w:szCs w:val="22"/>
              </w:rPr>
            </w:pPr>
          </w:p>
          <w:p w14:paraId="429EE4DD" w14:textId="39CEA68F"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 xml:space="preserve">• </w:t>
            </w:r>
            <w:r w:rsidR="00446FAF">
              <w:rPr>
                <w:rFonts w:ascii="Arial" w:hAnsi="Arial" w:cs="Arial"/>
                <w:sz w:val="22"/>
                <w:szCs w:val="22"/>
              </w:rPr>
              <w:t>Point symmetry, image point, line symmetry, even functions, odd functions, parent graph, discontinuous function, infinite discontinuity, jump discontinuity, point discontinuity, continuous function, end behavior, rational function, asymptotes, vertical asymptotes, horizontal asymptotes, slant asymptotes, direct variation, constant of variation, inversely proportional, joint variation</w:t>
            </w:r>
          </w:p>
          <w:p w14:paraId="268CFCB2" w14:textId="77777777" w:rsidR="00326DC3" w:rsidRDefault="00326DC3">
            <w:pPr>
              <w:widowControl w:val="0"/>
              <w:autoSpaceDE w:val="0"/>
              <w:autoSpaceDN w:val="0"/>
              <w:adjustRightInd w:val="0"/>
              <w:rPr>
                <w:rFonts w:ascii="Arial" w:hAnsi="Arial" w:cs="Arial"/>
                <w:sz w:val="22"/>
                <w:szCs w:val="22"/>
              </w:rPr>
            </w:pPr>
          </w:p>
          <w:p w14:paraId="64BEC41B"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The student will perform basic processes, such as:</w:t>
            </w:r>
          </w:p>
          <w:p w14:paraId="303E28AA" w14:textId="77777777" w:rsidR="00326DC3" w:rsidRDefault="00326DC3">
            <w:pPr>
              <w:widowControl w:val="0"/>
              <w:autoSpaceDE w:val="0"/>
              <w:autoSpaceDN w:val="0"/>
              <w:adjustRightInd w:val="0"/>
              <w:rPr>
                <w:rFonts w:ascii="Arial" w:hAnsi="Arial" w:cs="Arial"/>
                <w:sz w:val="22"/>
                <w:szCs w:val="22"/>
              </w:rPr>
            </w:pPr>
          </w:p>
          <w:p w14:paraId="08CEC013" w14:textId="65E2D331" w:rsidR="00D67F7A" w:rsidRDefault="00391FAF" w:rsidP="00D67F7A">
            <w:pPr>
              <w:widowControl w:val="0"/>
              <w:autoSpaceDE w:val="0"/>
              <w:autoSpaceDN w:val="0"/>
              <w:adjustRightInd w:val="0"/>
              <w:rPr>
                <w:rFonts w:ascii="Arial" w:hAnsi="Arial" w:cs="Arial"/>
                <w:sz w:val="22"/>
                <w:szCs w:val="22"/>
              </w:rPr>
            </w:pPr>
            <w:r>
              <w:rPr>
                <w:rFonts w:ascii="Arial" w:hAnsi="Arial" w:cs="Arial"/>
                <w:sz w:val="22"/>
                <w:szCs w:val="22"/>
              </w:rPr>
              <w:t xml:space="preserve">• </w:t>
            </w:r>
            <w:r w:rsidR="001F711E">
              <w:rPr>
                <w:rFonts w:ascii="Arial" w:hAnsi="Arial" w:cs="Arial"/>
                <w:sz w:val="22"/>
                <w:szCs w:val="22"/>
              </w:rPr>
              <w:t xml:space="preserve"> Identify transformations of simple graphs</w:t>
            </w:r>
          </w:p>
          <w:p w14:paraId="38340419" w14:textId="6B2524CF" w:rsidR="001F711E" w:rsidRDefault="001F711E" w:rsidP="00D67F7A">
            <w:pPr>
              <w:widowControl w:val="0"/>
              <w:autoSpaceDE w:val="0"/>
              <w:autoSpaceDN w:val="0"/>
              <w:adjustRightInd w:val="0"/>
              <w:rPr>
                <w:rFonts w:ascii="Arial" w:hAnsi="Arial" w:cs="Arial"/>
                <w:sz w:val="22"/>
                <w:szCs w:val="22"/>
              </w:rPr>
            </w:pPr>
            <w:r>
              <w:rPr>
                <w:rFonts w:ascii="Arial" w:hAnsi="Arial" w:cs="Arial"/>
                <w:sz w:val="22"/>
                <w:szCs w:val="22"/>
              </w:rPr>
              <w:t>•  Sketch graphs of related functions</w:t>
            </w:r>
          </w:p>
          <w:p w14:paraId="0B020699" w14:textId="7A41D406" w:rsidR="001F711E" w:rsidRDefault="001F711E" w:rsidP="00D67F7A">
            <w:pPr>
              <w:widowControl w:val="0"/>
              <w:autoSpaceDE w:val="0"/>
              <w:autoSpaceDN w:val="0"/>
              <w:adjustRightInd w:val="0"/>
              <w:rPr>
                <w:rFonts w:ascii="Arial" w:hAnsi="Arial" w:cs="Arial"/>
                <w:sz w:val="22"/>
                <w:szCs w:val="22"/>
              </w:rPr>
            </w:pPr>
            <w:r>
              <w:rPr>
                <w:rFonts w:ascii="Arial" w:hAnsi="Arial" w:cs="Arial"/>
                <w:sz w:val="22"/>
                <w:szCs w:val="22"/>
              </w:rPr>
              <w:t>•  Determine vertical, horizontal, and slant asymptotes</w:t>
            </w:r>
          </w:p>
          <w:p w14:paraId="6927C0F4" w14:textId="3F471645" w:rsidR="00B8209E" w:rsidRDefault="00B8209E" w:rsidP="00D67F7A">
            <w:pPr>
              <w:widowControl w:val="0"/>
              <w:autoSpaceDE w:val="0"/>
              <w:autoSpaceDN w:val="0"/>
              <w:adjustRightInd w:val="0"/>
              <w:rPr>
                <w:rFonts w:ascii="Arial" w:hAnsi="Arial" w:cs="Arial"/>
                <w:sz w:val="22"/>
                <w:szCs w:val="22"/>
              </w:rPr>
            </w:pPr>
            <w:r>
              <w:rPr>
                <w:rFonts w:ascii="Arial" w:hAnsi="Arial" w:cs="Arial"/>
                <w:sz w:val="22"/>
                <w:szCs w:val="22"/>
              </w:rPr>
              <w:t>•  Identify whether a relationship is direct, inverse, or joint variation</w:t>
            </w:r>
          </w:p>
          <w:p w14:paraId="05762723" w14:textId="07D93C4F" w:rsidR="00326DC3" w:rsidRDefault="00326DC3" w:rsidP="00326DC3">
            <w:pPr>
              <w:widowControl w:val="0"/>
              <w:autoSpaceDE w:val="0"/>
              <w:autoSpaceDN w:val="0"/>
              <w:adjustRightInd w:val="0"/>
              <w:rPr>
                <w:rFonts w:ascii="Arial" w:hAnsi="Arial" w:cs="Arial"/>
                <w:sz w:val="22"/>
                <w:szCs w:val="22"/>
              </w:rPr>
            </w:pPr>
          </w:p>
        </w:tc>
      </w:tr>
      <w:tr w:rsidR="00391FAF" w14:paraId="5AE877A4"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3ADAB288" w14:textId="67C3D68C"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Score 1</w:t>
            </w:r>
          </w:p>
        </w:tc>
        <w:tc>
          <w:tcPr>
            <w:tcW w:w="11442" w:type="dxa"/>
            <w:tcBorders>
              <w:top w:val="single" w:sz="8" w:space="0" w:color="6D6D6D"/>
              <w:left w:val="single" w:sz="8" w:space="0" w:color="6D6D6D"/>
              <w:bottom w:val="single" w:sz="8" w:space="0" w:color="6D6D6D"/>
              <w:right w:val="single" w:sz="8" w:space="0" w:color="6D6D6D"/>
            </w:tcBorders>
            <w:vAlign w:val="center"/>
          </w:tcPr>
          <w:p w14:paraId="72FFD056"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With help, partial success at score 2.0 content and score 3.0 content</w:t>
            </w:r>
          </w:p>
        </w:tc>
      </w:tr>
      <w:tr w:rsidR="00391FAF" w14:paraId="5CD68212" w14:textId="77777777" w:rsidTr="00391FAF">
        <w:tc>
          <w:tcPr>
            <w:tcW w:w="1098" w:type="dxa"/>
            <w:tcBorders>
              <w:top w:val="single" w:sz="8" w:space="0" w:color="6D6D6D"/>
              <w:left w:val="single" w:sz="8" w:space="0" w:color="6D6D6D"/>
              <w:bottom w:val="single" w:sz="8" w:space="0" w:color="6D6D6D"/>
              <w:right w:val="single" w:sz="8" w:space="0" w:color="6D6D6D"/>
            </w:tcBorders>
            <w:vAlign w:val="center"/>
          </w:tcPr>
          <w:p w14:paraId="2342A6EC"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Score 0</w:t>
            </w:r>
          </w:p>
        </w:tc>
        <w:tc>
          <w:tcPr>
            <w:tcW w:w="11442" w:type="dxa"/>
            <w:tcBorders>
              <w:top w:val="single" w:sz="8" w:space="0" w:color="6D6D6D"/>
              <w:left w:val="single" w:sz="8" w:space="0" w:color="6D6D6D"/>
              <w:bottom w:val="single" w:sz="8" w:space="0" w:color="6D6D6D"/>
              <w:right w:val="single" w:sz="8" w:space="0" w:color="6D6D6D"/>
            </w:tcBorders>
            <w:vAlign w:val="center"/>
          </w:tcPr>
          <w:p w14:paraId="4F0A6521"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Even with help, no success</w:t>
            </w:r>
          </w:p>
        </w:tc>
      </w:tr>
    </w:tbl>
    <w:p w14:paraId="2C48D9A3" w14:textId="77777777" w:rsidR="00257C08" w:rsidRDefault="00257C08"/>
    <w:sectPr w:rsidR="00257C08" w:rsidSect="00391FAF">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75A5453"/>
    <w:multiLevelType w:val="hybridMultilevel"/>
    <w:tmpl w:val="70701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AF"/>
    <w:rsid w:val="00057FD2"/>
    <w:rsid w:val="000642C2"/>
    <w:rsid w:val="0016258A"/>
    <w:rsid w:val="001F711E"/>
    <w:rsid w:val="00257C08"/>
    <w:rsid w:val="00326DC3"/>
    <w:rsid w:val="00391FAF"/>
    <w:rsid w:val="00446FAF"/>
    <w:rsid w:val="0047758A"/>
    <w:rsid w:val="00503DDB"/>
    <w:rsid w:val="00734ACA"/>
    <w:rsid w:val="008F0704"/>
    <w:rsid w:val="009F6BE2"/>
    <w:rsid w:val="00B8209E"/>
    <w:rsid w:val="00D67F7A"/>
    <w:rsid w:val="00D771D5"/>
    <w:rsid w:val="00EF0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7D39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057FD2"/>
    <w:pPr>
      <w:spacing w:after="45"/>
      <w:outlineLvl w:val="1"/>
    </w:pPr>
    <w:rPr>
      <w:rFonts w:ascii="Times" w:eastAsia="MS Mincho"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FD2"/>
    <w:rPr>
      <w:rFonts w:ascii="Times" w:eastAsia="MS Mincho"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057FD2"/>
    <w:pPr>
      <w:spacing w:after="45"/>
      <w:outlineLvl w:val="1"/>
    </w:pPr>
    <w:rPr>
      <w:rFonts w:ascii="Times" w:eastAsia="MS Mincho"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FD2"/>
    <w:rPr>
      <w:rFonts w:ascii="Times" w:eastAsia="MS Mincho"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7789">
      <w:bodyDiv w:val="1"/>
      <w:marLeft w:val="0"/>
      <w:marRight w:val="0"/>
      <w:marTop w:val="0"/>
      <w:marBottom w:val="0"/>
      <w:divBdr>
        <w:top w:val="none" w:sz="0" w:space="0" w:color="auto"/>
        <w:left w:val="none" w:sz="0" w:space="0" w:color="auto"/>
        <w:bottom w:val="none" w:sz="0" w:space="0" w:color="auto"/>
        <w:right w:val="none" w:sz="0" w:space="0" w:color="auto"/>
      </w:divBdr>
      <w:divsChild>
        <w:div w:id="16586014">
          <w:marLeft w:val="0"/>
          <w:marRight w:val="0"/>
          <w:marTop w:val="0"/>
          <w:marBottom w:val="0"/>
          <w:divBdr>
            <w:top w:val="none" w:sz="0" w:space="0" w:color="auto"/>
            <w:left w:val="none" w:sz="0" w:space="0" w:color="auto"/>
            <w:bottom w:val="none" w:sz="0" w:space="0" w:color="auto"/>
            <w:right w:val="none" w:sz="0" w:space="0" w:color="auto"/>
          </w:divBdr>
          <w:divsChild>
            <w:div w:id="482935004">
              <w:marLeft w:val="0"/>
              <w:marRight w:val="0"/>
              <w:marTop w:val="0"/>
              <w:marBottom w:val="0"/>
              <w:divBdr>
                <w:top w:val="none" w:sz="0" w:space="0" w:color="auto"/>
                <w:left w:val="none" w:sz="0" w:space="0" w:color="auto"/>
                <w:bottom w:val="none" w:sz="0" w:space="0" w:color="auto"/>
                <w:right w:val="none" w:sz="0" w:space="0" w:color="auto"/>
              </w:divBdr>
              <w:divsChild>
                <w:div w:id="2123646234">
                  <w:marLeft w:val="0"/>
                  <w:marRight w:val="0"/>
                  <w:marTop w:val="0"/>
                  <w:marBottom w:val="0"/>
                  <w:divBdr>
                    <w:top w:val="none" w:sz="0" w:space="0" w:color="auto"/>
                    <w:left w:val="none" w:sz="0" w:space="0" w:color="auto"/>
                    <w:bottom w:val="none" w:sz="0" w:space="0" w:color="auto"/>
                    <w:right w:val="none" w:sz="0" w:space="0" w:color="auto"/>
                  </w:divBdr>
                  <w:divsChild>
                    <w:div w:id="6939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4173">
      <w:bodyDiv w:val="1"/>
      <w:marLeft w:val="0"/>
      <w:marRight w:val="0"/>
      <w:marTop w:val="0"/>
      <w:marBottom w:val="0"/>
      <w:divBdr>
        <w:top w:val="none" w:sz="0" w:space="0" w:color="auto"/>
        <w:left w:val="none" w:sz="0" w:space="0" w:color="auto"/>
        <w:bottom w:val="none" w:sz="0" w:space="0" w:color="auto"/>
        <w:right w:val="none" w:sz="0" w:space="0" w:color="auto"/>
      </w:divBdr>
      <w:divsChild>
        <w:div w:id="1856456204">
          <w:marLeft w:val="0"/>
          <w:marRight w:val="0"/>
          <w:marTop w:val="0"/>
          <w:marBottom w:val="0"/>
          <w:divBdr>
            <w:top w:val="none" w:sz="0" w:space="0" w:color="auto"/>
            <w:left w:val="none" w:sz="0" w:space="0" w:color="auto"/>
            <w:bottom w:val="none" w:sz="0" w:space="0" w:color="auto"/>
            <w:right w:val="none" w:sz="0" w:space="0" w:color="auto"/>
          </w:divBdr>
          <w:divsChild>
            <w:div w:id="2008054871">
              <w:marLeft w:val="0"/>
              <w:marRight w:val="0"/>
              <w:marTop w:val="0"/>
              <w:marBottom w:val="0"/>
              <w:divBdr>
                <w:top w:val="none" w:sz="0" w:space="0" w:color="auto"/>
                <w:left w:val="none" w:sz="0" w:space="0" w:color="auto"/>
                <w:bottom w:val="none" w:sz="0" w:space="0" w:color="auto"/>
                <w:right w:val="none" w:sz="0" w:space="0" w:color="auto"/>
              </w:divBdr>
              <w:divsChild>
                <w:div w:id="1818298632">
                  <w:marLeft w:val="0"/>
                  <w:marRight w:val="0"/>
                  <w:marTop w:val="0"/>
                  <w:marBottom w:val="0"/>
                  <w:divBdr>
                    <w:top w:val="none" w:sz="0" w:space="0" w:color="auto"/>
                    <w:left w:val="none" w:sz="0" w:space="0" w:color="auto"/>
                    <w:bottom w:val="none" w:sz="0" w:space="0" w:color="auto"/>
                    <w:right w:val="none" w:sz="0" w:space="0" w:color="auto"/>
                  </w:divBdr>
                </w:div>
              </w:divsChild>
            </w:div>
            <w:div w:id="1296907043">
              <w:marLeft w:val="0"/>
              <w:marRight w:val="0"/>
              <w:marTop w:val="0"/>
              <w:marBottom w:val="0"/>
              <w:divBdr>
                <w:top w:val="none" w:sz="0" w:space="0" w:color="auto"/>
                <w:left w:val="none" w:sz="0" w:space="0" w:color="auto"/>
                <w:bottom w:val="none" w:sz="0" w:space="0" w:color="auto"/>
                <w:right w:val="none" w:sz="0" w:space="0" w:color="auto"/>
              </w:divBdr>
              <w:divsChild>
                <w:div w:id="1215892232">
                  <w:marLeft w:val="0"/>
                  <w:marRight w:val="0"/>
                  <w:marTop w:val="0"/>
                  <w:marBottom w:val="0"/>
                  <w:divBdr>
                    <w:top w:val="none" w:sz="0" w:space="0" w:color="auto"/>
                    <w:left w:val="none" w:sz="0" w:space="0" w:color="auto"/>
                    <w:bottom w:val="none" w:sz="0" w:space="0" w:color="auto"/>
                    <w:right w:val="none" w:sz="0" w:space="0" w:color="auto"/>
                  </w:divBdr>
                </w:div>
              </w:divsChild>
            </w:div>
            <w:div w:id="979265493">
              <w:marLeft w:val="0"/>
              <w:marRight w:val="0"/>
              <w:marTop w:val="0"/>
              <w:marBottom w:val="0"/>
              <w:divBdr>
                <w:top w:val="none" w:sz="0" w:space="0" w:color="auto"/>
                <w:left w:val="none" w:sz="0" w:space="0" w:color="auto"/>
                <w:bottom w:val="none" w:sz="0" w:space="0" w:color="auto"/>
                <w:right w:val="none" w:sz="0" w:space="0" w:color="auto"/>
              </w:divBdr>
              <w:divsChild>
                <w:div w:id="1246769597">
                  <w:marLeft w:val="0"/>
                  <w:marRight w:val="0"/>
                  <w:marTop w:val="0"/>
                  <w:marBottom w:val="0"/>
                  <w:divBdr>
                    <w:top w:val="none" w:sz="0" w:space="0" w:color="auto"/>
                    <w:left w:val="none" w:sz="0" w:space="0" w:color="auto"/>
                    <w:bottom w:val="none" w:sz="0" w:space="0" w:color="auto"/>
                    <w:right w:val="none" w:sz="0" w:space="0" w:color="auto"/>
                  </w:divBdr>
                </w:div>
              </w:divsChild>
            </w:div>
            <w:div w:id="243802119">
              <w:marLeft w:val="0"/>
              <w:marRight w:val="0"/>
              <w:marTop w:val="0"/>
              <w:marBottom w:val="0"/>
              <w:divBdr>
                <w:top w:val="none" w:sz="0" w:space="0" w:color="auto"/>
                <w:left w:val="none" w:sz="0" w:space="0" w:color="auto"/>
                <w:bottom w:val="none" w:sz="0" w:space="0" w:color="auto"/>
                <w:right w:val="none" w:sz="0" w:space="0" w:color="auto"/>
              </w:divBdr>
              <w:divsChild>
                <w:div w:id="1888373982">
                  <w:marLeft w:val="0"/>
                  <w:marRight w:val="0"/>
                  <w:marTop w:val="0"/>
                  <w:marBottom w:val="0"/>
                  <w:divBdr>
                    <w:top w:val="none" w:sz="0" w:space="0" w:color="auto"/>
                    <w:left w:val="none" w:sz="0" w:space="0" w:color="auto"/>
                    <w:bottom w:val="none" w:sz="0" w:space="0" w:color="auto"/>
                    <w:right w:val="none" w:sz="0" w:space="0" w:color="auto"/>
                  </w:divBdr>
                </w:div>
              </w:divsChild>
            </w:div>
            <w:div w:id="1712534163">
              <w:marLeft w:val="0"/>
              <w:marRight w:val="0"/>
              <w:marTop w:val="0"/>
              <w:marBottom w:val="0"/>
              <w:divBdr>
                <w:top w:val="none" w:sz="0" w:space="0" w:color="auto"/>
                <w:left w:val="none" w:sz="0" w:space="0" w:color="auto"/>
                <w:bottom w:val="none" w:sz="0" w:space="0" w:color="auto"/>
                <w:right w:val="none" w:sz="0" w:space="0" w:color="auto"/>
              </w:divBdr>
              <w:divsChild>
                <w:div w:id="865824938">
                  <w:marLeft w:val="0"/>
                  <w:marRight w:val="0"/>
                  <w:marTop w:val="0"/>
                  <w:marBottom w:val="0"/>
                  <w:divBdr>
                    <w:top w:val="none" w:sz="0" w:space="0" w:color="auto"/>
                    <w:left w:val="none" w:sz="0" w:space="0" w:color="auto"/>
                    <w:bottom w:val="none" w:sz="0" w:space="0" w:color="auto"/>
                    <w:right w:val="none" w:sz="0" w:space="0" w:color="auto"/>
                  </w:divBdr>
                </w:div>
              </w:divsChild>
            </w:div>
            <w:div w:id="1358580028">
              <w:marLeft w:val="0"/>
              <w:marRight w:val="0"/>
              <w:marTop w:val="0"/>
              <w:marBottom w:val="0"/>
              <w:divBdr>
                <w:top w:val="none" w:sz="0" w:space="0" w:color="auto"/>
                <w:left w:val="none" w:sz="0" w:space="0" w:color="auto"/>
                <w:bottom w:val="none" w:sz="0" w:space="0" w:color="auto"/>
                <w:right w:val="none" w:sz="0" w:space="0" w:color="auto"/>
              </w:divBdr>
              <w:divsChild>
                <w:div w:id="1185824544">
                  <w:marLeft w:val="0"/>
                  <w:marRight w:val="0"/>
                  <w:marTop w:val="0"/>
                  <w:marBottom w:val="0"/>
                  <w:divBdr>
                    <w:top w:val="none" w:sz="0" w:space="0" w:color="auto"/>
                    <w:left w:val="none" w:sz="0" w:space="0" w:color="auto"/>
                    <w:bottom w:val="none" w:sz="0" w:space="0" w:color="auto"/>
                    <w:right w:val="none" w:sz="0" w:space="0" w:color="auto"/>
                  </w:divBdr>
                </w:div>
              </w:divsChild>
            </w:div>
            <w:div w:id="304971093">
              <w:marLeft w:val="0"/>
              <w:marRight w:val="0"/>
              <w:marTop w:val="0"/>
              <w:marBottom w:val="0"/>
              <w:divBdr>
                <w:top w:val="none" w:sz="0" w:space="0" w:color="auto"/>
                <w:left w:val="none" w:sz="0" w:space="0" w:color="auto"/>
                <w:bottom w:val="none" w:sz="0" w:space="0" w:color="auto"/>
                <w:right w:val="none" w:sz="0" w:space="0" w:color="auto"/>
              </w:divBdr>
              <w:divsChild>
                <w:div w:id="392393790">
                  <w:marLeft w:val="0"/>
                  <w:marRight w:val="0"/>
                  <w:marTop w:val="0"/>
                  <w:marBottom w:val="0"/>
                  <w:divBdr>
                    <w:top w:val="none" w:sz="0" w:space="0" w:color="auto"/>
                    <w:left w:val="none" w:sz="0" w:space="0" w:color="auto"/>
                    <w:bottom w:val="none" w:sz="0" w:space="0" w:color="auto"/>
                    <w:right w:val="none" w:sz="0" w:space="0" w:color="auto"/>
                  </w:divBdr>
                </w:div>
              </w:divsChild>
            </w:div>
            <w:div w:id="309098260">
              <w:marLeft w:val="0"/>
              <w:marRight w:val="0"/>
              <w:marTop w:val="0"/>
              <w:marBottom w:val="0"/>
              <w:divBdr>
                <w:top w:val="none" w:sz="0" w:space="0" w:color="auto"/>
                <w:left w:val="none" w:sz="0" w:space="0" w:color="auto"/>
                <w:bottom w:val="none" w:sz="0" w:space="0" w:color="auto"/>
                <w:right w:val="none" w:sz="0" w:space="0" w:color="auto"/>
              </w:divBdr>
              <w:divsChild>
                <w:div w:id="1204752015">
                  <w:marLeft w:val="0"/>
                  <w:marRight w:val="0"/>
                  <w:marTop w:val="0"/>
                  <w:marBottom w:val="0"/>
                  <w:divBdr>
                    <w:top w:val="none" w:sz="0" w:space="0" w:color="auto"/>
                    <w:left w:val="none" w:sz="0" w:space="0" w:color="auto"/>
                    <w:bottom w:val="none" w:sz="0" w:space="0" w:color="auto"/>
                    <w:right w:val="none" w:sz="0" w:space="0" w:color="auto"/>
                  </w:divBdr>
                </w:div>
              </w:divsChild>
            </w:div>
            <w:div w:id="1295406499">
              <w:marLeft w:val="0"/>
              <w:marRight w:val="0"/>
              <w:marTop w:val="0"/>
              <w:marBottom w:val="0"/>
              <w:divBdr>
                <w:top w:val="none" w:sz="0" w:space="0" w:color="auto"/>
                <w:left w:val="none" w:sz="0" w:space="0" w:color="auto"/>
                <w:bottom w:val="none" w:sz="0" w:space="0" w:color="auto"/>
                <w:right w:val="none" w:sz="0" w:space="0" w:color="auto"/>
              </w:divBdr>
              <w:divsChild>
                <w:div w:id="1674184756">
                  <w:marLeft w:val="0"/>
                  <w:marRight w:val="0"/>
                  <w:marTop w:val="0"/>
                  <w:marBottom w:val="0"/>
                  <w:divBdr>
                    <w:top w:val="none" w:sz="0" w:space="0" w:color="auto"/>
                    <w:left w:val="none" w:sz="0" w:space="0" w:color="auto"/>
                    <w:bottom w:val="none" w:sz="0" w:space="0" w:color="auto"/>
                    <w:right w:val="none" w:sz="0" w:space="0" w:color="auto"/>
                  </w:divBdr>
                </w:div>
              </w:divsChild>
            </w:div>
            <w:div w:id="397636957">
              <w:marLeft w:val="0"/>
              <w:marRight w:val="0"/>
              <w:marTop w:val="0"/>
              <w:marBottom w:val="0"/>
              <w:divBdr>
                <w:top w:val="none" w:sz="0" w:space="0" w:color="auto"/>
                <w:left w:val="none" w:sz="0" w:space="0" w:color="auto"/>
                <w:bottom w:val="none" w:sz="0" w:space="0" w:color="auto"/>
                <w:right w:val="none" w:sz="0" w:space="0" w:color="auto"/>
              </w:divBdr>
              <w:divsChild>
                <w:div w:id="11615433">
                  <w:marLeft w:val="0"/>
                  <w:marRight w:val="0"/>
                  <w:marTop w:val="0"/>
                  <w:marBottom w:val="0"/>
                  <w:divBdr>
                    <w:top w:val="none" w:sz="0" w:space="0" w:color="auto"/>
                    <w:left w:val="none" w:sz="0" w:space="0" w:color="auto"/>
                    <w:bottom w:val="none" w:sz="0" w:space="0" w:color="auto"/>
                    <w:right w:val="none" w:sz="0" w:space="0" w:color="auto"/>
                  </w:divBdr>
                </w:div>
              </w:divsChild>
            </w:div>
            <w:div w:id="779103889">
              <w:marLeft w:val="0"/>
              <w:marRight w:val="0"/>
              <w:marTop w:val="0"/>
              <w:marBottom w:val="0"/>
              <w:divBdr>
                <w:top w:val="none" w:sz="0" w:space="0" w:color="auto"/>
                <w:left w:val="none" w:sz="0" w:space="0" w:color="auto"/>
                <w:bottom w:val="none" w:sz="0" w:space="0" w:color="auto"/>
                <w:right w:val="none" w:sz="0" w:space="0" w:color="auto"/>
              </w:divBdr>
              <w:divsChild>
                <w:div w:id="760568823">
                  <w:marLeft w:val="0"/>
                  <w:marRight w:val="0"/>
                  <w:marTop w:val="0"/>
                  <w:marBottom w:val="0"/>
                  <w:divBdr>
                    <w:top w:val="none" w:sz="0" w:space="0" w:color="auto"/>
                    <w:left w:val="none" w:sz="0" w:space="0" w:color="auto"/>
                    <w:bottom w:val="none" w:sz="0" w:space="0" w:color="auto"/>
                    <w:right w:val="none" w:sz="0" w:space="0" w:color="auto"/>
                  </w:divBdr>
                </w:div>
              </w:divsChild>
            </w:div>
            <w:div w:id="3098509">
              <w:marLeft w:val="0"/>
              <w:marRight w:val="0"/>
              <w:marTop w:val="0"/>
              <w:marBottom w:val="0"/>
              <w:divBdr>
                <w:top w:val="none" w:sz="0" w:space="0" w:color="auto"/>
                <w:left w:val="none" w:sz="0" w:space="0" w:color="auto"/>
                <w:bottom w:val="none" w:sz="0" w:space="0" w:color="auto"/>
                <w:right w:val="none" w:sz="0" w:space="0" w:color="auto"/>
              </w:divBdr>
              <w:divsChild>
                <w:div w:id="2076197532">
                  <w:marLeft w:val="0"/>
                  <w:marRight w:val="0"/>
                  <w:marTop w:val="0"/>
                  <w:marBottom w:val="0"/>
                  <w:divBdr>
                    <w:top w:val="none" w:sz="0" w:space="0" w:color="auto"/>
                    <w:left w:val="none" w:sz="0" w:space="0" w:color="auto"/>
                    <w:bottom w:val="none" w:sz="0" w:space="0" w:color="auto"/>
                    <w:right w:val="none" w:sz="0" w:space="0" w:color="auto"/>
                  </w:divBdr>
                </w:div>
              </w:divsChild>
            </w:div>
            <w:div w:id="970789113">
              <w:marLeft w:val="0"/>
              <w:marRight w:val="0"/>
              <w:marTop w:val="0"/>
              <w:marBottom w:val="0"/>
              <w:divBdr>
                <w:top w:val="none" w:sz="0" w:space="0" w:color="auto"/>
                <w:left w:val="none" w:sz="0" w:space="0" w:color="auto"/>
                <w:bottom w:val="none" w:sz="0" w:space="0" w:color="auto"/>
                <w:right w:val="none" w:sz="0" w:space="0" w:color="auto"/>
              </w:divBdr>
              <w:divsChild>
                <w:div w:id="214395853">
                  <w:marLeft w:val="0"/>
                  <w:marRight w:val="0"/>
                  <w:marTop w:val="0"/>
                  <w:marBottom w:val="0"/>
                  <w:divBdr>
                    <w:top w:val="none" w:sz="0" w:space="0" w:color="auto"/>
                    <w:left w:val="none" w:sz="0" w:space="0" w:color="auto"/>
                    <w:bottom w:val="none" w:sz="0" w:space="0" w:color="auto"/>
                    <w:right w:val="none" w:sz="0" w:space="0" w:color="auto"/>
                  </w:divBdr>
                </w:div>
              </w:divsChild>
            </w:div>
            <w:div w:id="891773076">
              <w:marLeft w:val="0"/>
              <w:marRight w:val="0"/>
              <w:marTop w:val="0"/>
              <w:marBottom w:val="0"/>
              <w:divBdr>
                <w:top w:val="none" w:sz="0" w:space="0" w:color="auto"/>
                <w:left w:val="none" w:sz="0" w:space="0" w:color="auto"/>
                <w:bottom w:val="none" w:sz="0" w:space="0" w:color="auto"/>
                <w:right w:val="none" w:sz="0" w:space="0" w:color="auto"/>
              </w:divBdr>
              <w:divsChild>
                <w:div w:id="779302170">
                  <w:marLeft w:val="0"/>
                  <w:marRight w:val="0"/>
                  <w:marTop w:val="0"/>
                  <w:marBottom w:val="0"/>
                  <w:divBdr>
                    <w:top w:val="none" w:sz="0" w:space="0" w:color="auto"/>
                    <w:left w:val="none" w:sz="0" w:space="0" w:color="auto"/>
                    <w:bottom w:val="none" w:sz="0" w:space="0" w:color="auto"/>
                    <w:right w:val="none" w:sz="0" w:space="0" w:color="auto"/>
                  </w:divBdr>
                </w:div>
              </w:divsChild>
            </w:div>
            <w:div w:id="1398701293">
              <w:marLeft w:val="0"/>
              <w:marRight w:val="0"/>
              <w:marTop w:val="0"/>
              <w:marBottom w:val="0"/>
              <w:divBdr>
                <w:top w:val="none" w:sz="0" w:space="0" w:color="auto"/>
                <w:left w:val="none" w:sz="0" w:space="0" w:color="auto"/>
                <w:bottom w:val="none" w:sz="0" w:space="0" w:color="auto"/>
                <w:right w:val="none" w:sz="0" w:space="0" w:color="auto"/>
              </w:divBdr>
              <w:divsChild>
                <w:div w:id="933980089">
                  <w:marLeft w:val="0"/>
                  <w:marRight w:val="0"/>
                  <w:marTop w:val="0"/>
                  <w:marBottom w:val="0"/>
                  <w:divBdr>
                    <w:top w:val="none" w:sz="0" w:space="0" w:color="auto"/>
                    <w:left w:val="none" w:sz="0" w:space="0" w:color="auto"/>
                    <w:bottom w:val="none" w:sz="0" w:space="0" w:color="auto"/>
                    <w:right w:val="none" w:sz="0" w:space="0" w:color="auto"/>
                  </w:divBdr>
                </w:div>
              </w:divsChild>
            </w:div>
            <w:div w:id="2080202794">
              <w:marLeft w:val="0"/>
              <w:marRight w:val="0"/>
              <w:marTop w:val="0"/>
              <w:marBottom w:val="0"/>
              <w:divBdr>
                <w:top w:val="none" w:sz="0" w:space="0" w:color="auto"/>
                <w:left w:val="none" w:sz="0" w:space="0" w:color="auto"/>
                <w:bottom w:val="none" w:sz="0" w:space="0" w:color="auto"/>
                <w:right w:val="none" w:sz="0" w:space="0" w:color="auto"/>
              </w:divBdr>
              <w:divsChild>
                <w:div w:id="1149634243">
                  <w:marLeft w:val="0"/>
                  <w:marRight w:val="0"/>
                  <w:marTop w:val="0"/>
                  <w:marBottom w:val="0"/>
                  <w:divBdr>
                    <w:top w:val="none" w:sz="0" w:space="0" w:color="auto"/>
                    <w:left w:val="none" w:sz="0" w:space="0" w:color="auto"/>
                    <w:bottom w:val="none" w:sz="0" w:space="0" w:color="auto"/>
                    <w:right w:val="none" w:sz="0" w:space="0" w:color="auto"/>
                  </w:divBdr>
                </w:div>
              </w:divsChild>
            </w:div>
            <w:div w:id="47263345">
              <w:marLeft w:val="0"/>
              <w:marRight w:val="0"/>
              <w:marTop w:val="0"/>
              <w:marBottom w:val="0"/>
              <w:divBdr>
                <w:top w:val="none" w:sz="0" w:space="0" w:color="auto"/>
                <w:left w:val="none" w:sz="0" w:space="0" w:color="auto"/>
                <w:bottom w:val="none" w:sz="0" w:space="0" w:color="auto"/>
                <w:right w:val="none" w:sz="0" w:space="0" w:color="auto"/>
              </w:divBdr>
              <w:divsChild>
                <w:div w:id="1326284392">
                  <w:marLeft w:val="0"/>
                  <w:marRight w:val="0"/>
                  <w:marTop w:val="0"/>
                  <w:marBottom w:val="0"/>
                  <w:divBdr>
                    <w:top w:val="none" w:sz="0" w:space="0" w:color="auto"/>
                    <w:left w:val="none" w:sz="0" w:space="0" w:color="auto"/>
                    <w:bottom w:val="none" w:sz="0" w:space="0" w:color="auto"/>
                    <w:right w:val="none" w:sz="0" w:space="0" w:color="auto"/>
                  </w:divBdr>
                </w:div>
              </w:divsChild>
            </w:div>
            <w:div w:id="550918285">
              <w:marLeft w:val="0"/>
              <w:marRight w:val="0"/>
              <w:marTop w:val="0"/>
              <w:marBottom w:val="0"/>
              <w:divBdr>
                <w:top w:val="none" w:sz="0" w:space="0" w:color="auto"/>
                <w:left w:val="none" w:sz="0" w:space="0" w:color="auto"/>
                <w:bottom w:val="none" w:sz="0" w:space="0" w:color="auto"/>
                <w:right w:val="none" w:sz="0" w:space="0" w:color="auto"/>
              </w:divBdr>
              <w:divsChild>
                <w:div w:id="1026325840">
                  <w:marLeft w:val="0"/>
                  <w:marRight w:val="0"/>
                  <w:marTop w:val="0"/>
                  <w:marBottom w:val="0"/>
                  <w:divBdr>
                    <w:top w:val="none" w:sz="0" w:space="0" w:color="auto"/>
                    <w:left w:val="none" w:sz="0" w:space="0" w:color="auto"/>
                    <w:bottom w:val="none" w:sz="0" w:space="0" w:color="auto"/>
                    <w:right w:val="none" w:sz="0" w:space="0" w:color="auto"/>
                  </w:divBdr>
                </w:div>
              </w:divsChild>
            </w:div>
            <w:div w:id="198980129">
              <w:marLeft w:val="0"/>
              <w:marRight w:val="0"/>
              <w:marTop w:val="0"/>
              <w:marBottom w:val="0"/>
              <w:divBdr>
                <w:top w:val="none" w:sz="0" w:space="0" w:color="auto"/>
                <w:left w:val="none" w:sz="0" w:space="0" w:color="auto"/>
                <w:bottom w:val="none" w:sz="0" w:space="0" w:color="auto"/>
                <w:right w:val="none" w:sz="0" w:space="0" w:color="auto"/>
              </w:divBdr>
              <w:divsChild>
                <w:div w:id="1054700716">
                  <w:marLeft w:val="0"/>
                  <w:marRight w:val="0"/>
                  <w:marTop w:val="0"/>
                  <w:marBottom w:val="0"/>
                  <w:divBdr>
                    <w:top w:val="none" w:sz="0" w:space="0" w:color="auto"/>
                    <w:left w:val="none" w:sz="0" w:space="0" w:color="auto"/>
                    <w:bottom w:val="none" w:sz="0" w:space="0" w:color="auto"/>
                    <w:right w:val="none" w:sz="0" w:space="0" w:color="auto"/>
                  </w:divBdr>
                </w:div>
              </w:divsChild>
            </w:div>
            <w:div w:id="1723165222">
              <w:marLeft w:val="0"/>
              <w:marRight w:val="0"/>
              <w:marTop w:val="0"/>
              <w:marBottom w:val="0"/>
              <w:divBdr>
                <w:top w:val="none" w:sz="0" w:space="0" w:color="auto"/>
                <w:left w:val="none" w:sz="0" w:space="0" w:color="auto"/>
                <w:bottom w:val="none" w:sz="0" w:space="0" w:color="auto"/>
                <w:right w:val="none" w:sz="0" w:space="0" w:color="auto"/>
              </w:divBdr>
              <w:divsChild>
                <w:div w:id="7011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8574">
      <w:bodyDiv w:val="1"/>
      <w:marLeft w:val="0"/>
      <w:marRight w:val="0"/>
      <w:marTop w:val="0"/>
      <w:marBottom w:val="0"/>
      <w:divBdr>
        <w:top w:val="none" w:sz="0" w:space="0" w:color="auto"/>
        <w:left w:val="none" w:sz="0" w:space="0" w:color="auto"/>
        <w:bottom w:val="none" w:sz="0" w:space="0" w:color="auto"/>
        <w:right w:val="none" w:sz="0" w:space="0" w:color="auto"/>
      </w:divBdr>
    </w:div>
    <w:div w:id="2121104781">
      <w:bodyDiv w:val="1"/>
      <w:marLeft w:val="0"/>
      <w:marRight w:val="0"/>
      <w:marTop w:val="0"/>
      <w:marBottom w:val="0"/>
      <w:divBdr>
        <w:top w:val="none" w:sz="0" w:space="0" w:color="auto"/>
        <w:left w:val="none" w:sz="0" w:space="0" w:color="auto"/>
        <w:bottom w:val="none" w:sz="0" w:space="0" w:color="auto"/>
        <w:right w:val="none" w:sz="0" w:space="0" w:color="auto"/>
      </w:divBdr>
      <w:divsChild>
        <w:div w:id="796026757">
          <w:marLeft w:val="0"/>
          <w:marRight w:val="0"/>
          <w:marTop w:val="0"/>
          <w:marBottom w:val="0"/>
          <w:divBdr>
            <w:top w:val="none" w:sz="0" w:space="0" w:color="auto"/>
            <w:left w:val="none" w:sz="0" w:space="0" w:color="auto"/>
            <w:bottom w:val="none" w:sz="0" w:space="0" w:color="auto"/>
            <w:right w:val="none" w:sz="0" w:space="0" w:color="auto"/>
          </w:divBdr>
          <w:divsChild>
            <w:div w:id="968320345">
              <w:marLeft w:val="0"/>
              <w:marRight w:val="0"/>
              <w:marTop w:val="0"/>
              <w:marBottom w:val="0"/>
              <w:divBdr>
                <w:top w:val="none" w:sz="0" w:space="0" w:color="auto"/>
                <w:left w:val="none" w:sz="0" w:space="0" w:color="auto"/>
                <w:bottom w:val="none" w:sz="0" w:space="0" w:color="auto"/>
                <w:right w:val="none" w:sz="0" w:space="0" w:color="auto"/>
              </w:divBdr>
              <w:divsChild>
                <w:div w:id="1167328014">
                  <w:marLeft w:val="0"/>
                  <w:marRight w:val="0"/>
                  <w:marTop w:val="0"/>
                  <w:marBottom w:val="0"/>
                  <w:divBdr>
                    <w:top w:val="none" w:sz="0" w:space="0" w:color="auto"/>
                    <w:left w:val="none" w:sz="0" w:space="0" w:color="auto"/>
                    <w:bottom w:val="none" w:sz="0" w:space="0" w:color="auto"/>
                    <w:right w:val="none" w:sz="0" w:space="0" w:color="auto"/>
                  </w:divBdr>
                  <w:divsChild>
                    <w:div w:id="305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Vaccaro</dc:creator>
  <cp:keywords/>
  <dc:description/>
  <cp:lastModifiedBy>Technology Department</cp:lastModifiedBy>
  <cp:revision>2</cp:revision>
  <dcterms:created xsi:type="dcterms:W3CDTF">2015-11-17T18:53:00Z</dcterms:created>
  <dcterms:modified xsi:type="dcterms:W3CDTF">2015-11-17T18:53:00Z</dcterms:modified>
</cp:coreProperties>
</file>