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ADADAD"/>
          <w:left w:val="single" w:sz="8" w:space="0" w:color="ADADAD"/>
          <w:right w:val="single" w:sz="8" w:space="0" w:color="ADADAD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1"/>
        <w:gridCol w:w="998"/>
        <w:gridCol w:w="1"/>
        <w:gridCol w:w="999"/>
        <w:gridCol w:w="10500"/>
      </w:tblGrid>
      <w:tr w:rsidR="00336AD5">
        <w:tblPrEx>
          <w:tblCellMar>
            <w:top w:w="0" w:type="dxa"/>
            <w:bottom w:w="0" w:type="dxa"/>
          </w:tblCellMar>
        </w:tblPrEx>
        <w:tc>
          <w:tcPr>
            <w:tcW w:w="12500" w:type="dxa"/>
            <w:hMerge w:val="restart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Topic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: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Conditional Probability</w:t>
            </w:r>
          </w:p>
        </w:tc>
        <w:tc>
          <w:tcPr>
            <w:tcW w:w="12500" w:type="dxa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0" w:type="dxa"/>
            <w:gridSpan w:val="4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36AD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500" w:type="dxa"/>
            <w:hMerge w:val="restart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Course</w:t>
            </w:r>
            <w:r>
              <w:rPr>
                <w:rFonts w:ascii="Verdana" w:hAnsi="Verdana" w:cs="Verdana"/>
                <w:sz w:val="20"/>
                <w:szCs w:val="20"/>
              </w:rPr>
              <w:t>: Algebra II</w:t>
            </w:r>
          </w:p>
        </w:tc>
        <w:tc>
          <w:tcPr>
            <w:tcW w:w="12500" w:type="dxa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0" w:type="dxa"/>
            <w:gridSpan w:val="4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36AD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4.0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In addition to score 3.0 </w:t>
            </w:r>
            <w:proofErr w:type="gramStart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performance</w:t>
            </w:r>
            <w:proofErr w:type="gramEnd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, the student demonstrates in-depth inferences and applications that go beyond what was taught.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36AD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3.5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In addition to score 3.0 performance, partial success at score 4.0 content</w:t>
            </w:r>
          </w:p>
        </w:tc>
      </w:tr>
      <w:tr w:rsidR="00336AD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3.0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 student will:</w:t>
            </w:r>
          </w:p>
          <w:p w:rsidR="00336AD5" w:rsidRDefault="00336AD5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(HSS-CP.A.3)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Understand the conditional probability of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A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given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B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as </w:t>
            </w:r>
            <w:proofErr w:type="gramStart"/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P(</w:t>
            </w:r>
            <w:proofErr w:type="gramEnd"/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A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and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B)/P(B)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and interpret independence of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A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and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B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as saying that the conditional probability of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A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given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B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is the same as the probability of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A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and the conditional probability of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B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given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A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is the same as the probability of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B</w:t>
            </w:r>
          </w:p>
          <w:p w:rsidR="00336AD5" w:rsidRDefault="00336AD5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(HSS-CP.A.4)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Interpret two-way frequency tables of data when two categories are associated with each object being classified</w:t>
            </w:r>
          </w:p>
          <w:p w:rsidR="00336AD5" w:rsidRDefault="00336AD5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(HSS-CP.A.4) </w:t>
            </w:r>
            <w:r>
              <w:rPr>
                <w:rFonts w:ascii="Verdana" w:hAnsi="Verdana" w:cs="Verdana"/>
                <w:sz w:val="20"/>
                <w:szCs w:val="20"/>
              </w:rPr>
              <w:t>Use a two-way table as a sample space to decide if the events are independent and approximate conditional probabilities</w:t>
            </w:r>
          </w:p>
          <w:p w:rsidR="00336AD5" w:rsidRDefault="00336AD5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(HSS-CP.A.5)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Explain the concepts of conditional probability and independence in everyday language and situations</w:t>
            </w:r>
          </w:p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 The student exhibits no major errors or omissions.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36AD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2.5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No major errors or omissions regarding score 2.0 content, and partial success at score 3.0 content</w:t>
            </w:r>
          </w:p>
        </w:tc>
      </w:tr>
      <w:tr w:rsidR="00336AD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2.0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There are no major errors or omissions regarding the simpler details and processes as the student:</w:t>
            </w:r>
          </w:p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•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recognizes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or recalls specific terminology such as:</w:t>
            </w:r>
          </w:p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    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Approximate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category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classify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complement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concept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conditional probability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construct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data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event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independence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independent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interpret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intersection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outcome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probability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product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sample space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subset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two-way frequency table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two-way table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union</w:t>
            </w:r>
          </w:p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performs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basic processes, such as:</w:t>
            </w:r>
          </w:p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             Describe events as subsets of a sample space (the set of outcomes) using characteristics (or categories) of the outcomes, or as unions, intersections, or complements of other events (“or,” “and,” “not”) (HSS-CP.A.1)</w:t>
            </w:r>
          </w:p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Recognize examples of conditional probability and independence in everyday situations and language (HSS-CP.A.5)</w:t>
            </w:r>
          </w:p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However, the student exhibits major errors or omissions regarding the more complex ideas and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lastRenderedPageBreak/>
              <w:t>processes.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36AD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1.5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Partial success at score 2.0 content, and major errors or omissions regarding score 3.0 content</w:t>
            </w:r>
          </w:p>
        </w:tc>
      </w:tr>
      <w:tr w:rsidR="00336AD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1.0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36AD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0.5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With help, partial success at score 2.0 content but not at score 3.0 content</w:t>
            </w:r>
          </w:p>
        </w:tc>
      </w:tr>
      <w:tr w:rsidR="00336AD5">
        <w:tblPrEx>
          <w:tblBorders>
            <w:top w:val="none" w:sz="0" w:space="0" w:color="auto"/>
            <w:bottom w:val="single" w:sz="8" w:space="0" w:color="ADADAD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0.0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Even with help, no success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336AD5" w:rsidRDefault="00336AD5" w:rsidP="00336AD5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 </w:t>
      </w:r>
    </w:p>
    <w:p w:rsidR="00336AD5" w:rsidRDefault="00336AD5" w:rsidP="00336AD5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 </w:t>
      </w:r>
    </w:p>
    <w:tbl>
      <w:tblPr>
        <w:tblW w:w="0" w:type="auto"/>
        <w:tblBorders>
          <w:top w:val="single" w:sz="8" w:space="0" w:color="ADADAD"/>
          <w:left w:val="single" w:sz="8" w:space="0" w:color="ADADAD"/>
          <w:right w:val="single" w:sz="8" w:space="0" w:color="ADADAD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1"/>
        <w:gridCol w:w="998"/>
        <w:gridCol w:w="1"/>
        <w:gridCol w:w="999"/>
        <w:gridCol w:w="10500"/>
      </w:tblGrid>
      <w:tr w:rsidR="00336AD5">
        <w:tblPrEx>
          <w:tblCellMar>
            <w:top w:w="0" w:type="dxa"/>
            <w:bottom w:w="0" w:type="dxa"/>
          </w:tblCellMar>
        </w:tblPrEx>
        <w:tc>
          <w:tcPr>
            <w:tcW w:w="12500" w:type="dxa"/>
            <w:hMerge w:val="restart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Topic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: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Probability and Odds with Frequency Tables</w:t>
            </w:r>
          </w:p>
        </w:tc>
        <w:tc>
          <w:tcPr>
            <w:tcW w:w="12500" w:type="dxa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0" w:type="dxa"/>
            <w:gridSpan w:val="4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36AD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2500" w:type="dxa"/>
            <w:hMerge w:val="restart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Course</w:t>
            </w:r>
            <w:r>
              <w:rPr>
                <w:rFonts w:ascii="Verdana" w:hAnsi="Verdana" w:cs="Verdana"/>
                <w:sz w:val="20"/>
                <w:szCs w:val="20"/>
              </w:rPr>
              <w:t>: Algebra II</w:t>
            </w:r>
          </w:p>
        </w:tc>
        <w:tc>
          <w:tcPr>
            <w:tcW w:w="12500" w:type="dxa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500" w:type="dxa"/>
            <w:gridSpan w:val="4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36AD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4.0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In addition to score 3.0 </w:t>
            </w:r>
            <w:proofErr w:type="gramStart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performance</w:t>
            </w:r>
            <w:proofErr w:type="gramEnd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, the student demonstrates in-depth inferences and applications that go beyond what was taught.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36AD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3.5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In addition to score 3.0 performance, partial success at score 4.0 content</w:t>
            </w:r>
          </w:p>
        </w:tc>
      </w:tr>
      <w:tr w:rsidR="00336AD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3.0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 student will:</w:t>
            </w:r>
          </w:p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Uses the relative frequency of a specified outcome of an event to estimate the probability of the outcome and applies the law of large numbers in simple examples</w:t>
            </w:r>
          </w:p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HSS-CP.A.4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- [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Standard</w:t>
            </w:r>
            <w:r>
              <w:rPr>
                <w:rFonts w:ascii="Verdana" w:hAnsi="Verdana" w:cs="Verdana"/>
                <w:sz w:val="20"/>
                <w:szCs w:val="20"/>
              </w:rPr>
              <w:t>] - Construct and interpret two-way frequency tables of data when two categories are associated with each object being classified. Use the two-way table as a sample space to decide if events are independent and to approximate conditional probabilities.</w:t>
            </w:r>
          </w:p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 student exhibits no major errors or omissions.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36AD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2.5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No major errors or omissions regarding score 2.0 content, and partial success at score 3.0 content</w:t>
            </w:r>
          </w:p>
        </w:tc>
      </w:tr>
      <w:tr w:rsidR="00336AD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2.0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There are no major errors or omissions regarding the simpler details and processes as the student:</w:t>
            </w:r>
          </w:p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•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recognizes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or recalls specific terminology such as:</w:t>
            </w:r>
          </w:p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      -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probability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>, odds</w:t>
            </w:r>
          </w:p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•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performs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basic processes, such as:</w:t>
            </w:r>
          </w:p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      -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applies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basic laws of probability and odds</w:t>
            </w:r>
          </w:p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However, the student exhibits major errors or omissions regarding the more complex ideas and processes.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36AD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1.5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Partial success at score 2.0 content, and major errors or omissions regarding score 3.0 content</w:t>
            </w:r>
          </w:p>
        </w:tc>
      </w:tr>
      <w:tr w:rsidR="00336AD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1.0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336AD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0.5</w:t>
            </w:r>
          </w:p>
        </w:tc>
        <w:tc>
          <w:tcPr>
            <w:tcW w:w="1042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With help, partial success at score 2.0 content but not at score 3.0 content</w:t>
            </w:r>
          </w:p>
        </w:tc>
      </w:tr>
      <w:tr w:rsidR="00336AD5">
        <w:tblPrEx>
          <w:tblBorders>
            <w:top w:val="none" w:sz="0" w:space="0" w:color="auto"/>
            <w:bottom w:val="single" w:sz="8" w:space="0" w:color="ADADAD"/>
          </w:tblBorders>
          <w:tblCellMar>
            <w:top w:w="0" w:type="dxa"/>
            <w:bottom w:w="0" w:type="dxa"/>
          </w:tblCellMar>
        </w:tblPrEx>
        <w:tc>
          <w:tcPr>
            <w:tcW w:w="1000" w:type="dxa"/>
            <w:gridSpan w:val="3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0.0</w:t>
            </w:r>
          </w:p>
        </w:tc>
        <w:tc>
          <w:tcPr>
            <w:tcW w:w="11460" w:type="dxa"/>
            <w:hMerge w:val="restart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Even with help, no success</w:t>
            </w:r>
          </w:p>
        </w:tc>
        <w:tc>
          <w:tcPr>
            <w:tcW w:w="11460" w:type="dxa"/>
            <w:gridSpan w:val="2"/>
            <w:hMerge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336AD5" w:rsidRDefault="00336A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336AD5" w:rsidRDefault="00336AD5" w:rsidP="00336AD5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 </w:t>
      </w:r>
    </w:p>
    <w:p w:rsidR="00A75109" w:rsidRPr="00336AD5" w:rsidRDefault="00336AD5" w:rsidP="00336AD5">
      <w:r>
        <w:rPr>
          <w:rFonts w:ascii="Verdana" w:hAnsi="Verdana" w:cs="Verdana"/>
          <w:sz w:val="20"/>
          <w:szCs w:val="20"/>
        </w:rPr>
        <w:t> </w:t>
      </w:r>
      <w:bookmarkStart w:id="0" w:name="_GoBack"/>
      <w:bookmarkEnd w:id="0"/>
    </w:p>
    <w:sectPr w:rsidR="00A75109" w:rsidRPr="00336AD5" w:rsidSect="00123CC2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CC2"/>
    <w:rsid w:val="00123CC2"/>
    <w:rsid w:val="0016296F"/>
    <w:rsid w:val="00336AD5"/>
    <w:rsid w:val="003704B1"/>
    <w:rsid w:val="004A3EF7"/>
    <w:rsid w:val="00A64E79"/>
    <w:rsid w:val="00A7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619</Words>
  <Characters>3534</Characters>
  <Application>Microsoft Macintosh Word</Application>
  <DocSecurity>0</DocSecurity>
  <Lines>29</Lines>
  <Paragraphs>8</Paragraphs>
  <ScaleCrop>false</ScaleCrop>
  <Company>Eastern Camden County Regional School District</Company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Technology Department</dc:creator>
  <cp:keywords/>
  <dc:description/>
  <cp:lastModifiedBy>Technology Department</cp:lastModifiedBy>
  <cp:revision>2</cp:revision>
  <cp:lastPrinted>2015-09-10T16:31:00Z</cp:lastPrinted>
  <dcterms:created xsi:type="dcterms:W3CDTF">2015-09-10T16:37:00Z</dcterms:created>
  <dcterms:modified xsi:type="dcterms:W3CDTF">2015-09-10T16:37:00Z</dcterms:modified>
</cp:coreProperties>
</file>