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D5522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97BB83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452A37C" w14:textId="77777777" w:rsidTr="00487D62">
        <w:trPr>
          <w:trHeight w:val="413"/>
        </w:trPr>
        <w:tc>
          <w:tcPr>
            <w:tcW w:w="2610" w:type="dxa"/>
          </w:tcPr>
          <w:p w14:paraId="43017957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A98D5E6" w14:textId="3AECB202" w:rsidR="00A30492" w:rsidRPr="00100EC3" w:rsidRDefault="000B74A1" w:rsidP="00B228E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III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B228E1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  <w:r w:rsidR="00286D05">
              <w:rPr>
                <w:rFonts w:ascii="Times New Roman" w:hAnsi="Times New Roman"/>
                <w:b/>
                <w:sz w:val="32"/>
                <w:szCs w:val="32"/>
              </w:rPr>
              <w:t xml:space="preserve"> 5</w:t>
            </w:r>
            <w:r w:rsidR="007914E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D4033">
              <w:rPr>
                <w:rFonts w:ascii="Times New Roman" w:hAnsi="Times New Roman"/>
                <w:b/>
                <w:sz w:val="32"/>
                <w:szCs w:val="32"/>
              </w:rPr>
              <w:t>Caesar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86D05">
              <w:rPr>
                <w:rFonts w:ascii="Times New Roman" w:hAnsi="Times New Roman"/>
                <w:b/>
                <w:sz w:val="32"/>
                <w:szCs w:val="32"/>
              </w:rPr>
              <w:t>Book VI</w:t>
            </w:r>
            <w:r w:rsidR="007914E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 xml:space="preserve">– </w:t>
            </w:r>
            <w:r w:rsidR="007914E4">
              <w:rPr>
                <w:rFonts w:ascii="Times New Roman" w:hAnsi="Times New Roman"/>
                <w:b/>
                <w:sz w:val="32"/>
                <w:szCs w:val="32"/>
              </w:rPr>
              <w:t>(</w:t>
            </w:r>
            <w:r w:rsidR="002F11D4">
              <w:rPr>
                <w:rFonts w:ascii="Times New Roman" w:hAnsi="Times New Roman"/>
                <w:b/>
                <w:sz w:val="32"/>
                <w:szCs w:val="32"/>
              </w:rPr>
              <w:t>Analysis)</w:t>
            </w:r>
          </w:p>
        </w:tc>
      </w:tr>
      <w:tr w:rsidR="00A30492" w:rsidRPr="00A35387" w14:paraId="4096178D" w14:textId="77777777" w:rsidTr="00487D62">
        <w:tc>
          <w:tcPr>
            <w:tcW w:w="2610" w:type="dxa"/>
          </w:tcPr>
          <w:p w14:paraId="3156981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215DEE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16473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DB72BB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715462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6302573" w14:textId="2D6C4052" w:rsidR="002F11D4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student shows a deep understanding of the primary issues involved in 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study of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Caesar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’s Latin</w:t>
            </w:r>
            <w:r w:rsidR="00286D05">
              <w:rPr>
                <w:rFonts w:ascii="Times New Roman" w:hAnsi="Times New Roman"/>
                <w:b/>
                <w:sz w:val="20"/>
                <w:szCs w:val="20"/>
              </w:rPr>
              <w:t xml:space="preserve"> in Book VI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and is able to draw inferences regarding the lives of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>the aristocracy and the Roman political landscape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from that analysis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0196EF1" w14:textId="0B1F4930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Student w</w:t>
            </w:r>
            <w:r w:rsidR="002F11D4">
              <w:rPr>
                <w:rFonts w:ascii="Times New Roman" w:hAnsi="Times New Roman"/>
                <w:b/>
                <w:sz w:val="20"/>
                <w:szCs w:val="20"/>
              </w:rPr>
              <w:t xml:space="preserve">riting displays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 clear and coherent thought process that relies heavily on examples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from the text </w:t>
            </w:r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and is </w:t>
            </w:r>
            <w:proofErr w:type="gramStart"/>
            <w:r w:rsidR="000D4033">
              <w:rPr>
                <w:rFonts w:ascii="Times New Roman" w:hAnsi="Times New Roman"/>
                <w:b/>
                <w:sz w:val="20"/>
                <w:szCs w:val="20"/>
              </w:rPr>
              <w:t>near-perfect</w:t>
            </w:r>
            <w:proofErr w:type="gramEnd"/>
            <w:r w:rsidR="000D4033">
              <w:rPr>
                <w:rFonts w:ascii="Times New Roman" w:hAnsi="Times New Roman"/>
                <w:b/>
                <w:sz w:val="20"/>
                <w:szCs w:val="20"/>
              </w:rPr>
              <w:t xml:space="preserve"> in terms of grammar and syntax.</w:t>
            </w:r>
          </w:p>
          <w:p w14:paraId="6AC1D5EF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392F7B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F5A41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50E46038" w14:textId="77777777" w:rsidTr="00487D62">
        <w:tc>
          <w:tcPr>
            <w:tcW w:w="2610" w:type="dxa"/>
          </w:tcPr>
          <w:p w14:paraId="59124EF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E6B61C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92A3D2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A3A6A6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2F11D4">
              <w:rPr>
                <w:rFonts w:ascii="Times New Roman" w:hAnsi="Times New Roman"/>
                <w:b/>
              </w:rPr>
              <w:t>demonst</w:t>
            </w:r>
            <w:r w:rsidR="000D4033">
              <w:rPr>
                <w:rFonts w:ascii="Times New Roman" w:hAnsi="Times New Roman"/>
                <w:b/>
              </w:rPr>
              <w:t xml:space="preserve">rate the ability to analyze passages from Caesar’s De Bello </w:t>
            </w:r>
            <w:proofErr w:type="spellStart"/>
            <w:r w:rsidR="000D4033">
              <w:rPr>
                <w:rFonts w:ascii="Times New Roman" w:hAnsi="Times New Roman"/>
                <w:b/>
              </w:rPr>
              <w:t>Gallico</w:t>
            </w:r>
            <w:proofErr w:type="spellEnd"/>
            <w:r w:rsidR="000D4033">
              <w:rPr>
                <w:rFonts w:ascii="Times New Roman" w:hAnsi="Times New Roman"/>
                <w:b/>
              </w:rPr>
              <w:t xml:space="preserve"> in theme, </w:t>
            </w:r>
            <w:r w:rsidR="002F11D4">
              <w:rPr>
                <w:rFonts w:ascii="Times New Roman" w:hAnsi="Times New Roman"/>
                <w:b/>
              </w:rPr>
              <w:t xml:space="preserve">with a general understanding of </w:t>
            </w:r>
            <w:r w:rsidR="000D4033">
              <w:rPr>
                <w:rFonts w:ascii="Times New Roman" w:hAnsi="Times New Roman"/>
                <w:b/>
              </w:rPr>
              <w:t>the cultural and political issues involved in a study of Caesarian prose.</w:t>
            </w:r>
          </w:p>
          <w:p w14:paraId="0D3D15B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B768DB4" w14:textId="4917445B" w:rsidR="00A30492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provides analysis that is relevant, contextual and based in the known facts regarding the subject matter.</w:t>
            </w:r>
            <w:r w:rsidR="00B228E1">
              <w:rPr>
                <w:rFonts w:ascii="Times New Roman" w:hAnsi="Times New Roman"/>
                <w:b/>
                <w:sz w:val="20"/>
                <w:szCs w:val="20"/>
              </w:rPr>
              <w:t xml:space="preserve"> Topics include discussions of the history, culture, religion, politics, and sociology of ancient Rome and Gaul.</w:t>
            </w:r>
          </w:p>
          <w:p w14:paraId="0E272123" w14:textId="77777777" w:rsidR="002F11D4" w:rsidRPr="00E10199" w:rsidRDefault="002F11D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The student is able to clearly present their ideas in long and short form writing, with few mistakes in spelling, grammar and syntax.</w:t>
            </w:r>
          </w:p>
          <w:p w14:paraId="0E2F012D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CDD6F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D7CD1A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F343EE0" w14:textId="77777777" w:rsidTr="00487D62">
        <w:tc>
          <w:tcPr>
            <w:tcW w:w="2610" w:type="dxa"/>
          </w:tcPr>
          <w:p w14:paraId="644C354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AA41AE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A9591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FCC08F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6180F9B8" w14:textId="2C7AE566" w:rsidR="00A30492" w:rsidRPr="00A35387" w:rsidRDefault="00B228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student </w:t>
            </w:r>
            <w:r w:rsidR="00E10199">
              <w:rPr>
                <w:rFonts w:ascii="Times New Roman" w:hAnsi="Times New Roman"/>
                <w:b/>
              </w:rPr>
              <w:t>recall</w:t>
            </w:r>
            <w:r>
              <w:rPr>
                <w:rFonts w:ascii="Times New Roman" w:hAnsi="Times New Roman"/>
                <w:b/>
              </w:rPr>
              <w:t>s</w:t>
            </w:r>
            <w:r w:rsidR="00E10199">
              <w:rPr>
                <w:rFonts w:ascii="Times New Roman" w:hAnsi="Times New Roman"/>
                <w:b/>
              </w:rPr>
              <w:t xml:space="preserve"> essential aspects of Roman culture </w:t>
            </w:r>
            <w:r w:rsidR="000D4033">
              <w:rPr>
                <w:rFonts w:ascii="Times New Roman" w:hAnsi="Times New Roman"/>
                <w:b/>
              </w:rPr>
              <w:t>the role of the Roman military in society, the concept of the “</w:t>
            </w:r>
            <w:r w:rsidR="00FE030D">
              <w:rPr>
                <w:rFonts w:ascii="Times New Roman" w:hAnsi="Times New Roman"/>
                <w:b/>
              </w:rPr>
              <w:t>demagogue</w:t>
            </w:r>
            <w:bookmarkStart w:id="0" w:name="_GoBack"/>
            <w:bookmarkEnd w:id="0"/>
            <w:r w:rsidR="000D4033">
              <w:rPr>
                <w:rFonts w:ascii="Times New Roman" w:hAnsi="Times New Roman"/>
                <w:b/>
              </w:rPr>
              <w:t xml:space="preserve">” and Caesar’s unique ability to inspire, basic tactics both military and socio-political, as well as a basic understanding of </w:t>
            </w:r>
            <w:r>
              <w:rPr>
                <w:rFonts w:ascii="Times New Roman" w:hAnsi="Times New Roman"/>
                <w:b/>
              </w:rPr>
              <w:t xml:space="preserve">Caesar’s </w:t>
            </w:r>
            <w:r w:rsidR="000D4033">
              <w:rPr>
                <w:rFonts w:ascii="Times New Roman" w:hAnsi="Times New Roman"/>
                <w:b/>
              </w:rPr>
              <w:t>narrativ</w:t>
            </w:r>
            <w:r>
              <w:rPr>
                <w:rFonts w:ascii="Times New Roman" w:hAnsi="Times New Roman"/>
                <w:b/>
              </w:rPr>
              <w:t>e of his campaign in Gaul</w:t>
            </w:r>
            <w:r w:rsidR="000D4033">
              <w:rPr>
                <w:rFonts w:ascii="Times New Roman" w:hAnsi="Times New Roman"/>
                <w:b/>
              </w:rPr>
              <w:t>.</w:t>
            </w:r>
          </w:p>
          <w:p w14:paraId="2BF8E9B4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2A5A6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DB3493" w14:textId="77777777" w:rsidR="00A30492" w:rsidRPr="00E10199" w:rsidRDefault="00E10199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0199">
              <w:rPr>
                <w:rFonts w:ascii="Times New Roman" w:hAnsi="Times New Roman"/>
                <w:b/>
                <w:sz w:val="20"/>
                <w:szCs w:val="20"/>
              </w:rPr>
              <w:t>Students will be expected to perform essential analysis on aforementioned topics in order to critique and discuss the readings.</w:t>
            </w:r>
          </w:p>
          <w:p w14:paraId="3A7CE1B7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EBFC20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19E8B34" w14:textId="77777777" w:rsidTr="00487D62">
        <w:tc>
          <w:tcPr>
            <w:tcW w:w="2610" w:type="dxa"/>
          </w:tcPr>
          <w:p w14:paraId="425CFCC1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45948D1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04B1F1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0CF492C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DB03CB5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D159FC2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F87C617" w14:textId="77777777" w:rsidTr="00487D62">
        <w:trPr>
          <w:trHeight w:val="476"/>
        </w:trPr>
        <w:tc>
          <w:tcPr>
            <w:tcW w:w="2610" w:type="dxa"/>
          </w:tcPr>
          <w:p w14:paraId="0A4F067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4B6A12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D51EE73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0B3586F9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20AF91E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33B53" w14:textId="77777777" w:rsidR="004B3E71" w:rsidRDefault="000D4033">
      <w:r>
        <w:separator/>
      </w:r>
    </w:p>
  </w:endnote>
  <w:endnote w:type="continuationSeparator" w:id="0">
    <w:p w14:paraId="2280FA43" w14:textId="77777777" w:rsidR="004B3E71" w:rsidRDefault="000D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B3D0" w14:textId="77777777" w:rsidR="004B3E71" w:rsidRDefault="000D4033">
      <w:r>
        <w:separator/>
      </w:r>
    </w:p>
  </w:footnote>
  <w:footnote w:type="continuationSeparator" w:id="0">
    <w:p w14:paraId="678D8119" w14:textId="77777777" w:rsidR="004B3E71" w:rsidRDefault="000D40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0A3E" w14:textId="77777777" w:rsidR="00A35387" w:rsidRDefault="00A30492" w:rsidP="001F085B">
    <w:pPr>
      <w:pStyle w:val="Header"/>
      <w:jc w:val="center"/>
    </w:pPr>
    <w:r>
      <w:t>Learning Goals and Scales</w:t>
    </w:r>
  </w:p>
  <w:p w14:paraId="56EEA578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B74A1"/>
    <w:rsid w:val="000D4033"/>
    <w:rsid w:val="00286D05"/>
    <w:rsid w:val="002E14A6"/>
    <w:rsid w:val="002F11D4"/>
    <w:rsid w:val="00386B40"/>
    <w:rsid w:val="004B3E71"/>
    <w:rsid w:val="0050665B"/>
    <w:rsid w:val="007914E4"/>
    <w:rsid w:val="00A30492"/>
    <w:rsid w:val="00AC532E"/>
    <w:rsid w:val="00B228E1"/>
    <w:rsid w:val="00DC0522"/>
    <w:rsid w:val="00E10199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625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2081</Characters>
  <Application>Microsoft Macintosh Word</Application>
  <DocSecurity>0</DocSecurity>
  <Lines>17</Lines>
  <Paragraphs>4</Paragraphs>
  <ScaleCrop>false</ScaleCrop>
  <Company>Eastern Camden County Regional School District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5</cp:revision>
  <dcterms:created xsi:type="dcterms:W3CDTF">2015-07-07T14:41:00Z</dcterms:created>
  <dcterms:modified xsi:type="dcterms:W3CDTF">2015-11-03T13:46:00Z</dcterms:modified>
</cp:coreProperties>
</file>