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D995" w14:textId="77777777" w:rsidR="00A30492" w:rsidRPr="00FF0BC2" w:rsidRDefault="00A30492" w:rsidP="00A304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0BC2">
        <w:rPr>
          <w:rFonts w:ascii="Times New Roman" w:eastAsia="ＭＳ Ｐゴシック" w:hAnsi="Times New Roman" w:cs="Arial"/>
          <w:b/>
          <w:iCs/>
          <w:kern w:val="24"/>
          <w:sz w:val="20"/>
          <w:szCs w:val="20"/>
        </w:rPr>
        <w:t>Rigorous Learning Goal/Scale</w:t>
      </w:r>
    </w:p>
    <w:p w14:paraId="0808109C" w14:textId="77777777" w:rsidR="00A30492" w:rsidRPr="00FF0BC2" w:rsidRDefault="00A30492" w:rsidP="00A3049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FF0BC2" w14:paraId="3CB5F087" w14:textId="77777777" w:rsidTr="00FB3DF0">
        <w:trPr>
          <w:trHeight w:val="413"/>
        </w:trPr>
        <w:tc>
          <w:tcPr>
            <w:tcW w:w="2610" w:type="dxa"/>
          </w:tcPr>
          <w:p w14:paraId="3871DE4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Course: </w:t>
            </w:r>
          </w:p>
        </w:tc>
        <w:tc>
          <w:tcPr>
            <w:tcW w:w="7650" w:type="dxa"/>
          </w:tcPr>
          <w:p w14:paraId="036A2191" w14:textId="77777777" w:rsidR="0052329A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UNITED STATES HISTORY I</w:t>
            </w:r>
          </w:p>
          <w:p w14:paraId="1996793E" w14:textId="77777777" w:rsidR="00A30492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UNIT: </w:t>
            </w:r>
            <w:r w:rsidR="00C27084" w:rsidRPr="00FF0BC2">
              <w:rPr>
                <w:rFonts w:ascii="Times New Roman" w:hAnsi="Times New Roman"/>
                <w:b/>
                <w:i/>
                <w:sz w:val="20"/>
                <w:szCs w:val="20"/>
              </w:rPr>
              <w:t>COLONIAL ERA</w:t>
            </w:r>
          </w:p>
        </w:tc>
      </w:tr>
      <w:tr w:rsidR="00A30492" w:rsidRPr="00FF0BC2" w14:paraId="3BE7834D" w14:textId="77777777" w:rsidTr="00FB3DF0">
        <w:tc>
          <w:tcPr>
            <w:tcW w:w="2610" w:type="dxa"/>
          </w:tcPr>
          <w:p w14:paraId="2AD93CF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4 </w:t>
            </w:r>
          </w:p>
          <w:p w14:paraId="6B03B17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BCA3EA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6AE8EE9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05162BF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A16830" w14:textId="77777777" w:rsidR="00F763D8" w:rsidRPr="00FF0BC2" w:rsidRDefault="00F763D8" w:rsidP="00F763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126E1E3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B4A33F" w14:textId="77777777" w:rsidR="00A30492" w:rsidRPr="00FF0BC2" w:rsidRDefault="00A30492" w:rsidP="00FB3D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FF0BC2" w14:paraId="1394748D" w14:textId="77777777" w:rsidTr="00FB3DF0">
        <w:tc>
          <w:tcPr>
            <w:tcW w:w="2610" w:type="dxa"/>
          </w:tcPr>
          <w:p w14:paraId="3BA4EB8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3 </w:t>
            </w:r>
          </w:p>
          <w:p w14:paraId="40EC699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9CA87E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3CF8B84C" w14:textId="60676C02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ARGET LEARNING GOAL: </w:t>
            </w:r>
            <w:r w:rsidR="006D1A41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The stud</w:t>
            </w:r>
            <w:r w:rsidR="009D4C98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ents will be able to explain and discuss the early settlement, development, and maturation of the 13 American Colonies</w:t>
            </w:r>
          </w:p>
          <w:p w14:paraId="2CC3233D" w14:textId="77777777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B96A7" w14:textId="52BF162A" w:rsidR="00A30492" w:rsidRPr="00FF0BC2" w:rsidRDefault="0064470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Discuss critical thinking q</w:t>
            </w:r>
            <w:r w:rsidR="00995E1A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uestions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pertai</w:t>
            </w:r>
            <w:r w:rsidR="009D4C98" w:rsidRPr="00FF0BC2">
              <w:rPr>
                <w:rFonts w:ascii="Times New Roman" w:hAnsi="Times New Roman"/>
                <w:b/>
                <w:sz w:val="20"/>
                <w:szCs w:val="20"/>
              </w:rPr>
              <w:t>ning to the settlement and maturation of the 13 colonies</w:t>
            </w:r>
          </w:p>
          <w:p w14:paraId="043F670E" w14:textId="783196E5" w:rsidR="00644702" w:rsidRPr="00FF0BC2" w:rsidRDefault="00215574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Consider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>how geography shaped the economic and cultural development of the individual colonies.</w:t>
            </w:r>
          </w:p>
          <w:p w14:paraId="0F612429" w14:textId="2176D192" w:rsidR="00215574" w:rsidRPr="00FF0BC2" w:rsidRDefault="0021557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Assess</w:t>
            </w:r>
            <w:r w:rsidR="00B50E6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and critique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>the successes and failures of early colonial governmental systems</w:t>
            </w:r>
          </w:p>
          <w:p w14:paraId="5902FF52" w14:textId="6309C3B4" w:rsidR="00FF0BC2" w:rsidRPr="00FF0BC2" w:rsidRDefault="00FF0BC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Consider the impact of European Colonization on Native peoples </w:t>
            </w:r>
          </w:p>
          <w:p w14:paraId="2A9EACD7" w14:textId="06A5F7F3" w:rsidR="00FF0BC2" w:rsidRPr="00FF0BC2" w:rsidRDefault="00FF0BC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Discuss racial inequity in the colonial era as well as the rise of slavery</w:t>
            </w:r>
          </w:p>
          <w:p w14:paraId="1CB4E27B" w14:textId="6652839C" w:rsidR="003004FF" w:rsidRPr="00FF0BC2" w:rsidRDefault="00215574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Predict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>how the growth and maturation of the 13 colonies will lead to conflict with the mother country</w:t>
            </w:r>
          </w:p>
          <w:p w14:paraId="08A5C535" w14:textId="5A8B3C8C" w:rsidR="00FF0BC2" w:rsidRPr="00FF0BC2" w:rsidRDefault="00FF0BC2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Compare and contrast gender roles as they were shaped through colonial development</w:t>
            </w:r>
          </w:p>
          <w:p w14:paraId="62615B41" w14:textId="25C21D97" w:rsidR="00656644" w:rsidRPr="00FF0BC2" w:rsidRDefault="00656644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Compare and Contrast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>the political, social, religious, economic, and cultural development of the various geographic regions</w:t>
            </w:r>
          </w:p>
          <w:p w14:paraId="4BF6ACE5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53B6B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FF0BC2" w14:paraId="5AE2E095" w14:textId="77777777" w:rsidTr="00FB3DF0">
        <w:tc>
          <w:tcPr>
            <w:tcW w:w="2610" w:type="dxa"/>
          </w:tcPr>
          <w:p w14:paraId="41480D4E" w14:textId="24596FC0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2 </w:t>
            </w:r>
          </w:p>
          <w:p w14:paraId="04333923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3B85A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16416D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37CDB84F" w14:textId="77777777" w:rsidR="00191D78" w:rsidRPr="00FF0BC2" w:rsidRDefault="00191D78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2485FD" w14:textId="12D61EAD" w:rsidR="00644702" w:rsidRPr="00FF0BC2" w:rsidRDefault="003D2D5A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 w:rsidR="0064470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422504" w:rsidRPr="00FF0BC2">
              <w:rPr>
                <w:rFonts w:ascii="Times New Roman" w:hAnsi="Times New Roman"/>
                <w:b/>
                <w:sz w:val="20"/>
                <w:szCs w:val="20"/>
              </w:rPr>
              <w:t>Colony, Mercantilism, Separatist, Pilgrim, Charter, House of Burgesses, Propri</w:t>
            </w:r>
            <w:r w:rsidR="007B7FE8" w:rsidRPr="00FF0BC2">
              <w:rPr>
                <w:rFonts w:ascii="Times New Roman" w:hAnsi="Times New Roman"/>
                <w:b/>
                <w:sz w:val="20"/>
                <w:szCs w:val="20"/>
              </w:rPr>
              <w:t>et</w:t>
            </w:r>
            <w:r w:rsidR="00422504" w:rsidRPr="00FF0BC2">
              <w:rPr>
                <w:rFonts w:ascii="Times New Roman" w:hAnsi="Times New Roman"/>
                <w:b/>
                <w:sz w:val="20"/>
                <w:szCs w:val="20"/>
              </w:rPr>
              <w:t>orship, Legislature, Joint Stock Company, Compact, Great Migration, Act of Tolerance, Fundamental Orders,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Salutary Neglect, Cash Crop, Balance of Trade, Triangular Trade, Great Awakening, </w:t>
            </w:r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etc.</w:t>
            </w:r>
            <w:r w:rsidR="003004FF" w:rsidRPr="00FF0BC2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16352C34" w14:textId="66DB1055" w:rsidR="00191D78" w:rsidRPr="00FF0BC2" w:rsidRDefault="00A30465" w:rsidP="005100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 w:rsidR="0012500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Elizabeth, Drake, Raleigh, Smith, James I, Charles I, Charles II, James II, Smith, Powhatan, Rolfe, Pocahontas, Bradford, Winthrop, Penn, Bacon, Calvert, Hooker, Hutchinson, Williams, Andros, Oglethorpe, Zenger, etc.)</w:t>
            </w:r>
          </w:p>
          <w:p w14:paraId="10ED92F2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B0F6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FFAB2D0" w14:textId="4DDB8AF5" w:rsidR="003D2D5A" w:rsidRPr="00FF0BC2" w:rsidRDefault="00A924CD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Explain </w:t>
            </w:r>
            <w:r w:rsidR="00361C6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and describe the motivations behind 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>American colonization</w:t>
            </w:r>
          </w:p>
          <w:p w14:paraId="2FAAD1F2" w14:textId="35F56EBB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Compare and</w:t>
            </w:r>
            <w:r w:rsidR="00EC382B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contrast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2A64" w:rsidRPr="00FF0BC2">
              <w:rPr>
                <w:rFonts w:ascii="Times New Roman" w:hAnsi="Times New Roman"/>
                <w:b/>
                <w:sz w:val="20"/>
                <w:szCs w:val="20"/>
              </w:rPr>
              <w:t>the successes and failures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of early</w:t>
            </w:r>
            <w:r w:rsidR="00012A64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poli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>tical systems</w:t>
            </w:r>
          </w:p>
          <w:p w14:paraId="4744F878" w14:textId="3A7FEF10" w:rsidR="00DB43DB" w:rsidRPr="00FF0BC2" w:rsidRDefault="00BB02CB" w:rsidP="00DB43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ummarize </w:t>
            </w:r>
            <w:r w:rsidR="009E15F8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significant 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>social, cultural, and economic developments within the colonies, as well as their impact on colonial maturation and diversity</w:t>
            </w:r>
          </w:p>
          <w:p w14:paraId="3BFCFF57" w14:textId="77777777" w:rsidR="00B74A9C" w:rsidRPr="00FF0BC2" w:rsidRDefault="00B74A9C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Reconcile primary and secondary source information</w:t>
            </w:r>
            <w:r w:rsidR="0043112E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3DC8E16" w14:textId="77777777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14:paraId="6F43C7E4" w14:textId="77777777" w:rsidR="0043112E" w:rsidRPr="00FF0BC2" w:rsidRDefault="0043112E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58773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FF0BC2" w14:paraId="66375467" w14:textId="77777777" w:rsidTr="00FB3DF0">
        <w:tc>
          <w:tcPr>
            <w:tcW w:w="2610" w:type="dxa"/>
          </w:tcPr>
          <w:p w14:paraId="4CCE9F47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Score 1</w:t>
            </w:r>
            <w:r w:rsidRPr="00FF0BC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C136E5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Partial success with help</w:t>
            </w:r>
          </w:p>
        </w:tc>
        <w:tc>
          <w:tcPr>
            <w:tcW w:w="7650" w:type="dxa"/>
          </w:tcPr>
          <w:p w14:paraId="6863A955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52642048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492" w:rsidRPr="00FF0BC2" w14:paraId="62C6A8C4" w14:textId="77777777" w:rsidTr="00FB3DF0">
        <w:trPr>
          <w:trHeight w:val="476"/>
        </w:trPr>
        <w:tc>
          <w:tcPr>
            <w:tcW w:w="2610" w:type="dxa"/>
          </w:tcPr>
          <w:p w14:paraId="73ADE2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0          </w:t>
            </w:r>
          </w:p>
          <w:p w14:paraId="70E9C924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No success even with help</w:t>
            </w:r>
          </w:p>
        </w:tc>
        <w:tc>
          <w:tcPr>
            <w:tcW w:w="7650" w:type="dxa"/>
          </w:tcPr>
          <w:p w14:paraId="53D663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C97A750" w14:textId="58054DAE" w:rsidR="00DC0522" w:rsidRPr="00FF0BC2" w:rsidRDefault="00DC0522" w:rsidP="00FF0BC2">
      <w:pPr>
        <w:tabs>
          <w:tab w:val="left" w:pos="3120"/>
        </w:tabs>
        <w:rPr>
          <w:sz w:val="20"/>
          <w:szCs w:val="20"/>
        </w:rPr>
      </w:pPr>
      <w:bookmarkStart w:id="0" w:name="_GoBack"/>
      <w:bookmarkEnd w:id="0"/>
    </w:p>
    <w:sectPr w:rsidR="00DC0522" w:rsidRPr="00FF0BC2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7922" w14:textId="77777777" w:rsidR="00361C6C" w:rsidRDefault="00361C6C">
      <w:r>
        <w:separator/>
      </w:r>
    </w:p>
  </w:endnote>
  <w:endnote w:type="continuationSeparator" w:id="0">
    <w:p w14:paraId="77DE4621" w14:textId="77777777" w:rsidR="00361C6C" w:rsidRDefault="0036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B0C3" w14:textId="77777777" w:rsidR="00361C6C" w:rsidRDefault="00361C6C">
      <w:r>
        <w:separator/>
      </w:r>
    </w:p>
  </w:footnote>
  <w:footnote w:type="continuationSeparator" w:id="0">
    <w:p w14:paraId="7D638919" w14:textId="77777777" w:rsidR="00361C6C" w:rsidRDefault="00361C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6072F" w14:textId="77777777" w:rsidR="00361C6C" w:rsidRDefault="00361C6C" w:rsidP="00FB3DF0">
    <w:pPr>
      <w:pStyle w:val="Header"/>
      <w:jc w:val="center"/>
    </w:pPr>
    <w:r>
      <w:t>Learning Goals and Scales</w:t>
    </w:r>
  </w:p>
  <w:p w14:paraId="5D2E80EC" w14:textId="77777777" w:rsidR="00361C6C" w:rsidRDefault="00361C6C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64"/>
    <w:rsid w:val="00065352"/>
    <w:rsid w:val="0012500C"/>
    <w:rsid w:val="001326CF"/>
    <w:rsid w:val="001752A9"/>
    <w:rsid w:val="00191D78"/>
    <w:rsid w:val="00215574"/>
    <w:rsid w:val="002A0E35"/>
    <w:rsid w:val="002E14A6"/>
    <w:rsid w:val="003004FF"/>
    <w:rsid w:val="00356832"/>
    <w:rsid w:val="00361C6C"/>
    <w:rsid w:val="00376738"/>
    <w:rsid w:val="003D2D5A"/>
    <w:rsid w:val="003F5815"/>
    <w:rsid w:val="00422504"/>
    <w:rsid w:val="0043112E"/>
    <w:rsid w:val="0050665B"/>
    <w:rsid w:val="00510023"/>
    <w:rsid w:val="0052329A"/>
    <w:rsid w:val="00547265"/>
    <w:rsid w:val="005A494B"/>
    <w:rsid w:val="00605C79"/>
    <w:rsid w:val="00644702"/>
    <w:rsid w:val="00656644"/>
    <w:rsid w:val="006767B5"/>
    <w:rsid w:val="006D1A41"/>
    <w:rsid w:val="006F18F4"/>
    <w:rsid w:val="007B7FE8"/>
    <w:rsid w:val="0084380F"/>
    <w:rsid w:val="008C2005"/>
    <w:rsid w:val="009761B1"/>
    <w:rsid w:val="00995E1A"/>
    <w:rsid w:val="009D4C98"/>
    <w:rsid w:val="009E15F8"/>
    <w:rsid w:val="00A30465"/>
    <w:rsid w:val="00A30492"/>
    <w:rsid w:val="00A57E8D"/>
    <w:rsid w:val="00A924CD"/>
    <w:rsid w:val="00AB15FA"/>
    <w:rsid w:val="00B50E62"/>
    <w:rsid w:val="00B547BF"/>
    <w:rsid w:val="00B65370"/>
    <w:rsid w:val="00B74A9C"/>
    <w:rsid w:val="00B754AF"/>
    <w:rsid w:val="00BB02CB"/>
    <w:rsid w:val="00C27084"/>
    <w:rsid w:val="00C33DA1"/>
    <w:rsid w:val="00CD0322"/>
    <w:rsid w:val="00D40176"/>
    <w:rsid w:val="00DB43DB"/>
    <w:rsid w:val="00DC0522"/>
    <w:rsid w:val="00E24CB5"/>
    <w:rsid w:val="00E824EB"/>
    <w:rsid w:val="00EA677E"/>
    <w:rsid w:val="00EC382B"/>
    <w:rsid w:val="00EE4A9F"/>
    <w:rsid w:val="00F75F63"/>
    <w:rsid w:val="00F763D8"/>
    <w:rsid w:val="00F94817"/>
    <w:rsid w:val="00FA0CB3"/>
    <w:rsid w:val="00FB37C1"/>
    <w:rsid w:val="00FB3DF0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7DC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438</Words>
  <Characters>2499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7</cp:revision>
  <cp:lastPrinted>2015-05-11T15:07:00Z</cp:lastPrinted>
  <dcterms:created xsi:type="dcterms:W3CDTF">2015-09-23T13:56:00Z</dcterms:created>
  <dcterms:modified xsi:type="dcterms:W3CDTF">2015-09-23T17:33:00Z</dcterms:modified>
</cp:coreProperties>
</file>