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vertAlign w:val="baseline"/>
                <w:rtl w:val="0"/>
              </w:rPr>
              <w:t xml:space="preserve">Instructional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Content Area(s)/Course/Grade: </w:t>
            </w:r>
            <w:r w:rsidDel="00000000" w:rsidR="00000000" w:rsidRPr="00000000">
              <w:rPr>
                <w:rtl w:val="0"/>
              </w:rPr>
              <w:t xml:space="preserve">4th Grade Math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Unit:</w:t>
            </w:r>
            <w:r w:rsidDel="00000000" w:rsidR="00000000" w:rsidRPr="00000000">
              <w:rPr>
                <w:rtl w:val="0"/>
              </w:rPr>
              <w:t xml:space="preserve"> Civil War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Lesson Topic: </w:t>
            </w:r>
            <w:r w:rsidDel="00000000" w:rsidR="00000000" w:rsidRPr="00000000">
              <w:rPr>
                <w:rtl w:val="0"/>
              </w:rPr>
              <w:t xml:space="preserve">Population Density as related to Slavery in the 1800s 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Approx. Date/s: February-March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Diversity Integration Topic: Black History Month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NJSL Standard/s: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6.1.5.CivicsDP.1, 6.1.5.CivicsDP.2, 6.1.5.HistoryCC.7 </w:t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Textbook, Materials, Resources: </w:t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Math textbook, SMART TV, Brainpop Slavery and Underground Railroad video clips, Maps, SMART TV, SS textbook Chapter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3">
            <w:pPr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Students will be able to examine the population of slavery in the southern states during the Civil War.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7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Instructional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Culturally Responsive Teaching strategy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A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Class Discussion, Review, Actively process information, Visual aides such as maps, technology integration including Brainpop as well as Flocabulary. Social Studies textbook to use for maps of population of slavery.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Procedures: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rFonts w:ascii="Century Gothic" w:cs="Century Gothic" w:eastAsia="Century Gothic" w:hAnsi="Century Gothic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highlight w:val="white"/>
                <w:rtl w:val="0"/>
              </w:rPr>
              <w:t xml:space="preserve">Discuss the history of NJ as a slave state and the steps taken to gradually end it. Focus on the work of abolitionist groups and individuals. Read SS text Chapter 4, Lesson 1.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rFonts w:ascii="Century Gothic" w:cs="Century Gothic" w:eastAsia="Century Gothic" w:hAnsi="Century Gothic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highlight w:val="white"/>
                <w:rtl w:val="0"/>
              </w:rPr>
              <w:t xml:space="preserve">Color a map to identify northern free states, southern slave states and border states. Highlight NJś close location to border states. Read SS text Chapter 4, Lesson 2.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highlight w:val="white"/>
                <w:rtl w:val="0"/>
              </w:rPr>
              <w:t xml:space="preserve">Have students find maps located on Google classroom and their textbooks to see the changes throughout the Civil War in population rates as it is related to slavery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Make their own graphs/charts to compare over the course of several years how it changed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i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rtl w:val="0"/>
              </w:rPr>
              <w:t xml:space="preserve">Highly Capable students will be participating in a curriculum compacting project to develop and present a problem and solution based play based on their learning of this topic.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Assessment/Evaluation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Formative/Summative: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Student created graph/chart. Coloring of map to identify free northern states, Problem/Solution based play for highly capable students, Chapter 4 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Closure: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end with a class discussion based on an Underground Railroad scholastic attached. </w:t>
            </w:r>
          </w:p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hyperlink r:id="rId7">
              <w:r w:rsidDel="00000000" w:rsidR="00000000" w:rsidRPr="00000000">
                <w:rPr>
                  <w:rFonts w:ascii="Century Gothic" w:cs="Century Gothic" w:eastAsia="Century Gothic" w:hAnsi="Century Gothic"/>
                  <w:b w:val="1"/>
                  <w:color w:val="1155cc"/>
                  <w:u w:val="single"/>
                  <w:rtl w:val="0"/>
                </w:rPr>
                <w:t xml:space="preserve">http://teacher.scholastic.com/activities/bhistory/underground_railroad/escape.htm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  <w:color w:val="f3f3f3"/>
          <w:sz w:val="8"/>
          <w:szCs w:val="8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f3f3f3"/>
            <w:sz w:val="8"/>
            <w:szCs w:val="8"/>
            <w:u w:val="single"/>
            <w:rtl w:val="0"/>
          </w:rPr>
          <w:t xml:space="preserve">weekly lesson plan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Name submitting plan: </w:t>
      </w: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Marissa Boylston</w:t>
        </w:r>
      </w:hyperlink>
      <w:r w:rsidDel="00000000" w:rsidR="00000000" w:rsidRPr="00000000">
        <w:rPr>
          <w:b w:val="1"/>
          <w:rtl w:val="0"/>
        </w:rPr>
        <w:t xml:space="preserve">,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Jill Maiorano</w:t>
        </w:r>
      </w:hyperlink>
      <w:r w:rsidDel="00000000" w:rsidR="00000000" w:rsidRPr="00000000">
        <w:rPr>
          <w:b w:val="1"/>
          <w:rtl w:val="0"/>
        </w:rPr>
        <w:t xml:space="preserve">, </w:t>
      </w: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Samantha Church</w:t>
        </w:r>
      </w:hyperlink>
      <w:r w:rsidDel="00000000" w:rsidR="00000000" w:rsidRPr="00000000">
        <w:rPr>
          <w:b w:val="1"/>
          <w:rtl w:val="0"/>
        </w:rPr>
        <w:t xml:space="preserve">, </w:t>
      </w:r>
      <w:hyperlink r:id="rId12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Lauren Dessel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submitted: 2/27/23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schurch@milltownps.org" TargetMode="External"/><Relationship Id="rId10" Type="http://schemas.openxmlformats.org/officeDocument/2006/relationships/hyperlink" Target="mailto:jmaiorano@milltownps.org" TargetMode="External"/><Relationship Id="rId12" Type="http://schemas.openxmlformats.org/officeDocument/2006/relationships/hyperlink" Target="mailto:ldessel@milltownps.org" TargetMode="External"/><Relationship Id="rId9" Type="http://schemas.openxmlformats.org/officeDocument/2006/relationships/hyperlink" Target="mailto:mboylston@milltownp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teacher.scholastic.com/activities/bhistory/underground_railroad/escape.htm" TargetMode="External"/><Relationship Id="rId8" Type="http://schemas.openxmlformats.org/officeDocument/2006/relationships/hyperlink" Target="https://edutechspot.com/lesson-plan-template-google-doc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8tiZBgPFMgA/QphaE7Vmmgi03Q==">AMUW2mWOmeNbIr4rBsIC4rW2z8E/Vj7W4QER3S0cQ5R6UK0JAwHH5M1+PhQWwtxWUb3a3CsRqn8Ecq9ceb84cC7B5b53+pjasZMix3E4jBDcja6rhO5rkq4=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2005-08-16T17:27:00Z</dcterms:created>
  <dc:creator>Rusty Mumford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1214317929</vt:i4>
  </property>
  <property fmtid="{D5CDD505-2E9C-101B-9397-08002B2CF9AE}" pid="3" name="_EmailSubject">
    <vt:lpwstr>Module II oops</vt:lpwstr>
  </property>
  <property fmtid="{D5CDD505-2E9C-101B-9397-08002B2CF9AE}" pid="4" name="_AuthorEmail">
    <vt:lpwstr>VoelkerC@calvertnet.k12.md.us</vt:lpwstr>
  </property>
  <property fmtid="{D5CDD505-2E9C-101B-9397-08002B2CF9AE}" pid="5" name="_AuthorEmailDisplayName">
    <vt:lpwstr>Voelker, Chris</vt:lpwstr>
  </property>
</Properties>
</file>