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blHeader w:val="0"/>
        </w:trPr>
        <w:tc>
          <w:tcPr>
            <w:gridSpan w:val="2"/>
            <w:shd w:fill="99ccff" w:val="clear"/>
            <w:vAlign w:val="top"/>
          </w:tcPr>
          <w:p w:rsidR="00000000" w:rsidDel="00000000" w:rsidP="00000000" w:rsidRDefault="00000000" w:rsidRPr="00000000" w14:paraId="00000002">
            <w:pPr>
              <w:jc w:val="center"/>
              <w:rPr>
                <w:b w:val="0"/>
                <w:sz w:val="40"/>
                <w:szCs w:val="40"/>
                <w:vertAlign w:val="baseline"/>
              </w:rPr>
            </w:pPr>
            <w:r w:rsidDel="00000000" w:rsidR="00000000" w:rsidRPr="00000000">
              <w:rPr>
                <w:b w:val="1"/>
                <w:sz w:val="40"/>
                <w:szCs w:val="40"/>
                <w:vertAlign w:val="baseline"/>
                <w:rtl w:val="0"/>
              </w:rPr>
              <w:t xml:space="preserve">Instructional Lesson Plan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rPr>
                <w:color w:val="000000"/>
                <w:vertAlign w:val="baseline"/>
              </w:rPr>
            </w:pPr>
            <w:r w:rsidDel="00000000" w:rsidR="00000000" w:rsidRPr="00000000">
              <w:rPr>
                <w:color w:val="000000"/>
                <w:vertAlign w:val="baseline"/>
                <w:rtl w:val="0"/>
              </w:rPr>
              <w:t xml:space="preserve">Content Area(s)/Course/Grade:</w:t>
            </w:r>
          </w:p>
          <w:p w:rsidR="00000000" w:rsidDel="00000000" w:rsidP="00000000" w:rsidRDefault="00000000" w:rsidRPr="00000000" w14:paraId="00000005">
            <w:pPr>
              <w:rPr>
                <w:b w:val="1"/>
              </w:rPr>
            </w:pPr>
            <w:r w:rsidDel="00000000" w:rsidR="00000000" w:rsidRPr="00000000">
              <w:rPr>
                <w:b w:val="1"/>
                <w:rtl w:val="0"/>
              </w:rPr>
              <w:t xml:space="preserve">ELA/Grade 6</w:t>
            </w:r>
          </w:p>
          <w:p w:rsidR="00000000" w:rsidDel="00000000" w:rsidP="00000000" w:rsidRDefault="00000000" w:rsidRPr="00000000" w14:paraId="00000006">
            <w:pPr>
              <w:rPr>
                <w:vertAlign w:val="baseline"/>
              </w:rPr>
            </w:pPr>
            <w:r w:rsidDel="00000000" w:rsidR="00000000" w:rsidRPr="00000000">
              <w:rPr>
                <w:rtl w:val="0"/>
              </w:rPr>
            </w:r>
          </w:p>
        </w:tc>
        <w:tc>
          <w:tcPr>
            <w:vAlign w:val="top"/>
          </w:tcPr>
          <w:p w:rsidR="00000000" w:rsidDel="00000000" w:rsidP="00000000" w:rsidRDefault="00000000" w:rsidRPr="00000000" w14:paraId="00000007">
            <w:pPr>
              <w:rPr>
                <w:color w:val="000000"/>
                <w:vertAlign w:val="baseline"/>
              </w:rPr>
            </w:pPr>
            <w:r w:rsidDel="00000000" w:rsidR="00000000" w:rsidRPr="00000000">
              <w:rPr>
                <w:color w:val="000000"/>
                <w:vertAlign w:val="baseline"/>
                <w:rtl w:val="0"/>
              </w:rPr>
              <w:t xml:space="preserve">Unit:</w:t>
            </w:r>
          </w:p>
          <w:p w:rsidR="00000000" w:rsidDel="00000000" w:rsidP="00000000" w:rsidRDefault="00000000" w:rsidRPr="00000000" w14:paraId="00000008">
            <w:pPr>
              <w:rPr>
                <w:b w:val="1"/>
              </w:rPr>
            </w:pPr>
            <w:r w:rsidDel="00000000" w:rsidR="00000000" w:rsidRPr="00000000">
              <w:rPr>
                <w:b w:val="1"/>
                <w:rtl w:val="0"/>
              </w:rPr>
              <w:t xml:space="preserve">Marking Period 1</w:t>
            </w:r>
          </w:p>
        </w:tc>
      </w:tr>
      <w:tr>
        <w:trPr>
          <w:cantSplit w:val="0"/>
          <w:tblHeader w:val="0"/>
        </w:trPr>
        <w:tc>
          <w:tcPr>
            <w:vAlign w:val="top"/>
          </w:tcPr>
          <w:p w:rsidR="00000000" w:rsidDel="00000000" w:rsidP="00000000" w:rsidRDefault="00000000" w:rsidRPr="00000000" w14:paraId="00000009">
            <w:pPr>
              <w:rPr>
                <w:color w:val="000000"/>
                <w:vertAlign w:val="baseline"/>
              </w:rPr>
            </w:pPr>
            <w:r w:rsidDel="00000000" w:rsidR="00000000" w:rsidRPr="00000000">
              <w:rPr>
                <w:color w:val="000000"/>
                <w:vertAlign w:val="baseline"/>
                <w:rtl w:val="0"/>
              </w:rPr>
              <w:t xml:space="preserve">Lesson Topic:</w:t>
            </w:r>
          </w:p>
          <w:p w:rsidR="00000000" w:rsidDel="00000000" w:rsidP="00000000" w:rsidRDefault="00000000" w:rsidRPr="00000000" w14:paraId="0000000A">
            <w:pPr>
              <w:rPr>
                <w:b w:val="1"/>
              </w:rPr>
            </w:pPr>
            <w:r w:rsidDel="00000000" w:rsidR="00000000" w:rsidRPr="00000000">
              <w:rPr>
                <w:b w:val="1"/>
                <w:rtl w:val="0"/>
              </w:rPr>
              <w:t xml:space="preserve">The Bombing of the 16th Ave Baptist Church</w:t>
            </w:r>
          </w:p>
          <w:p w:rsidR="00000000" w:rsidDel="00000000" w:rsidP="00000000" w:rsidRDefault="00000000" w:rsidRPr="00000000" w14:paraId="0000000B">
            <w:pPr>
              <w:rPr>
                <w:color w:val="000000"/>
                <w:vertAlign w:val="baseline"/>
              </w:rPr>
            </w:pPr>
            <w:r w:rsidDel="00000000" w:rsidR="00000000" w:rsidRPr="00000000">
              <w:rPr>
                <w:rtl w:val="0"/>
              </w:rPr>
            </w:r>
          </w:p>
        </w:tc>
        <w:tc>
          <w:tcPr>
            <w:vAlign w:val="top"/>
          </w:tcPr>
          <w:p w:rsidR="00000000" w:rsidDel="00000000" w:rsidP="00000000" w:rsidRDefault="00000000" w:rsidRPr="00000000" w14:paraId="0000000C">
            <w:pPr>
              <w:rPr>
                <w:color w:val="000000"/>
                <w:vertAlign w:val="baseline"/>
              </w:rPr>
            </w:pPr>
            <w:r w:rsidDel="00000000" w:rsidR="00000000" w:rsidRPr="00000000">
              <w:rPr>
                <w:rtl w:val="0"/>
              </w:rPr>
              <w:t xml:space="preserve">Approx. Date/s</w:t>
            </w:r>
            <w:r w:rsidDel="00000000" w:rsidR="00000000" w:rsidRPr="00000000">
              <w:rPr>
                <w:color w:val="000000"/>
                <w:vertAlign w:val="baseline"/>
                <w:rtl w:val="0"/>
              </w:rPr>
              <w:t xml:space="preserve">:</w:t>
            </w:r>
          </w:p>
          <w:p w:rsidR="00000000" w:rsidDel="00000000" w:rsidP="00000000" w:rsidRDefault="00000000" w:rsidRPr="00000000" w14:paraId="0000000D">
            <w:pPr>
              <w:rPr>
                <w:b w:val="1"/>
              </w:rPr>
            </w:pPr>
            <w:r w:rsidDel="00000000" w:rsidR="00000000" w:rsidRPr="00000000">
              <w:rPr>
                <w:b w:val="1"/>
                <w:rtl w:val="0"/>
              </w:rPr>
              <w:t xml:space="preserve">Sept-Oct</w:t>
            </w:r>
          </w:p>
        </w:tc>
      </w:tr>
      <w:tr>
        <w:trPr>
          <w:cantSplit w:val="0"/>
          <w:tblHeader w:val="0"/>
        </w:trPr>
        <w:tc>
          <w:tcPr>
            <w:vAlign w:val="top"/>
          </w:tcPr>
          <w:p w:rsidR="00000000" w:rsidDel="00000000" w:rsidP="00000000" w:rsidRDefault="00000000" w:rsidRPr="00000000" w14:paraId="0000000E">
            <w:pPr>
              <w:rPr/>
            </w:pPr>
            <w:r w:rsidDel="00000000" w:rsidR="00000000" w:rsidRPr="00000000">
              <w:rPr>
                <w:rtl w:val="0"/>
              </w:rPr>
              <w:t xml:space="preserve">Diversity Integration Topic:</w:t>
            </w:r>
          </w:p>
          <w:p w:rsidR="00000000" w:rsidDel="00000000" w:rsidP="00000000" w:rsidRDefault="00000000" w:rsidRPr="00000000" w14:paraId="0000000F">
            <w:pPr>
              <w:rPr>
                <w:b w:val="1"/>
              </w:rPr>
            </w:pPr>
            <w:r w:rsidDel="00000000" w:rsidR="00000000" w:rsidRPr="00000000">
              <w:rPr>
                <w:b w:val="1"/>
                <w:rtl w:val="0"/>
              </w:rPr>
              <w:t xml:space="preserve">Civil Rights</w:t>
            </w:r>
          </w:p>
          <w:p w:rsidR="00000000" w:rsidDel="00000000" w:rsidP="00000000" w:rsidRDefault="00000000" w:rsidRPr="00000000" w14:paraId="00000010">
            <w:pPr>
              <w:rPr/>
            </w:pPr>
            <w:r w:rsidDel="00000000" w:rsidR="00000000" w:rsidRPr="00000000">
              <w:rPr>
                <w:rtl w:val="0"/>
              </w:rPr>
            </w:r>
          </w:p>
        </w:tc>
        <w:tc>
          <w:tcPr>
            <w:vAlign w:val="top"/>
          </w:tcPr>
          <w:p w:rsidR="00000000" w:rsidDel="00000000" w:rsidP="00000000" w:rsidRDefault="00000000" w:rsidRPr="00000000" w14:paraId="00000011">
            <w:pPr>
              <w:rPr/>
            </w:pPr>
            <w:r w:rsidDel="00000000" w:rsidR="00000000" w:rsidRPr="00000000">
              <w:rPr>
                <w:rtl w:val="0"/>
              </w:rPr>
              <w:t xml:space="preserve">NJSL Standard/s:</w:t>
            </w:r>
          </w:p>
          <w:p w:rsidR="00000000" w:rsidDel="00000000" w:rsidP="00000000" w:rsidRDefault="00000000" w:rsidRPr="00000000" w14:paraId="00000012">
            <w:pPr>
              <w:rPr/>
            </w:pPr>
            <w:r w:rsidDel="00000000" w:rsidR="00000000" w:rsidRPr="00000000">
              <w:rPr>
                <w:rtl w:val="0"/>
              </w:rPr>
              <w:t xml:space="preserve">NJSLSA.R1. Read closely to determine what the text says explicitly and to make logical inferences and relevant connections from it; cite specific textual evidence when writing or speaking to support conclusions drawn from the text. </w:t>
            </w:r>
          </w:p>
          <w:p w:rsidR="00000000" w:rsidDel="00000000" w:rsidP="00000000" w:rsidRDefault="00000000" w:rsidRPr="00000000" w14:paraId="00000013">
            <w:pPr>
              <w:rPr/>
            </w:pPr>
            <w:r w:rsidDel="00000000" w:rsidR="00000000" w:rsidRPr="00000000">
              <w:rPr>
                <w:rtl w:val="0"/>
              </w:rPr>
              <w:t xml:space="preserve">NJSLSA.R2. Determine central ideas or themes of a text and analyze their development; summarize the key supporting details and ideas. </w:t>
            </w:r>
          </w:p>
          <w:p w:rsidR="00000000" w:rsidDel="00000000" w:rsidP="00000000" w:rsidRDefault="00000000" w:rsidRPr="00000000" w14:paraId="00000014">
            <w:pPr>
              <w:rPr/>
            </w:pPr>
            <w:r w:rsidDel="00000000" w:rsidR="00000000" w:rsidRPr="00000000">
              <w:rPr>
                <w:rtl w:val="0"/>
              </w:rPr>
              <w:t xml:space="preserve">NJSLSA.R3. Analyze how and why individuals, events, and ideas develop and interact over the course of a text.</w:t>
            </w:r>
          </w:p>
          <w:p w:rsidR="00000000" w:rsidDel="00000000" w:rsidP="00000000" w:rsidRDefault="00000000" w:rsidRPr="00000000" w14:paraId="00000015">
            <w:pPr>
              <w:rPr/>
            </w:pPr>
            <w:r w:rsidDel="00000000" w:rsidR="00000000" w:rsidRPr="00000000">
              <w:rPr>
                <w:rtl w:val="0"/>
              </w:rPr>
              <w:t xml:space="preserve">NJSLSA.R4. Interpret words and phrases as they are used in a text, including determining technical, connotative, and figurative meanings, and analyze how specific word choices shape meaning or tone. </w:t>
            </w:r>
          </w:p>
          <w:p w:rsidR="00000000" w:rsidDel="00000000" w:rsidP="00000000" w:rsidRDefault="00000000" w:rsidRPr="00000000" w14:paraId="00000016">
            <w:pPr>
              <w:rPr/>
            </w:pPr>
            <w:r w:rsidDel="00000000" w:rsidR="00000000" w:rsidRPr="00000000">
              <w:rPr>
                <w:rtl w:val="0"/>
              </w:rPr>
              <w:t xml:space="preserve">NJSLSA.R5. Analyze the structure of texts, including how specific sentences, paragraphs, and larger portions of the text (e.g., a section, chapter, scene, or stanza) relate to each other and the whole. </w:t>
            </w:r>
          </w:p>
          <w:p w:rsidR="00000000" w:rsidDel="00000000" w:rsidP="00000000" w:rsidRDefault="00000000" w:rsidRPr="00000000" w14:paraId="00000017">
            <w:pPr>
              <w:rPr/>
            </w:pPr>
            <w:r w:rsidDel="00000000" w:rsidR="00000000" w:rsidRPr="00000000">
              <w:rPr>
                <w:rtl w:val="0"/>
              </w:rPr>
              <w:t xml:space="preserve">NJSLSA.R6. Assess how point of view or purpose shapes the content and style of a text.</w:t>
            </w:r>
          </w:p>
        </w:tc>
      </w:tr>
      <w:tr>
        <w:trPr>
          <w:cantSplit w:val="0"/>
          <w:trHeight w:val="983.90625" w:hRule="atLeast"/>
          <w:tblHeader w:val="0"/>
        </w:trPr>
        <w:tc>
          <w:tcPr>
            <w:gridSpan w:val="2"/>
            <w:vAlign w:val="top"/>
          </w:tcPr>
          <w:p w:rsidR="00000000" w:rsidDel="00000000" w:rsidP="00000000" w:rsidRDefault="00000000" w:rsidRPr="00000000" w14:paraId="00000018">
            <w:pPr>
              <w:rPr/>
            </w:pPr>
            <w:r w:rsidDel="00000000" w:rsidR="00000000" w:rsidRPr="00000000">
              <w:rPr>
                <w:rtl w:val="0"/>
              </w:rPr>
              <w:t xml:space="preserve">Textbook, Materials, Resources: </w:t>
            </w:r>
          </w:p>
          <w:p w:rsidR="00000000" w:rsidDel="00000000" w:rsidP="00000000" w:rsidRDefault="00000000" w:rsidRPr="00000000" w14:paraId="00000019">
            <w:pPr>
              <w:rPr>
                <w:b w:val="1"/>
                <w:color w:val="000000"/>
                <w:vertAlign w:val="baseline"/>
              </w:rPr>
            </w:pPr>
            <w:r w:rsidDel="00000000" w:rsidR="00000000" w:rsidRPr="00000000">
              <w:rPr>
                <w:b w:val="1"/>
                <w:i w:val="1"/>
                <w:rtl w:val="0"/>
              </w:rPr>
              <w:t xml:space="preserve">The Watsons Go To Birmingham</w:t>
            </w:r>
            <w:r w:rsidDel="00000000" w:rsidR="00000000" w:rsidRPr="00000000">
              <w:rPr>
                <w:b w:val="1"/>
                <w:rtl w:val="0"/>
              </w:rPr>
              <w:t xml:space="preserve"> by Christopher Paul Curtis,</w:t>
            </w:r>
            <w:r w:rsidDel="00000000" w:rsidR="00000000" w:rsidRPr="00000000">
              <w:rPr>
                <w:b w:val="1"/>
                <w:rtl w:val="0"/>
              </w:rPr>
              <w:t xml:space="preserve"> National Park Services Article, Letters from Birmingham jail video, google slideshow</w:t>
            </w:r>
            <w:r w:rsidDel="00000000" w:rsidR="00000000" w:rsidRPr="00000000">
              <w:rPr>
                <w:rtl w:val="0"/>
              </w:rPr>
            </w:r>
          </w:p>
        </w:tc>
      </w:tr>
      <w:tr>
        <w:trPr>
          <w:cantSplit w:val="0"/>
          <w:trHeight w:val="349.453125" w:hRule="atLeast"/>
          <w:tblHeader w:val="0"/>
        </w:trPr>
        <w:tc>
          <w:tcPr>
            <w:gridSpan w:val="2"/>
            <w:shd w:fill="99ccff" w:val="clear"/>
            <w:vAlign w:val="top"/>
          </w:tcPr>
          <w:p w:rsidR="00000000" w:rsidDel="00000000" w:rsidP="00000000" w:rsidRDefault="00000000" w:rsidRPr="00000000" w14:paraId="0000001B">
            <w:pPr>
              <w:rPr>
                <w:b w:val="1"/>
                <w:color w:val="000000"/>
                <w:vertAlign w:val="baseline"/>
              </w:rPr>
            </w:pPr>
            <w:r w:rsidDel="00000000" w:rsidR="00000000" w:rsidRPr="00000000">
              <w:rPr>
                <w:b w:val="1"/>
                <w:rtl w:val="0"/>
              </w:rPr>
              <w:t xml:space="preserve">Lesson Objective:</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D">
            <w:pPr>
              <w:rPr/>
            </w:pPr>
            <w:r w:rsidDel="00000000" w:rsidR="00000000" w:rsidRPr="00000000">
              <w:rPr>
                <w:b w:val="1"/>
                <w:rtl w:val="0"/>
              </w:rPr>
              <w:t xml:space="preserve">SWBAT </w:t>
            </w:r>
            <w:r w:rsidDel="00000000" w:rsidR="00000000" w:rsidRPr="00000000">
              <w:rPr>
                <w:rtl w:val="0"/>
              </w:rPr>
              <w:t xml:space="preserve">develop an awareness of the diversity &amp; the events leading up to the 16th Street Baptist Church bombing and its effect on the Civil Rights movement.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color w:val="000000"/>
                <w:vertAlign w:val="baseline"/>
              </w:rPr>
            </w:pPr>
            <w:r w:rsidDel="00000000" w:rsidR="00000000" w:rsidRPr="00000000">
              <w:rPr>
                <w:b w:val="1"/>
                <w:rtl w:val="0"/>
              </w:rPr>
              <w:t xml:space="preserve">SWBAT</w:t>
            </w:r>
            <w:r w:rsidDel="00000000" w:rsidR="00000000" w:rsidRPr="00000000">
              <w:rPr>
                <w:rtl w:val="0"/>
              </w:rPr>
              <w:t xml:space="preserve"> </w:t>
            </w:r>
            <w:r w:rsidDel="00000000" w:rsidR="00000000" w:rsidRPr="00000000">
              <w:rPr>
                <w:rtl w:val="0"/>
              </w:rPr>
              <w:t xml:space="preserve">analyze</w:t>
            </w:r>
            <w:r w:rsidDel="00000000" w:rsidR="00000000" w:rsidRPr="00000000">
              <w:rPr>
                <w:rtl w:val="0"/>
              </w:rPr>
              <w:t xml:space="preserve"> MLK’s letters from a Birmingham jail speech while diving deep into the empathy component of CARES, focusing on the diversity and lives of those who were at the jail and the participants of the protest afterwards.</w:t>
            </w: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21">
            <w:pPr>
              <w:rPr>
                <w:b w:val="0"/>
                <w:color w:val="000000"/>
                <w:vertAlign w:val="baseline"/>
              </w:rPr>
            </w:pPr>
            <w:r w:rsidDel="00000000" w:rsidR="00000000" w:rsidRPr="00000000">
              <w:rPr>
                <w:b w:val="1"/>
                <w:color w:val="000000"/>
                <w:vertAlign w:val="baseline"/>
                <w:rtl w:val="0"/>
              </w:rPr>
              <w:t xml:space="preserve">Instructional Delivery</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3">
            <w:pPr>
              <w:rPr>
                <w:b w:val="1"/>
                <w:color w:val="000000"/>
                <w:vertAlign w:val="baseline"/>
              </w:rPr>
            </w:pPr>
            <w:r w:rsidDel="00000000" w:rsidR="00000000" w:rsidRPr="00000000">
              <w:rPr>
                <w:b w:val="1"/>
                <w:rtl w:val="0"/>
              </w:rPr>
              <w:t xml:space="preserve">Culturally Responsive Teaching strategy</w:t>
            </w:r>
            <w:r w:rsidDel="00000000" w:rsidR="00000000" w:rsidRPr="00000000">
              <w:rPr>
                <w:b w:val="1"/>
                <w:color w:val="000000"/>
                <w:vertAlign w:val="baseline"/>
                <w:rtl w:val="0"/>
              </w:rPr>
              <w:t xml:space="preserve">:</w:t>
            </w:r>
          </w:p>
          <w:p w:rsidR="00000000" w:rsidDel="00000000" w:rsidP="00000000" w:rsidRDefault="00000000" w:rsidRPr="00000000" w14:paraId="00000024">
            <w:pPr>
              <w:rPr>
                <w:color w:val="000000"/>
                <w:vertAlign w:val="baseline"/>
              </w:rPr>
            </w:pPr>
            <w:r w:rsidDel="00000000" w:rsidR="00000000" w:rsidRPr="00000000">
              <w:rPr>
                <w:rtl w:val="0"/>
              </w:rPr>
              <w:t xml:space="preserve">When discussing a text or primary source that is from or about another time, place, or culture, encourage students to connect it to their lives or the current moment.</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color w:val="000000"/>
                <w:vertAlign w:val="baseline"/>
              </w:rPr>
            </w:pPr>
            <w:r w:rsidDel="00000000" w:rsidR="00000000" w:rsidRPr="00000000">
              <w:rPr>
                <w:rtl w:val="0"/>
              </w:rPr>
              <w:t xml:space="preserve">Help students discuss and learn about current issues that are germane to the novel and how it relates to modern day community-police relations, and race relations.</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28">
            <w:pPr>
              <w:rPr>
                <w:b w:val="1"/>
                <w:color w:val="000000"/>
                <w:vertAlign w:val="baseline"/>
              </w:rPr>
            </w:pPr>
            <w:r w:rsidDel="00000000" w:rsidR="00000000" w:rsidRPr="00000000">
              <w:rPr>
                <w:b w:val="1"/>
                <w:color w:val="000000"/>
                <w:vertAlign w:val="baseline"/>
                <w:rtl w:val="0"/>
              </w:rPr>
              <w:t xml:space="preserve">Procedures:</w:t>
            </w:r>
          </w:p>
          <w:p w:rsidR="00000000" w:rsidDel="00000000" w:rsidP="00000000" w:rsidRDefault="00000000" w:rsidRPr="00000000" w14:paraId="00000029">
            <w:pPr>
              <w:rPr>
                <w:color w:val="000000"/>
                <w:vertAlign w:val="baseline"/>
              </w:rPr>
            </w:pPr>
            <w:r w:rsidDel="00000000" w:rsidR="00000000" w:rsidRPr="00000000">
              <w:rPr>
                <w:rtl w:val="0"/>
              </w:rPr>
              <w:t xml:space="preserve">Students will do a quick write to respond to the following: </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What do you know (or think you know) about how African American people were treated in the 1960s?</w:t>
            </w:r>
          </w:p>
          <w:p w:rsidR="00000000" w:rsidDel="00000000" w:rsidP="00000000" w:rsidRDefault="00000000" w:rsidRPr="00000000" w14:paraId="0000002B">
            <w:pPr>
              <w:rPr/>
            </w:pPr>
            <w:r w:rsidDel="00000000" w:rsidR="00000000" w:rsidRPr="00000000">
              <w:rPr>
                <w:rtl w:val="0"/>
              </w:rPr>
              <w:t xml:space="preserve">Students will then watch the video “Letters From a Birmingham Jail”  and research the 16th Street Baptist Church bombing.</w:t>
            </w:r>
          </w:p>
          <w:p w:rsidR="00000000" w:rsidDel="00000000" w:rsidP="00000000" w:rsidRDefault="00000000" w:rsidRPr="00000000" w14:paraId="0000002C">
            <w:pPr>
              <w:rPr/>
            </w:pPr>
            <w:r w:rsidDel="00000000" w:rsidR="00000000" w:rsidRPr="00000000">
              <w:rPr>
                <w:rtl w:val="0"/>
              </w:rPr>
              <w:t xml:space="preserve">Whole class discussion on feelings and questions regarding the events of the Civil Rights movements.</w:t>
            </w:r>
          </w:p>
          <w:p w:rsidR="00000000" w:rsidDel="00000000" w:rsidP="00000000" w:rsidRDefault="00000000" w:rsidRPr="00000000" w14:paraId="0000002D">
            <w:pPr>
              <w:rPr/>
            </w:pPr>
            <w:r w:rsidDel="00000000" w:rsidR="00000000" w:rsidRPr="00000000">
              <w:rPr>
                <w:rtl w:val="0"/>
              </w:rPr>
              <w:t xml:space="preserve">Partner talk- how can we connect current social justice issues to times of the past</w:t>
            </w:r>
          </w:p>
          <w:p w:rsidR="00000000" w:rsidDel="00000000" w:rsidP="00000000" w:rsidRDefault="00000000" w:rsidRPr="00000000" w14:paraId="0000002E">
            <w:pPr>
              <w:rPr>
                <w:color w:val="000000"/>
                <w:vertAlign w:val="baseline"/>
              </w:rPr>
            </w:pPr>
            <w:r w:rsidDel="00000000" w:rsidR="00000000" w:rsidRPr="00000000">
              <w:rPr>
                <w:rtl w:val="0"/>
              </w:rPr>
              <w:t xml:space="preserve">Students will create their digital slideshow in groups.</w:t>
            </w:r>
            <w:r w:rsidDel="00000000" w:rsidR="00000000" w:rsidRPr="00000000">
              <w:rPr>
                <w:rtl w:val="0"/>
              </w:rPr>
            </w:r>
          </w:p>
        </w:tc>
      </w:tr>
      <w:tr>
        <w:trPr>
          <w:cantSplit w:val="0"/>
          <w:tblHeader w:val="0"/>
        </w:trPr>
        <w:tc>
          <w:tcPr>
            <w:gridSpan w:val="2"/>
            <w:tcBorders>
              <w:bottom w:color="000000" w:space="0" w:sz="4" w:val="single"/>
            </w:tcBorders>
            <w:shd w:fill="99ccff" w:val="clear"/>
            <w:vAlign w:val="top"/>
          </w:tcPr>
          <w:p w:rsidR="00000000" w:rsidDel="00000000" w:rsidP="00000000" w:rsidRDefault="00000000" w:rsidRPr="00000000" w14:paraId="00000030">
            <w:pPr>
              <w:rPr>
                <w:color w:val="000000"/>
                <w:vertAlign w:val="baseline"/>
              </w:rPr>
            </w:pPr>
            <w:r w:rsidDel="00000000" w:rsidR="00000000" w:rsidRPr="00000000">
              <w:rPr>
                <w:b w:val="1"/>
                <w:color w:val="000000"/>
                <w:vertAlign w:val="baseline"/>
                <w:rtl w:val="0"/>
              </w:rPr>
              <w:t xml:space="preserve">Assessment/Evaluation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32">
            <w:pPr>
              <w:rPr>
                <w:b w:val="1"/>
              </w:rPr>
            </w:pPr>
            <w:r w:rsidDel="00000000" w:rsidR="00000000" w:rsidRPr="00000000">
              <w:rPr>
                <w:b w:val="1"/>
                <w:rtl w:val="0"/>
              </w:rPr>
              <w:t xml:space="preserve">Formative/Summative:</w:t>
            </w:r>
          </w:p>
          <w:p w:rsidR="00000000" w:rsidDel="00000000" w:rsidP="00000000" w:rsidRDefault="00000000" w:rsidRPr="00000000" w14:paraId="00000033">
            <w:pPr>
              <w:rPr>
                <w:b w:val="0"/>
                <w:color w:val="000000"/>
                <w:vertAlign w:val="baseline"/>
              </w:rPr>
            </w:pPr>
            <w:r w:rsidDel="00000000" w:rsidR="00000000" w:rsidRPr="00000000">
              <w:rPr>
                <w:rtl w:val="0"/>
              </w:rPr>
              <w:t xml:space="preserve">Students will create their </w:t>
            </w:r>
            <w:hyperlink r:id="rId7">
              <w:r w:rsidDel="00000000" w:rsidR="00000000" w:rsidRPr="00000000">
                <w:rPr>
                  <w:color w:val="1155cc"/>
                  <w:u w:val="single"/>
                  <w:rtl w:val="0"/>
                </w:rPr>
                <w:t xml:space="preserve">digital slideshow</w:t>
              </w:r>
            </w:hyperlink>
            <w:r w:rsidDel="00000000" w:rsidR="00000000" w:rsidRPr="00000000">
              <w:rPr>
                <w:rtl w:val="0"/>
              </w:rPr>
              <w:t xml:space="preserve"> in groups.</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35">
            <w:pPr>
              <w:rPr>
                <w:b w:val="1"/>
                <w:color w:val="000000"/>
                <w:vertAlign w:val="baseline"/>
              </w:rPr>
            </w:pPr>
            <w:r w:rsidDel="00000000" w:rsidR="00000000" w:rsidRPr="00000000">
              <w:rPr>
                <w:b w:val="1"/>
                <w:color w:val="000000"/>
                <w:vertAlign w:val="baseline"/>
                <w:rtl w:val="0"/>
              </w:rPr>
              <w:t xml:space="preserve">Closure:</w:t>
            </w:r>
          </w:p>
          <w:p w:rsidR="00000000" w:rsidDel="00000000" w:rsidP="00000000" w:rsidRDefault="00000000" w:rsidRPr="00000000" w14:paraId="00000036">
            <w:pPr>
              <w:rPr/>
            </w:pPr>
            <w:r w:rsidDel="00000000" w:rsidR="00000000" w:rsidRPr="00000000">
              <w:rPr>
                <w:rtl w:val="0"/>
              </w:rPr>
              <w:t xml:space="preserve">Students will write a reflection to respond to the following:</w:t>
            </w:r>
          </w:p>
          <w:p w:rsidR="00000000" w:rsidDel="00000000" w:rsidP="00000000" w:rsidRDefault="00000000" w:rsidRPr="00000000" w14:paraId="00000037">
            <w:pPr>
              <w:rPr/>
            </w:pPr>
            <w:r w:rsidDel="00000000" w:rsidR="00000000" w:rsidRPr="00000000">
              <w:rPr>
                <w:rtl w:val="0"/>
              </w:rPr>
              <w:t xml:space="preserve">Think back to your quickwrite, what do you know now that you did not know before about the way African American people were treated in the 1960s? </w:t>
            </w:r>
          </w:p>
          <w:p w:rsidR="00000000" w:rsidDel="00000000" w:rsidP="00000000" w:rsidRDefault="00000000" w:rsidRPr="00000000" w14:paraId="00000038">
            <w:pPr>
              <w:rPr>
                <w:b w:val="0"/>
                <w:color w:val="000000"/>
                <w:vertAlign w:val="baseline"/>
              </w:rPr>
            </w:pPr>
            <w:r w:rsidDel="00000000" w:rsidR="00000000" w:rsidRPr="00000000">
              <w:rPr>
                <w:rtl w:val="0"/>
              </w:rPr>
              <w:t xml:space="preserve">Think about our CARES components. How might I display empathy while learning about the Civil Rights movement?</w:t>
            </w:r>
            <w:r w:rsidDel="00000000" w:rsidR="00000000" w:rsidRPr="00000000">
              <w:rPr>
                <w:rtl w:val="0"/>
              </w:rPr>
            </w:r>
          </w:p>
        </w:tc>
      </w:tr>
    </w:tbl>
    <w:p w:rsidR="00000000" w:rsidDel="00000000" w:rsidP="00000000" w:rsidRDefault="00000000" w:rsidRPr="00000000" w14:paraId="0000003A">
      <w:pPr>
        <w:rPr>
          <w:rFonts w:ascii="Calibri" w:cs="Calibri" w:eastAsia="Calibri" w:hAnsi="Calibri"/>
          <w:color w:val="f3f3f3"/>
          <w:sz w:val="8"/>
          <w:szCs w:val="8"/>
        </w:rPr>
      </w:pPr>
      <w:hyperlink r:id="rId8">
        <w:r w:rsidDel="00000000" w:rsidR="00000000" w:rsidRPr="00000000">
          <w:rPr>
            <w:rFonts w:ascii="Calibri" w:cs="Calibri" w:eastAsia="Calibri" w:hAnsi="Calibri"/>
            <w:color w:val="f3f3f3"/>
            <w:sz w:val="8"/>
            <w:szCs w:val="8"/>
            <w:u w:val="single"/>
            <w:rtl w:val="0"/>
          </w:rPr>
          <w:t xml:space="preserve">weekly lesson plan template</w:t>
        </w:r>
      </w:hyperlink>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Teachers Name submitting plan: </w:t>
      </w:r>
      <w:r w:rsidDel="00000000" w:rsidR="00000000" w:rsidRPr="00000000">
        <w:rPr>
          <w:rtl w:val="0"/>
        </w:rPr>
        <w:t xml:space="preserve">ELA Dept 6-8</w:t>
      </w:r>
    </w:p>
    <w:p w:rsidR="00000000" w:rsidDel="00000000" w:rsidP="00000000" w:rsidRDefault="00000000" w:rsidRPr="00000000" w14:paraId="0000003D">
      <w:pPr>
        <w:rPr>
          <w:b w:val="1"/>
        </w:rPr>
      </w:pPr>
      <w:r w:rsidDel="00000000" w:rsidR="00000000" w:rsidRPr="00000000">
        <w:rPr>
          <w:b w:val="1"/>
          <w:rtl w:val="0"/>
        </w:rPr>
        <w:t xml:space="preserve">Date submitted: </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sectPr>
      <w:pgSz w:h="15840" w:w="12240" w:orient="portrait"/>
      <w:pgMar w:bottom="18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presentation/d/1jarrwYhgrR1L3cKHm2kAMYegvrXRr-rUQCmHIyw9oyo/edit#slide=id.p" TargetMode="External"/><Relationship Id="rId8" Type="http://schemas.openxmlformats.org/officeDocument/2006/relationships/hyperlink" Target="https://edutechspot.com/lesson-plan-template-google-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cJNlPsMwaeWhxhEwdRGpad3CcA==">AMUW2mWF8LvPkLyvM4dwGxcSwT9njgEGg90//WFZAmnxn4CUDbOuuE+YTGGzESQKYUjr/S3XjncfiG7o5AJkCKDSdOmx/b7SF1WOMiDkvgmw7H/iJMRbv18=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2005-08-16T17:27:00Z</dcterms:created>
  <dc:creator>Rusty Mumford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1214317929</vt:i4>
  </property>
  <property fmtid="{D5CDD505-2E9C-101B-9397-08002B2CF9AE}" pid="3" name="_EmailSubject">
    <vt:lpwstr>Module II oops</vt:lpwstr>
  </property>
  <property fmtid="{D5CDD505-2E9C-101B-9397-08002B2CF9AE}" pid="4" name="_AuthorEmail">
    <vt:lpwstr>VoelkerC@calvertnet.k12.md.us</vt:lpwstr>
  </property>
  <property fmtid="{D5CDD505-2E9C-101B-9397-08002B2CF9AE}" pid="5" name="_AuthorEmailDisplayName">
    <vt:lpwstr>Voelker, Chris</vt:lpwstr>
  </property>
</Properties>
</file>