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Quicksand" w:cs="Quicksand" w:eastAsia="Quicksand" w:hAnsi="Quicksand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sz w:val="40"/>
                <w:szCs w:val="40"/>
                <w:rtl w:val="0"/>
              </w:rPr>
              <w:t xml:space="preserve">Math </w:t>
            </w:r>
            <w:r w:rsidDel="00000000" w:rsidR="00000000" w:rsidRPr="00000000">
              <w:rPr>
                <w:rFonts w:ascii="Quicksand" w:cs="Quicksand" w:eastAsia="Quicksand" w:hAnsi="Quicksand"/>
                <w:b w:val="1"/>
                <w:sz w:val="40"/>
                <w:szCs w:val="40"/>
                <w:vertAlign w:val="baseline"/>
                <w:rtl w:val="0"/>
              </w:rPr>
              <w:t xml:space="preserve">Instructional Lesson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Content Area(s)/Course/Grade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5">
            <w:pPr>
              <w:rPr>
                <w:rFonts w:ascii="Quicksand" w:cs="Quicksand" w:eastAsia="Quicksand" w:hAnsi="Quicksand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2nd Grade Math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Quicksand" w:cs="Quicksand" w:eastAsia="Quicksand" w:hAnsi="Quicksand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Unit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Time &amp; Money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Lesson Topic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Telling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Approx. Date/s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 Spring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Diversity Integration Topic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 Time around the world-different time zones</w:t>
            </w:r>
          </w:p>
          <w:p w:rsidR="00000000" w:rsidDel="00000000" w:rsidP="00000000" w:rsidRDefault="00000000" w:rsidRPr="00000000" w14:paraId="0000000A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NJSL Standard/s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2.MD.C.7</w:t>
            </w: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    Tell and write time from analog and digital clocks to the nearest five minutes, using a.m. and p.m.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.90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Textbook, Materials, Resources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 Envisions workbook and Online component. Worksheet with different time zone clocks.</w:t>
            </w:r>
          </w:p>
          <w:p w:rsidR="00000000" w:rsidDel="00000000" w:rsidP="00000000" w:rsidRDefault="00000000" w:rsidRPr="00000000" w14:paraId="0000000D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Quicksand" w:cs="Quicksand" w:eastAsia="Quicksand" w:hAnsi="Quicksand"/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Lesson Objective: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.1406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240" w:lineRule="auto"/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Students will be able to identify the time on a clock in various countries.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ccff" w:val="clear"/>
            <w:vAlign w:val="top"/>
          </w:tcPr>
          <w:p w:rsidR="00000000" w:rsidDel="00000000" w:rsidP="00000000" w:rsidRDefault="00000000" w:rsidRPr="00000000" w14:paraId="00000013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Instructional Delivery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.2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Culturally Responsive Teaching strategy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Making Learning Contextual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Procedures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spacing w:after="240" w:lineRule="auto"/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Students will look up the time in three different countries and write them down. They will also draw a picture of what the clock looks like. Students will then compare the times across the countries.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99ccff" w:val="clear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Assessment/Evaluation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rtl w:val="0"/>
              </w:rPr>
              <w:t xml:space="preserve">Formative/Summative</w:t>
            </w: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: Students will have to accurately read the clocks and write the time.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Fonts w:ascii="Quicksand" w:cs="Quicksand" w:eastAsia="Quicksand" w:hAnsi="Quicksand"/>
                <w:b w:val="1"/>
                <w:color w:val="000000"/>
                <w:vertAlign w:val="baseline"/>
                <w:rtl w:val="0"/>
              </w:rPr>
              <w:t xml:space="preserve">Closure</w:t>
            </w:r>
            <w:r w:rsidDel="00000000" w:rsidR="00000000" w:rsidRPr="00000000">
              <w:rPr>
                <w:rFonts w:ascii="Quicksand" w:cs="Quicksand" w:eastAsia="Quicksand" w:hAnsi="Quicksand"/>
                <w:color w:val="000000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Quicksand" w:cs="Quicksand" w:eastAsia="Quicksand" w:hAnsi="Quicksand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Quicksand" w:cs="Quicksand" w:eastAsia="Quicksand" w:hAnsi="Quicksand"/>
          <w:color w:val="f3f3f3"/>
          <w:sz w:val="8"/>
          <w:szCs w:val="8"/>
        </w:rPr>
      </w:pPr>
      <w:hyperlink r:id="rId7">
        <w:r w:rsidDel="00000000" w:rsidR="00000000" w:rsidRPr="00000000">
          <w:rPr>
            <w:rFonts w:ascii="Quicksand" w:cs="Quicksand" w:eastAsia="Quicksand" w:hAnsi="Quicksand"/>
            <w:color w:val="f3f3f3"/>
            <w:sz w:val="8"/>
            <w:szCs w:val="8"/>
            <w:u w:val="single"/>
            <w:rtl w:val="0"/>
          </w:rPr>
          <w:t xml:space="preserve">weekly lesson plan template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Teacher’s Name submitting plan:</w:t>
      </w:r>
    </w:p>
    <w:p w:rsidR="00000000" w:rsidDel="00000000" w:rsidP="00000000" w:rsidRDefault="00000000" w:rsidRPr="00000000" w14:paraId="00000028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Date submitted:</w:t>
      </w:r>
    </w:p>
    <w:p w:rsidR="00000000" w:rsidDel="00000000" w:rsidP="00000000" w:rsidRDefault="00000000" w:rsidRPr="00000000" w14:paraId="00000029">
      <w:pPr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80" w:top="18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Quicksand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techspot.com/lesson-plan-template-google-doc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icksand-regular.ttf"/><Relationship Id="rId4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o8dclJJybG6BSNbRdzuG3T5uYA==">AMUW2mVWgqjbcvcObSzNfx5TCJhdSpifBMjnZ6c0d04LbJIJPt7VNVcnPYQbDN7USHZFGdgi/6gC7AB0gIZmglVTYbXtVSILDxtkYfOk2KhGrwwW6cirb/g=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2005-08-16T17:27:00Z</dcterms:created>
  <dc:creator>Rusty Mumford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1214317929</vt:i4>
  </property>
  <property fmtid="{D5CDD505-2E9C-101B-9397-08002B2CF9AE}" pid="3" name="_EmailSubject">
    <vt:lpwstr>Module II oops</vt:lpwstr>
  </property>
  <property fmtid="{D5CDD505-2E9C-101B-9397-08002B2CF9AE}" pid="4" name="_AuthorEmail">
    <vt:lpwstr>VoelkerC@calvertnet.k12.md.us</vt:lpwstr>
  </property>
  <property fmtid="{D5CDD505-2E9C-101B-9397-08002B2CF9AE}" pid="5" name="_AuthorEmailDisplayName">
    <vt:lpwstr>Voelker, Chris</vt:lpwstr>
  </property>
</Properties>
</file>