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PV STEM/STEAM Integration</w:t>
      </w:r>
    </w:p>
    <w:p w:rsidR="00000000" w:rsidDel="00000000" w:rsidP="00000000" w:rsidRDefault="00000000" w:rsidRPr="00000000" w14:paraId="00000002">
      <w:pPr>
        <w:pageBreakBefore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Cross Curricular Projects (School Year  2020-2021)</w:t>
      </w: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2085"/>
        <w:gridCol w:w="4605"/>
        <w:gridCol w:w="3390"/>
        <w:tblGridChange w:id="0">
          <w:tblGrid>
            <w:gridCol w:w="1275"/>
            <w:gridCol w:w="2085"/>
            <w:gridCol w:w="4605"/>
            <w:gridCol w:w="33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Stem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Curriculum Unit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Grade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Unit ? - Communicate Effectively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Use an expository writing piece to make an Adobe Spark commercial.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LA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Library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Grade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Unit ? - Use Kibo Robot and write a code to navigate a city scape.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Tech</w:t>
              <w:br w:type="textWrapping"/>
              <w:t xml:space="preserve">Math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Grade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Unit 3 - Understand Multiple Content Areas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Origami Ecosystems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Science: MP4a: Animal Adventure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Grade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Unit 2 - Focus on Inquiry &amp; Collaboration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Bot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Tech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color w:val="666666"/>
          <w:sz w:val="36"/>
          <w:szCs w:val="36"/>
          <w:rtl w:val="0"/>
        </w:rPr>
        <w:t xml:space="preserve">Parkview STEM activities - Spring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450.0" w:type="dxa"/>
        <w:jc w:val="left"/>
        <w:tblInd w:w="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3105"/>
        <w:gridCol w:w="3705"/>
        <w:gridCol w:w="3240"/>
        <w:tblGridChange w:id="0">
          <w:tblGrid>
            <w:gridCol w:w="2400"/>
            <w:gridCol w:w="3105"/>
            <w:gridCol w:w="3705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Month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Method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May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Earth Day STEM Project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Students will create recycling friendly objects. (paper towel roll maze; recycle robot; bird feeder water bottle)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May/June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Outer Space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Virtual hubble and space exploration/solar system/rocket spacecraft activity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April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Dinosaurs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Virtual museum trip followed by creation of dinosaur activity</w:t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