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508"/>
        <w:tblGridChange w:id="0">
          <w:tblGrid>
            <w:gridCol w:w="5508"/>
            <w:gridCol w:w="5508"/>
          </w:tblGrid>
        </w:tblGridChange>
      </w:tblGrid>
      <w:tr>
        <w:trPr>
          <w:cantSplit w:val="0"/>
          <w:tblHeader w:val="0"/>
        </w:trPr>
        <w:tc>
          <w:tcPr>
            <w:gridSpan w:val="2"/>
            <w:shd w:fill="99ccff" w:val="clear"/>
            <w:vAlign w:val="top"/>
          </w:tcPr>
          <w:p w:rsidR="00000000" w:rsidDel="00000000" w:rsidP="00000000" w:rsidRDefault="00000000" w:rsidRPr="00000000" w14:paraId="00000002">
            <w:pPr>
              <w:jc w:val="center"/>
              <w:rPr>
                <w:b w:val="0"/>
                <w:sz w:val="40"/>
                <w:szCs w:val="40"/>
                <w:vertAlign w:val="baseline"/>
              </w:rPr>
            </w:pPr>
            <w:r w:rsidDel="00000000" w:rsidR="00000000" w:rsidRPr="00000000">
              <w:rPr>
                <w:b w:val="1"/>
                <w:sz w:val="40"/>
                <w:szCs w:val="40"/>
                <w:vertAlign w:val="baseline"/>
                <w:rtl w:val="0"/>
              </w:rPr>
              <w:t xml:space="preserve">Instructional Lesson Plan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4">
            <w:pPr>
              <w:rPr>
                <w:color w:val="000000"/>
                <w:vertAlign w:val="baseline"/>
              </w:rPr>
            </w:pPr>
            <w:r w:rsidDel="00000000" w:rsidR="00000000" w:rsidRPr="00000000">
              <w:rPr>
                <w:color w:val="000000"/>
                <w:vertAlign w:val="baseline"/>
                <w:rtl w:val="0"/>
              </w:rPr>
              <w:t xml:space="preserve">Content Area(s)/Course/Grade: </w:t>
              <w:br w:type="textWrapping"/>
              <w:t xml:space="preserve">3rd grade Social Studies</w:t>
            </w:r>
          </w:p>
          <w:p w:rsidR="00000000" w:rsidDel="00000000" w:rsidP="00000000" w:rsidRDefault="00000000" w:rsidRPr="00000000" w14:paraId="00000005">
            <w:pPr>
              <w:rPr>
                <w:vertAlign w:val="baseline"/>
              </w:rPr>
            </w:pPr>
            <w:r w:rsidDel="00000000" w:rsidR="00000000" w:rsidRPr="00000000">
              <w:rPr>
                <w:rtl w:val="0"/>
              </w:rPr>
            </w:r>
          </w:p>
        </w:tc>
        <w:tc>
          <w:tcPr>
            <w:vAlign w:val="top"/>
          </w:tcPr>
          <w:p w:rsidR="00000000" w:rsidDel="00000000" w:rsidP="00000000" w:rsidRDefault="00000000" w:rsidRPr="00000000" w14:paraId="00000006">
            <w:pPr>
              <w:rPr>
                <w:vertAlign w:val="baseline"/>
              </w:rPr>
            </w:pPr>
            <w:r w:rsidDel="00000000" w:rsidR="00000000" w:rsidRPr="00000000">
              <w:rPr>
                <w:color w:val="000000"/>
                <w:vertAlign w:val="baseline"/>
                <w:rtl w:val="0"/>
              </w:rPr>
              <w:t xml:space="preserve">Unit:</w:t>
              <w:br w:type="textWrapping"/>
              <w:t xml:space="preserve">M</w:t>
            </w:r>
            <w:r w:rsidDel="00000000" w:rsidR="00000000" w:rsidRPr="00000000">
              <w:rPr>
                <w:rtl w:val="0"/>
              </w:rPr>
              <w:t xml:space="preserve">P2: </w:t>
            </w:r>
            <w:r w:rsidDel="00000000" w:rsidR="00000000" w:rsidRPr="00000000">
              <w:rPr>
                <w:color w:val="000000"/>
                <w:vertAlign w:val="baseline"/>
                <w:rtl w:val="0"/>
              </w:rPr>
              <w:t xml:space="preserve">Communities Over Time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7">
            <w:pPr>
              <w:rPr>
                <w:color w:val="000000"/>
                <w:vertAlign w:val="baseline"/>
              </w:rPr>
            </w:pPr>
            <w:r w:rsidDel="00000000" w:rsidR="00000000" w:rsidRPr="00000000">
              <w:rPr>
                <w:color w:val="000000"/>
                <w:vertAlign w:val="baseline"/>
                <w:rtl w:val="0"/>
              </w:rPr>
              <w:t xml:space="preserve">Lesson Topic:</w:t>
            </w:r>
          </w:p>
          <w:p w:rsidR="00000000" w:rsidDel="00000000" w:rsidP="00000000" w:rsidRDefault="00000000" w:rsidRPr="00000000" w14:paraId="00000008">
            <w:pPr>
              <w:rPr/>
            </w:pPr>
            <w:r w:rsidDel="00000000" w:rsidR="00000000" w:rsidRPr="00000000">
              <w:rPr>
                <w:rtl w:val="0"/>
              </w:rPr>
              <w:t xml:space="preserve">Indigenous People</w:t>
            </w:r>
          </w:p>
          <w:p w:rsidR="00000000" w:rsidDel="00000000" w:rsidP="00000000" w:rsidRDefault="00000000" w:rsidRPr="00000000" w14:paraId="00000009">
            <w:pPr>
              <w:rPr>
                <w:color w:val="000000"/>
                <w:vertAlign w:val="baseline"/>
              </w:rPr>
            </w:pPr>
            <w:r w:rsidDel="00000000" w:rsidR="00000000" w:rsidRPr="00000000">
              <w:rPr>
                <w:rtl w:val="0"/>
              </w:rPr>
            </w:r>
          </w:p>
        </w:tc>
        <w:tc>
          <w:tcPr>
            <w:vAlign w:val="top"/>
          </w:tcPr>
          <w:p w:rsidR="00000000" w:rsidDel="00000000" w:rsidP="00000000" w:rsidRDefault="00000000" w:rsidRPr="00000000" w14:paraId="0000000A">
            <w:pPr>
              <w:rPr>
                <w:color w:val="000000"/>
                <w:vertAlign w:val="baseline"/>
              </w:rPr>
            </w:pPr>
            <w:r w:rsidDel="00000000" w:rsidR="00000000" w:rsidRPr="00000000">
              <w:rPr>
                <w:rtl w:val="0"/>
              </w:rPr>
              <w:t xml:space="preserve">Approx. Date/s</w:t>
            </w:r>
            <w:r w:rsidDel="00000000" w:rsidR="00000000" w:rsidRPr="00000000">
              <w:rPr>
                <w:color w:val="000000"/>
                <w:vertAlign w:val="baseline"/>
                <w:rtl w:val="0"/>
              </w:rPr>
              <w:t xml:space="preserve">: </w:t>
              <w:br w:type="textWrapping"/>
            </w:r>
            <w:r w:rsidDel="00000000" w:rsidR="00000000" w:rsidRPr="00000000">
              <w:rPr>
                <w:rtl w:val="0"/>
              </w:rPr>
              <w:t xml:space="preserve">November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B">
            <w:pPr>
              <w:rPr/>
            </w:pPr>
            <w:r w:rsidDel="00000000" w:rsidR="00000000" w:rsidRPr="00000000">
              <w:rPr>
                <w:rtl w:val="0"/>
              </w:rPr>
              <w:t xml:space="preserve">Diversity Integration Topic:</w:t>
              <w:br w:type="textWrapping"/>
              <w:t xml:space="preserve">Discussion of Indigenous People</w:t>
            </w:r>
          </w:p>
        </w:tc>
        <w:tc>
          <w:tcPr>
            <w:vAlign w:val="top"/>
          </w:tcPr>
          <w:p w:rsidR="00000000" w:rsidDel="00000000" w:rsidP="00000000" w:rsidRDefault="00000000" w:rsidRPr="00000000" w14:paraId="0000000C">
            <w:pPr>
              <w:rPr/>
            </w:pPr>
            <w:r w:rsidDel="00000000" w:rsidR="00000000" w:rsidRPr="00000000">
              <w:rPr>
                <w:rtl w:val="0"/>
              </w:rPr>
              <w:t xml:space="preserve">NJSL Standard/s:</w:t>
              <w:br w:type="textWrapping"/>
              <w:t xml:space="preserve">6.1.5.HistoryUP.4</w:t>
            </w:r>
          </w:p>
          <w:p w:rsidR="00000000" w:rsidDel="00000000" w:rsidP="00000000" w:rsidRDefault="00000000" w:rsidRPr="00000000" w14:paraId="0000000D">
            <w:pPr>
              <w:rPr/>
            </w:pPr>
            <w:r w:rsidDel="00000000" w:rsidR="00000000" w:rsidRPr="00000000">
              <w:rPr>
                <w:rtl w:val="0"/>
              </w:rPr>
            </w:r>
          </w:p>
        </w:tc>
      </w:tr>
      <w:tr>
        <w:trPr>
          <w:cantSplit w:val="0"/>
          <w:trHeight w:val="983.90625" w:hRule="atLeast"/>
          <w:tblHeader w:val="0"/>
        </w:trPr>
        <w:tc>
          <w:tcPr>
            <w:gridSpan w:val="2"/>
            <w:vAlign w:val="top"/>
          </w:tcPr>
          <w:p w:rsidR="00000000" w:rsidDel="00000000" w:rsidP="00000000" w:rsidRDefault="00000000" w:rsidRPr="00000000" w14:paraId="0000000E">
            <w:pPr>
              <w:rPr>
                <w:color w:val="000000"/>
                <w:vertAlign w:val="baseline"/>
              </w:rPr>
            </w:pPr>
            <w:r w:rsidDel="00000000" w:rsidR="00000000" w:rsidRPr="00000000">
              <w:rPr>
                <w:rtl w:val="0"/>
              </w:rPr>
              <w:t xml:space="preserve">Textbook, Materials, Resources: </w:t>
              <w:br w:type="textWrapping"/>
            </w:r>
            <w:r w:rsidDel="00000000" w:rsidR="00000000" w:rsidRPr="00000000">
              <w:rPr>
                <w:rFonts w:ascii="Arial" w:cs="Arial" w:eastAsia="Arial" w:hAnsi="Arial"/>
                <w:color w:val="0f1111"/>
                <w:sz w:val="22"/>
                <w:szCs w:val="22"/>
                <w:rtl w:val="0"/>
              </w:rPr>
              <w:t xml:space="preserve">Tapenum's Day: A Wampanoag Indian Boy in Pilgrim Times: A Wampanoag Indian Boy In Pilgrim Times </w:t>
            </w:r>
            <w:r w:rsidDel="00000000" w:rsidR="00000000" w:rsidRPr="00000000">
              <w:rPr>
                <w:rtl w:val="0"/>
              </w:rPr>
            </w:r>
          </w:p>
        </w:tc>
      </w:tr>
      <w:tr>
        <w:trPr>
          <w:cantSplit w:val="0"/>
          <w:tblHeader w:val="0"/>
        </w:trPr>
        <w:tc>
          <w:tcPr>
            <w:gridSpan w:val="2"/>
            <w:shd w:fill="99ccff" w:val="clear"/>
            <w:vAlign w:val="top"/>
          </w:tcPr>
          <w:p w:rsidR="00000000" w:rsidDel="00000000" w:rsidP="00000000" w:rsidRDefault="00000000" w:rsidRPr="00000000" w14:paraId="00000010">
            <w:pPr>
              <w:rPr>
                <w:b w:val="1"/>
                <w:color w:val="000000"/>
                <w:vertAlign w:val="baseline"/>
              </w:rPr>
            </w:pPr>
            <w:r w:rsidDel="00000000" w:rsidR="00000000" w:rsidRPr="00000000">
              <w:rPr>
                <w:b w:val="1"/>
                <w:rtl w:val="0"/>
              </w:rPr>
              <w:t xml:space="preserve">Lesson Objective:</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2">
            <w:pPr>
              <w:rPr>
                <w:b w:val="0"/>
                <w:color w:val="000000"/>
                <w:vertAlign w:val="baseline"/>
              </w:rPr>
            </w:pPr>
            <w:r w:rsidDel="00000000" w:rsidR="00000000" w:rsidRPr="00000000">
              <w:rPr>
                <w:rtl w:val="0"/>
              </w:rPr>
              <w:t xml:space="preserve">SWBAT </w:t>
            </w:r>
            <w:r w:rsidDel="00000000" w:rsidR="00000000" w:rsidRPr="00000000">
              <w:rPr>
                <w:rtl w:val="0"/>
              </w:rPr>
              <w:t xml:space="preserve">identify</w:t>
            </w:r>
            <w:r w:rsidDel="00000000" w:rsidR="00000000" w:rsidRPr="00000000">
              <w:rPr>
                <w:rtl w:val="0"/>
              </w:rPr>
              <w:t xml:space="preserve"> and </w:t>
            </w:r>
            <w:r w:rsidDel="00000000" w:rsidR="00000000" w:rsidRPr="00000000">
              <w:rPr>
                <w:rtl w:val="0"/>
              </w:rPr>
              <w:t xml:space="preserve">recognize</w:t>
            </w:r>
            <w:r w:rsidDel="00000000" w:rsidR="00000000" w:rsidRPr="00000000">
              <w:rPr>
                <w:rtl w:val="0"/>
              </w:rPr>
              <w:t xml:space="preserve"> cultural highlights of Native Americans in the past.</w:t>
            </w:r>
            <w:r w:rsidDel="00000000" w:rsidR="00000000" w:rsidRPr="00000000">
              <w:rPr>
                <w:rtl w:val="0"/>
              </w:rPr>
            </w:r>
          </w:p>
          <w:p w:rsidR="00000000" w:rsidDel="00000000" w:rsidP="00000000" w:rsidRDefault="00000000" w:rsidRPr="00000000" w14:paraId="00000013">
            <w:pPr>
              <w:rPr>
                <w:b w:val="0"/>
                <w:color w:val="000000"/>
                <w:vertAlign w:val="baseline"/>
              </w:rPr>
            </w:pPr>
            <w:r w:rsidDel="00000000" w:rsidR="00000000" w:rsidRPr="00000000">
              <w:rPr>
                <w:rtl w:val="0"/>
              </w:rPr>
            </w:r>
          </w:p>
        </w:tc>
      </w:tr>
      <w:tr>
        <w:trPr>
          <w:cantSplit w:val="0"/>
          <w:tblHeader w:val="0"/>
        </w:trPr>
        <w:tc>
          <w:tcPr>
            <w:gridSpan w:val="2"/>
            <w:shd w:fill="99ccff" w:val="clear"/>
            <w:vAlign w:val="top"/>
          </w:tcPr>
          <w:p w:rsidR="00000000" w:rsidDel="00000000" w:rsidP="00000000" w:rsidRDefault="00000000" w:rsidRPr="00000000" w14:paraId="00000015">
            <w:pPr>
              <w:rPr>
                <w:b w:val="0"/>
                <w:color w:val="000000"/>
                <w:vertAlign w:val="baseline"/>
              </w:rPr>
            </w:pPr>
            <w:r w:rsidDel="00000000" w:rsidR="00000000" w:rsidRPr="00000000">
              <w:rPr>
                <w:b w:val="1"/>
                <w:color w:val="000000"/>
                <w:vertAlign w:val="baseline"/>
                <w:rtl w:val="0"/>
              </w:rPr>
              <w:t xml:space="preserve">Instructional Delivery</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17">
            <w:pPr>
              <w:rPr>
                <w:color w:val="000000"/>
                <w:vertAlign w:val="baseline"/>
              </w:rPr>
            </w:pPr>
            <w:r w:rsidDel="00000000" w:rsidR="00000000" w:rsidRPr="00000000">
              <w:rPr>
                <w:rtl w:val="0"/>
              </w:rPr>
              <w:t xml:space="preserve">Culturally Responsive Teaching strategy</w:t>
            </w:r>
            <w:r w:rsidDel="00000000" w:rsidR="00000000" w:rsidRPr="00000000">
              <w:rPr>
                <w:color w:val="000000"/>
                <w:vertAlign w:val="baseline"/>
                <w:rtl w:val="0"/>
              </w:rPr>
              <w:t xml:space="preserve">:</w:t>
            </w:r>
          </w:p>
          <w:p w:rsidR="00000000" w:rsidDel="00000000" w:rsidP="00000000" w:rsidRDefault="00000000" w:rsidRPr="00000000" w14:paraId="00000018">
            <w:pPr>
              <w:rPr>
                <w:color w:val="000000"/>
                <w:vertAlign w:val="baseline"/>
              </w:rPr>
            </w:pPr>
            <w:r w:rsidDel="00000000" w:rsidR="00000000" w:rsidRPr="00000000">
              <w:rPr>
                <w:rtl w:val="0"/>
              </w:rPr>
              <w:t xml:space="preserve">Activate students’ prior knowledge with a KWL chart of what they know about Native Americans. </w:t>
            </w:r>
            <w:r w:rsidDel="00000000" w:rsidR="00000000" w:rsidRPr="00000000">
              <w:rPr>
                <w:rtl w:val="0"/>
              </w:rPr>
            </w:r>
          </w:p>
          <w:p w:rsidR="00000000" w:rsidDel="00000000" w:rsidP="00000000" w:rsidRDefault="00000000" w:rsidRPr="00000000" w14:paraId="00000019">
            <w:pPr>
              <w:rPr>
                <w:b w:val="0"/>
                <w:color w:val="000000"/>
                <w:vertAlign w:val="baseline"/>
              </w:rPr>
            </w:pP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B">
            <w:pPr>
              <w:rPr>
                <w:color w:val="000000"/>
                <w:vertAlign w:val="baseline"/>
              </w:rPr>
            </w:pPr>
            <w:r w:rsidDel="00000000" w:rsidR="00000000" w:rsidRPr="00000000">
              <w:rPr>
                <w:color w:val="000000"/>
                <w:vertAlign w:val="baseline"/>
                <w:rtl w:val="0"/>
              </w:rPr>
              <w:t xml:space="preserve">Procedures:</w:t>
            </w:r>
          </w:p>
          <w:p w:rsidR="00000000" w:rsidDel="00000000" w:rsidP="00000000" w:rsidRDefault="00000000" w:rsidRPr="00000000" w14:paraId="0000001C">
            <w:pPr>
              <w:rPr>
                <w:color w:val="000000"/>
                <w:vertAlign w:val="baseline"/>
              </w:rPr>
            </w:pPr>
            <w:r w:rsidDel="00000000" w:rsidR="00000000" w:rsidRPr="00000000">
              <w:rPr>
                <w:rtl w:val="0"/>
              </w:rPr>
              <w:t xml:space="preserve">Before reading, teachers will do the KWL chart with the class. Teachers will discuss the two Pilgrim books that we have previously read that talked about the day in the life of a pilgrim. Then we will introduce the book about Tapenum, a Native American living in the same area. How do they think his day will be different? We will then read the story aloud together, highlighting similarities and differences between the Native people and the Pilgrims. After reading,  students will work in a small group on a Venn diagram comparing Indigenous People and the Pilgrims. Then students will compare their lives to Tapenum’s using different Venn Diagrams.  </w:t>
            </w:r>
            <w:r w:rsidDel="00000000" w:rsidR="00000000" w:rsidRPr="00000000">
              <w:rPr>
                <w:rtl w:val="0"/>
              </w:rPr>
            </w:r>
          </w:p>
          <w:p w:rsidR="00000000" w:rsidDel="00000000" w:rsidP="00000000" w:rsidRDefault="00000000" w:rsidRPr="00000000" w14:paraId="0000001D">
            <w:pPr>
              <w:rPr>
                <w:color w:val="000000"/>
                <w:vertAlign w:val="baseline"/>
              </w:rPr>
            </w:pPr>
            <w:r w:rsidDel="00000000" w:rsidR="00000000" w:rsidRPr="00000000">
              <w:rPr>
                <w:rtl w:val="0"/>
              </w:rPr>
            </w:r>
          </w:p>
          <w:p w:rsidR="00000000" w:rsidDel="00000000" w:rsidP="00000000" w:rsidRDefault="00000000" w:rsidRPr="00000000" w14:paraId="0000001E">
            <w:pPr>
              <w:rPr>
                <w:color w:val="000000"/>
                <w:vertAlign w:val="baseline"/>
              </w:rPr>
            </w:pPr>
            <w:r w:rsidDel="00000000" w:rsidR="00000000" w:rsidRPr="00000000">
              <w:rPr>
                <w:rtl w:val="0"/>
              </w:rPr>
            </w:r>
          </w:p>
        </w:tc>
      </w:tr>
      <w:tr>
        <w:trPr>
          <w:cantSplit w:val="0"/>
          <w:tblHeader w:val="0"/>
        </w:trPr>
        <w:tc>
          <w:tcPr>
            <w:gridSpan w:val="2"/>
            <w:tcBorders>
              <w:bottom w:color="000000" w:space="0" w:sz="4" w:val="single"/>
            </w:tcBorders>
            <w:shd w:fill="99ccff" w:val="clear"/>
            <w:vAlign w:val="top"/>
          </w:tcPr>
          <w:p w:rsidR="00000000" w:rsidDel="00000000" w:rsidP="00000000" w:rsidRDefault="00000000" w:rsidRPr="00000000" w14:paraId="00000020">
            <w:pPr>
              <w:rPr>
                <w:color w:val="000000"/>
                <w:vertAlign w:val="baseline"/>
              </w:rPr>
            </w:pPr>
            <w:r w:rsidDel="00000000" w:rsidR="00000000" w:rsidRPr="00000000">
              <w:rPr>
                <w:b w:val="1"/>
                <w:color w:val="000000"/>
                <w:vertAlign w:val="baseline"/>
                <w:rtl w:val="0"/>
              </w:rPr>
              <w:t xml:space="preserve">Assessment/Evaluation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2">
            <w:pPr>
              <w:rPr/>
            </w:pPr>
            <w:r w:rsidDel="00000000" w:rsidR="00000000" w:rsidRPr="00000000">
              <w:rPr>
                <w:rtl w:val="0"/>
              </w:rPr>
              <w:t xml:space="preserve">Formative/Summative:</w:t>
            </w:r>
          </w:p>
          <w:p w:rsidR="00000000" w:rsidDel="00000000" w:rsidP="00000000" w:rsidRDefault="00000000" w:rsidRPr="00000000" w14:paraId="00000023">
            <w:pPr>
              <w:rPr/>
            </w:pPr>
            <w:r w:rsidDel="00000000" w:rsidR="00000000" w:rsidRPr="00000000">
              <w:rPr>
                <w:rtl w:val="0"/>
              </w:rPr>
              <w:t xml:space="preserve">Venn Diagrams will be checked for understanding of the differences and similarities of Native Americans and the Pilgrims. Students who get less than 80% correct will receive additional support. </w:t>
            </w:r>
            <w:r w:rsidDel="00000000" w:rsidR="00000000" w:rsidRPr="00000000">
              <w:rPr>
                <w:rtl w:val="0"/>
              </w:rPr>
            </w:r>
          </w:p>
          <w:p w:rsidR="00000000" w:rsidDel="00000000" w:rsidP="00000000" w:rsidRDefault="00000000" w:rsidRPr="00000000" w14:paraId="00000024">
            <w:pPr>
              <w:rPr>
                <w:b w:val="0"/>
                <w:color w:val="000000"/>
                <w:vertAlign w:val="baseline"/>
              </w:rPr>
            </w:pPr>
            <w:r w:rsidDel="00000000" w:rsidR="00000000" w:rsidRPr="00000000">
              <w:rPr>
                <w:rtl w:val="0"/>
              </w:rPr>
            </w:r>
          </w:p>
          <w:p w:rsidR="00000000" w:rsidDel="00000000" w:rsidP="00000000" w:rsidRDefault="00000000" w:rsidRPr="00000000" w14:paraId="00000025">
            <w:pPr>
              <w:rPr>
                <w:b w:val="0"/>
                <w:color w:val="00000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7">
            <w:pPr>
              <w:rPr>
                <w:color w:val="000000"/>
                <w:vertAlign w:val="baseline"/>
              </w:rPr>
            </w:pPr>
            <w:r w:rsidDel="00000000" w:rsidR="00000000" w:rsidRPr="00000000">
              <w:rPr>
                <w:color w:val="000000"/>
                <w:vertAlign w:val="baseline"/>
                <w:rtl w:val="0"/>
              </w:rPr>
              <w:t xml:space="preserve">Closure:</w:t>
            </w:r>
          </w:p>
          <w:p w:rsidR="00000000" w:rsidDel="00000000" w:rsidP="00000000" w:rsidRDefault="00000000" w:rsidRPr="00000000" w14:paraId="00000028">
            <w:pPr>
              <w:rPr>
                <w:b w:val="0"/>
                <w:color w:val="000000"/>
                <w:vertAlign w:val="baseline"/>
              </w:rPr>
            </w:pPr>
            <w:r w:rsidDel="00000000" w:rsidR="00000000" w:rsidRPr="00000000">
              <w:rPr>
                <w:rtl w:val="0"/>
              </w:rPr>
              <w:t xml:space="preserve">Exit Ticket- 1 new fact you learned about Native Americans </w:t>
            </w:r>
            <w:r w:rsidDel="00000000" w:rsidR="00000000" w:rsidRPr="00000000">
              <w:rPr>
                <w:rtl w:val="0"/>
              </w:rPr>
            </w:r>
          </w:p>
        </w:tc>
      </w:tr>
    </w:tbl>
    <w:p w:rsidR="00000000" w:rsidDel="00000000" w:rsidP="00000000" w:rsidRDefault="00000000" w:rsidRPr="00000000" w14:paraId="0000002A">
      <w:pPr>
        <w:rPr>
          <w:rFonts w:ascii="Calibri" w:cs="Calibri" w:eastAsia="Calibri" w:hAnsi="Calibri"/>
          <w:color w:val="f3f3f3"/>
          <w:sz w:val="8"/>
          <w:szCs w:val="8"/>
        </w:rPr>
      </w:pPr>
      <w:hyperlink r:id="rId6">
        <w:r w:rsidDel="00000000" w:rsidR="00000000" w:rsidRPr="00000000">
          <w:rPr>
            <w:rFonts w:ascii="Calibri" w:cs="Calibri" w:eastAsia="Calibri" w:hAnsi="Calibri"/>
            <w:color w:val="f3f3f3"/>
            <w:sz w:val="8"/>
            <w:szCs w:val="8"/>
            <w:u w:val="single"/>
            <w:rtl w:val="0"/>
          </w:rPr>
          <w:t xml:space="preserve">weekly lesson plan template</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Teacher’s Name submitting plan: 3rd Grade</w:t>
      </w:r>
    </w:p>
    <w:p w:rsidR="00000000" w:rsidDel="00000000" w:rsidP="00000000" w:rsidRDefault="00000000" w:rsidRPr="00000000" w14:paraId="0000002D">
      <w:pPr>
        <w:rPr>
          <w:b w:val="1"/>
        </w:rPr>
      </w:pPr>
      <w:r w:rsidDel="00000000" w:rsidR="00000000" w:rsidRPr="00000000">
        <w:rPr>
          <w:b w:val="1"/>
          <w:rtl w:val="0"/>
        </w:rPr>
        <w:t xml:space="preserve">Date submitted:10/24/22</w:t>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rtl w:val="0"/>
        </w:rPr>
      </w:r>
    </w:p>
    <w:sectPr>
      <w:pgSz w:h="15840" w:w="12240" w:orient="portrait"/>
      <w:pgMar w:bottom="180" w:top="18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dutechspot.com/lesson-plan-template-google-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