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EA" w:rsidRDefault="00C704EA" w:rsidP="00C704EA">
      <w:pPr>
        <w:autoSpaceDE w:val="0"/>
        <w:autoSpaceDN w:val="0"/>
        <w:adjustRightInd w:val="0"/>
        <w:spacing w:after="0" w:line="240" w:lineRule="auto"/>
        <w:rPr>
          <w:rFonts w:ascii="TTE2B6F370t00" w:hAnsi="TTE2B6F370t00" w:cs="TTE2B6F370t00"/>
          <w:color w:val="696464"/>
          <w:sz w:val="80"/>
          <w:szCs w:val="80"/>
        </w:rPr>
      </w:pPr>
      <w:r>
        <w:rPr>
          <w:rFonts w:ascii="TTE2B6F370t00" w:hAnsi="TTE2B6F370t00" w:cs="TTE2B6F370t00"/>
          <w:color w:val="FF0000"/>
          <w:sz w:val="80"/>
          <w:szCs w:val="80"/>
        </w:rPr>
        <w:t>Accommodations</w:t>
      </w:r>
      <w:r>
        <w:rPr>
          <w:rFonts w:ascii="TTE2B6F370t00" w:hAnsi="TTE2B6F370t00" w:cs="TTE2B6F370t00"/>
          <w:color w:val="696464"/>
          <w:sz w:val="80"/>
          <w:szCs w:val="80"/>
        </w:rPr>
        <w:t>—Gifted</w:t>
      </w:r>
    </w:p>
    <w:p w:rsidR="00C704EA" w:rsidRDefault="00C704EA" w:rsidP="00C704EA">
      <w:pPr>
        <w:autoSpaceDE w:val="0"/>
        <w:autoSpaceDN w:val="0"/>
        <w:adjustRightInd w:val="0"/>
        <w:spacing w:after="0" w:line="240" w:lineRule="auto"/>
        <w:rPr>
          <w:rFonts w:ascii="TTE2B58590t00" w:hAnsi="TTE2B58590t00" w:cs="TTE2B58590t00"/>
          <w:color w:val="000000"/>
          <w:sz w:val="32"/>
          <w:szCs w:val="32"/>
        </w:rPr>
      </w:pPr>
      <w:r>
        <w:rPr>
          <w:rFonts w:ascii="TTE348F008t00" w:hAnsi="TTE348F008t00" w:cs="TTE348F008t00"/>
          <w:color w:val="D44817"/>
          <w:sz w:val="27"/>
          <w:szCs w:val="27"/>
        </w:rPr>
        <w:t xml:space="preserve">_ </w:t>
      </w:r>
      <w:r>
        <w:rPr>
          <w:rFonts w:ascii="TTE2B58590t00" w:hAnsi="TTE2B58590t00" w:cs="TTE2B58590t00"/>
          <w:color w:val="000000"/>
          <w:sz w:val="32"/>
          <w:szCs w:val="32"/>
        </w:rPr>
        <w:t>Encourage students to explore concepts in depth and encourage independent studies or investigations.</w:t>
      </w:r>
    </w:p>
    <w:p w:rsidR="00C704EA" w:rsidRDefault="00C704EA" w:rsidP="00C704EA">
      <w:pPr>
        <w:autoSpaceDE w:val="0"/>
        <w:autoSpaceDN w:val="0"/>
        <w:adjustRightInd w:val="0"/>
        <w:spacing w:after="0" w:line="240" w:lineRule="auto"/>
        <w:rPr>
          <w:rFonts w:ascii="TTE2B58590t00" w:hAnsi="TTE2B58590t00" w:cs="TTE2B58590t00"/>
          <w:color w:val="000000"/>
          <w:sz w:val="32"/>
          <w:szCs w:val="32"/>
        </w:rPr>
      </w:pPr>
      <w:r>
        <w:rPr>
          <w:rFonts w:ascii="TTE348F008t00" w:hAnsi="TTE348F008t00" w:cs="TTE348F008t00"/>
          <w:color w:val="D44817"/>
          <w:sz w:val="27"/>
          <w:szCs w:val="27"/>
        </w:rPr>
        <w:t xml:space="preserve">_ </w:t>
      </w:r>
      <w:r>
        <w:rPr>
          <w:rFonts w:ascii="TTE2B58590t00" w:hAnsi="TTE2B58590t00" w:cs="TTE2B58590t00"/>
          <w:color w:val="000000"/>
          <w:sz w:val="32"/>
          <w:szCs w:val="32"/>
        </w:rPr>
        <w:t>Use thematic instruction to connect learning across the curriculum.</w:t>
      </w:r>
    </w:p>
    <w:p w:rsidR="00C704EA" w:rsidRDefault="00C704EA" w:rsidP="00C704EA">
      <w:pPr>
        <w:autoSpaceDE w:val="0"/>
        <w:autoSpaceDN w:val="0"/>
        <w:adjustRightInd w:val="0"/>
        <w:spacing w:after="0" w:line="240" w:lineRule="auto"/>
        <w:rPr>
          <w:rFonts w:ascii="TTE2B58590t00" w:hAnsi="TTE2B58590t00" w:cs="TTE2B58590t00"/>
          <w:color w:val="000000"/>
          <w:sz w:val="32"/>
          <w:szCs w:val="32"/>
        </w:rPr>
      </w:pPr>
      <w:r>
        <w:rPr>
          <w:rFonts w:ascii="TTE348F008t00" w:hAnsi="TTE348F008t00" w:cs="TTE348F008t00"/>
          <w:color w:val="D44817"/>
          <w:sz w:val="27"/>
          <w:szCs w:val="27"/>
        </w:rPr>
        <w:t xml:space="preserve">_ </w:t>
      </w:r>
      <w:r>
        <w:rPr>
          <w:rFonts w:ascii="TTE2B58590t00" w:hAnsi="TTE2B58590t00" w:cs="TTE2B58590t00"/>
          <w:color w:val="000000"/>
          <w:sz w:val="32"/>
          <w:szCs w:val="32"/>
        </w:rPr>
        <w:t>Encourage creative expression and thinking by allowing students to choose how to approach a problem or</w:t>
      </w:r>
    </w:p>
    <w:p w:rsidR="00C704EA" w:rsidRDefault="00C704EA" w:rsidP="00C704EA">
      <w:pPr>
        <w:autoSpaceDE w:val="0"/>
        <w:autoSpaceDN w:val="0"/>
        <w:adjustRightInd w:val="0"/>
        <w:spacing w:after="0" w:line="240" w:lineRule="auto"/>
        <w:rPr>
          <w:rFonts w:ascii="TTE2B58590t00" w:hAnsi="TTE2B58590t00" w:cs="TTE2B58590t00"/>
          <w:color w:val="000000"/>
          <w:sz w:val="32"/>
          <w:szCs w:val="32"/>
        </w:rPr>
      </w:pPr>
      <w:r>
        <w:rPr>
          <w:rFonts w:ascii="TTE2B58590t00" w:hAnsi="TTE2B58590t00" w:cs="TTE2B58590t00"/>
          <w:color w:val="000000"/>
          <w:sz w:val="32"/>
          <w:szCs w:val="32"/>
        </w:rPr>
        <w:t>assignment.</w:t>
      </w:r>
    </w:p>
    <w:p w:rsidR="00C704EA" w:rsidRDefault="00C704EA" w:rsidP="00C704EA">
      <w:pPr>
        <w:autoSpaceDE w:val="0"/>
        <w:autoSpaceDN w:val="0"/>
        <w:adjustRightInd w:val="0"/>
        <w:spacing w:after="0" w:line="240" w:lineRule="auto"/>
        <w:rPr>
          <w:rFonts w:ascii="TTE2B58590t00" w:hAnsi="TTE2B58590t00" w:cs="TTE2B58590t00"/>
          <w:color w:val="000000"/>
          <w:sz w:val="32"/>
          <w:szCs w:val="32"/>
        </w:rPr>
      </w:pPr>
      <w:r>
        <w:rPr>
          <w:rFonts w:ascii="TTE348F008t00" w:hAnsi="TTE348F008t00" w:cs="TTE348F008t00"/>
          <w:color w:val="D44817"/>
          <w:sz w:val="27"/>
          <w:szCs w:val="27"/>
        </w:rPr>
        <w:t xml:space="preserve">_ </w:t>
      </w:r>
      <w:r>
        <w:rPr>
          <w:rFonts w:ascii="TTE2B58590t00" w:hAnsi="TTE2B58590t00" w:cs="TTE2B58590t00"/>
          <w:color w:val="000000"/>
          <w:sz w:val="32"/>
          <w:szCs w:val="32"/>
        </w:rPr>
        <w:t>Expand students’ time for free reading.</w:t>
      </w:r>
    </w:p>
    <w:p w:rsidR="00C704EA" w:rsidRDefault="00C704EA" w:rsidP="00C704EA">
      <w:pPr>
        <w:autoSpaceDE w:val="0"/>
        <w:autoSpaceDN w:val="0"/>
        <w:adjustRightInd w:val="0"/>
        <w:spacing w:after="0" w:line="240" w:lineRule="auto"/>
        <w:rPr>
          <w:rFonts w:ascii="TTE2B58590t00" w:hAnsi="TTE2B58590t00" w:cs="TTE2B58590t00"/>
          <w:color w:val="000000"/>
          <w:sz w:val="32"/>
          <w:szCs w:val="32"/>
        </w:rPr>
      </w:pPr>
      <w:r>
        <w:rPr>
          <w:rFonts w:ascii="TTE348F008t00" w:hAnsi="TTE348F008t00" w:cs="TTE348F008t00"/>
          <w:color w:val="D44817"/>
          <w:sz w:val="27"/>
          <w:szCs w:val="27"/>
        </w:rPr>
        <w:t xml:space="preserve">_ </w:t>
      </w:r>
      <w:r>
        <w:rPr>
          <w:rFonts w:ascii="TTE2B58590t00" w:hAnsi="TTE2B58590t00" w:cs="TTE2B58590t00"/>
          <w:color w:val="000000"/>
          <w:sz w:val="32"/>
          <w:szCs w:val="32"/>
        </w:rPr>
        <w:t>Invite students to explore different points of view on a topic of study and compare the two.</w:t>
      </w:r>
    </w:p>
    <w:p w:rsidR="00C704EA" w:rsidRDefault="00C704EA" w:rsidP="00C704EA">
      <w:pPr>
        <w:autoSpaceDE w:val="0"/>
        <w:autoSpaceDN w:val="0"/>
        <w:adjustRightInd w:val="0"/>
        <w:spacing w:after="0" w:line="240" w:lineRule="auto"/>
        <w:rPr>
          <w:rFonts w:ascii="TTE2B58590t00" w:hAnsi="TTE2B58590t00" w:cs="TTE2B58590t00"/>
          <w:color w:val="000000"/>
          <w:sz w:val="32"/>
          <w:szCs w:val="32"/>
        </w:rPr>
      </w:pPr>
      <w:r>
        <w:rPr>
          <w:rFonts w:ascii="TTE348F008t00" w:hAnsi="TTE348F008t00" w:cs="TTE348F008t00"/>
          <w:color w:val="D44817"/>
          <w:sz w:val="27"/>
          <w:szCs w:val="27"/>
        </w:rPr>
        <w:t xml:space="preserve">_ </w:t>
      </w:r>
      <w:r>
        <w:rPr>
          <w:rFonts w:ascii="TTE2B58590t00" w:hAnsi="TTE2B58590t00" w:cs="TTE2B58590t00"/>
          <w:color w:val="000000"/>
          <w:sz w:val="32"/>
          <w:szCs w:val="32"/>
        </w:rPr>
        <w:t>Provide learning centers where students are in charge of their learning.</w:t>
      </w:r>
    </w:p>
    <w:p w:rsidR="00C704EA" w:rsidRDefault="00C704EA" w:rsidP="00C704EA">
      <w:pPr>
        <w:autoSpaceDE w:val="0"/>
        <w:autoSpaceDN w:val="0"/>
        <w:adjustRightInd w:val="0"/>
        <w:spacing w:after="0" w:line="240" w:lineRule="auto"/>
        <w:rPr>
          <w:rFonts w:ascii="TTE2B58590t00" w:hAnsi="TTE2B58590t00" w:cs="TTE2B58590t00"/>
          <w:color w:val="000000"/>
          <w:sz w:val="32"/>
          <w:szCs w:val="32"/>
        </w:rPr>
      </w:pPr>
      <w:r>
        <w:rPr>
          <w:rFonts w:ascii="TTE348F008t00" w:hAnsi="TTE348F008t00" w:cs="TTE348F008t00"/>
          <w:color w:val="D44817"/>
          <w:sz w:val="27"/>
          <w:szCs w:val="27"/>
        </w:rPr>
        <w:t xml:space="preserve">_ </w:t>
      </w:r>
      <w:r>
        <w:rPr>
          <w:rFonts w:ascii="TTE2B58590t00" w:hAnsi="TTE2B58590t00" w:cs="TTE2B58590t00"/>
          <w:color w:val="000000"/>
          <w:sz w:val="32"/>
          <w:szCs w:val="32"/>
        </w:rPr>
        <w:t>Brainstorm with gifted children on what types of projects they would like to explore to extend what</w:t>
      </w:r>
    </w:p>
    <w:p w:rsidR="00C704EA" w:rsidRDefault="00C704EA" w:rsidP="00C704EA">
      <w:pPr>
        <w:autoSpaceDE w:val="0"/>
        <w:autoSpaceDN w:val="0"/>
        <w:adjustRightInd w:val="0"/>
        <w:spacing w:after="0" w:line="240" w:lineRule="auto"/>
        <w:rPr>
          <w:rFonts w:ascii="TTE2B58590t00" w:hAnsi="TTE2B58590t00" w:cs="TTE2B58590t00"/>
          <w:color w:val="000000"/>
          <w:sz w:val="32"/>
          <w:szCs w:val="32"/>
        </w:rPr>
      </w:pPr>
      <w:r>
        <w:rPr>
          <w:rFonts w:ascii="TTE2B58590t00" w:hAnsi="TTE2B58590t00" w:cs="TTE2B58590t00"/>
          <w:color w:val="000000"/>
          <w:sz w:val="32"/>
          <w:szCs w:val="32"/>
        </w:rPr>
        <w:t>they’re learning in the classroom.</w:t>
      </w:r>
    </w:p>
    <w:p w:rsidR="00C704EA" w:rsidRDefault="00C704EA" w:rsidP="00C704EA">
      <w:pPr>
        <w:autoSpaceDE w:val="0"/>
        <w:autoSpaceDN w:val="0"/>
        <w:adjustRightInd w:val="0"/>
        <w:spacing w:after="0" w:line="240" w:lineRule="auto"/>
        <w:rPr>
          <w:rFonts w:ascii="TTE2B58590t00" w:hAnsi="TTE2B58590t00" w:cs="TTE2B58590t00"/>
          <w:color w:val="000000"/>
          <w:sz w:val="32"/>
          <w:szCs w:val="32"/>
        </w:rPr>
      </w:pPr>
      <w:r>
        <w:rPr>
          <w:rFonts w:ascii="TTE348F008t00" w:hAnsi="TTE348F008t00" w:cs="TTE348F008t00"/>
          <w:color w:val="D44817"/>
          <w:sz w:val="27"/>
          <w:szCs w:val="27"/>
        </w:rPr>
        <w:t xml:space="preserve">_ </w:t>
      </w:r>
      <w:r>
        <w:rPr>
          <w:rFonts w:ascii="TTE2B58590t00" w:hAnsi="TTE2B58590t00" w:cs="TTE2B58590t00"/>
          <w:color w:val="000000"/>
          <w:sz w:val="32"/>
          <w:szCs w:val="32"/>
        </w:rPr>
        <w:t>Determine where students’ interests lie and capitalize on their inquisitiveness.</w:t>
      </w:r>
    </w:p>
    <w:p w:rsidR="00C704EA" w:rsidRDefault="00C704EA" w:rsidP="00C704EA">
      <w:pPr>
        <w:autoSpaceDE w:val="0"/>
        <w:autoSpaceDN w:val="0"/>
        <w:adjustRightInd w:val="0"/>
        <w:spacing w:after="0" w:line="240" w:lineRule="auto"/>
        <w:rPr>
          <w:rFonts w:ascii="TTE2B58590t00" w:hAnsi="TTE2B58590t00" w:cs="TTE2B58590t00"/>
          <w:color w:val="000000"/>
          <w:sz w:val="32"/>
          <w:szCs w:val="32"/>
        </w:rPr>
      </w:pPr>
      <w:r>
        <w:rPr>
          <w:rFonts w:ascii="TTE348F008t00" w:hAnsi="TTE348F008t00" w:cs="TTE348F008t00"/>
          <w:color w:val="D44817"/>
          <w:sz w:val="27"/>
          <w:szCs w:val="27"/>
        </w:rPr>
        <w:t xml:space="preserve">_ </w:t>
      </w:r>
      <w:r>
        <w:rPr>
          <w:rFonts w:ascii="TTE2B58590t00" w:hAnsi="TTE2B58590t00" w:cs="TTE2B58590t00"/>
          <w:color w:val="000000"/>
          <w:sz w:val="32"/>
          <w:szCs w:val="32"/>
        </w:rPr>
        <w:t>Refrain from having them complete more work in the same manner.</w:t>
      </w:r>
    </w:p>
    <w:p w:rsidR="00C704EA" w:rsidRDefault="00C704EA" w:rsidP="00C704EA">
      <w:pPr>
        <w:autoSpaceDE w:val="0"/>
        <w:autoSpaceDN w:val="0"/>
        <w:adjustRightInd w:val="0"/>
        <w:spacing w:after="0" w:line="240" w:lineRule="auto"/>
        <w:rPr>
          <w:rFonts w:ascii="TTE2B58590t00" w:hAnsi="TTE2B58590t00" w:cs="TTE2B58590t00"/>
          <w:color w:val="000000"/>
          <w:sz w:val="32"/>
          <w:szCs w:val="32"/>
        </w:rPr>
      </w:pPr>
      <w:r>
        <w:rPr>
          <w:rFonts w:ascii="TTE348F008t00" w:hAnsi="TTE348F008t00" w:cs="TTE348F008t00"/>
          <w:color w:val="D44817"/>
          <w:sz w:val="27"/>
          <w:szCs w:val="27"/>
        </w:rPr>
        <w:t xml:space="preserve">_ </w:t>
      </w:r>
      <w:r>
        <w:rPr>
          <w:rFonts w:ascii="TTE2B58590t00" w:hAnsi="TTE2B58590t00" w:cs="TTE2B58590t00"/>
          <w:color w:val="000000"/>
          <w:sz w:val="32"/>
          <w:szCs w:val="32"/>
        </w:rPr>
        <w:t>Employ differentiated curriculum to keep interest high.</w:t>
      </w:r>
    </w:p>
    <w:p w:rsidR="00C704EA" w:rsidRDefault="00C704EA" w:rsidP="00C704EA">
      <w:pPr>
        <w:autoSpaceDE w:val="0"/>
        <w:autoSpaceDN w:val="0"/>
        <w:adjustRightInd w:val="0"/>
        <w:spacing w:after="0" w:line="240" w:lineRule="auto"/>
        <w:rPr>
          <w:rFonts w:ascii="TTE2B58590t00" w:hAnsi="TTE2B58590t00" w:cs="TTE2B58590t00"/>
          <w:color w:val="000000"/>
          <w:sz w:val="32"/>
          <w:szCs w:val="32"/>
        </w:rPr>
      </w:pPr>
      <w:r>
        <w:rPr>
          <w:rFonts w:ascii="TTE348F008t00" w:hAnsi="TTE348F008t00" w:cs="TTE348F008t00"/>
          <w:color w:val="D44817"/>
          <w:sz w:val="27"/>
          <w:szCs w:val="27"/>
        </w:rPr>
        <w:t xml:space="preserve">_ </w:t>
      </w:r>
      <w:r>
        <w:rPr>
          <w:rFonts w:ascii="TTE2B58590t00" w:hAnsi="TTE2B58590t00" w:cs="TTE2B58590t00"/>
          <w:color w:val="000000"/>
          <w:sz w:val="32"/>
          <w:szCs w:val="32"/>
        </w:rPr>
        <w:t>Avoid drill and practice activities.</w:t>
      </w:r>
    </w:p>
    <w:p w:rsidR="00C704EA" w:rsidRDefault="00C704EA" w:rsidP="00C704EA">
      <w:pPr>
        <w:autoSpaceDE w:val="0"/>
        <w:autoSpaceDN w:val="0"/>
        <w:adjustRightInd w:val="0"/>
        <w:spacing w:after="0" w:line="240" w:lineRule="auto"/>
        <w:rPr>
          <w:rFonts w:ascii="TTE2B58590t00" w:hAnsi="TTE2B58590t00" w:cs="TTE2B58590t00"/>
          <w:color w:val="000000"/>
          <w:sz w:val="32"/>
          <w:szCs w:val="32"/>
        </w:rPr>
      </w:pPr>
      <w:r>
        <w:rPr>
          <w:rFonts w:ascii="TTE348F008t00" w:hAnsi="TTE348F008t00" w:cs="TTE348F008t00"/>
          <w:color w:val="D44817"/>
          <w:sz w:val="27"/>
          <w:szCs w:val="27"/>
        </w:rPr>
        <w:t xml:space="preserve">_ </w:t>
      </w:r>
      <w:r>
        <w:rPr>
          <w:rFonts w:ascii="TTE2B58590t00" w:hAnsi="TTE2B58590t00" w:cs="TTE2B58590t00"/>
          <w:color w:val="000000"/>
          <w:sz w:val="32"/>
          <w:szCs w:val="32"/>
        </w:rPr>
        <w:t>Ask students’ higher level questions that require students to look into causes, experiences, and facts to</w:t>
      </w:r>
    </w:p>
    <w:p w:rsidR="00C704EA" w:rsidRDefault="00C704EA" w:rsidP="00C704EA">
      <w:pPr>
        <w:autoSpaceDE w:val="0"/>
        <w:autoSpaceDN w:val="0"/>
        <w:adjustRightInd w:val="0"/>
        <w:spacing w:after="0" w:line="240" w:lineRule="auto"/>
        <w:rPr>
          <w:rFonts w:ascii="TTE2B58590t00" w:hAnsi="TTE2B58590t00" w:cs="TTE2B58590t00"/>
          <w:color w:val="000000"/>
          <w:sz w:val="32"/>
          <w:szCs w:val="32"/>
        </w:rPr>
      </w:pPr>
      <w:r>
        <w:rPr>
          <w:rFonts w:ascii="TTE2B58590t00" w:hAnsi="TTE2B58590t00" w:cs="TTE2B58590t00"/>
          <w:color w:val="000000"/>
          <w:sz w:val="32"/>
          <w:szCs w:val="32"/>
        </w:rPr>
        <w:t>draw a conclusion or make connections to other areas of learning.</w:t>
      </w:r>
    </w:p>
    <w:p w:rsidR="00C704EA" w:rsidRDefault="00C704EA" w:rsidP="00C704EA">
      <w:pPr>
        <w:autoSpaceDE w:val="0"/>
        <w:autoSpaceDN w:val="0"/>
        <w:adjustRightInd w:val="0"/>
        <w:spacing w:after="0" w:line="240" w:lineRule="auto"/>
        <w:rPr>
          <w:rFonts w:ascii="TTE2B58590t00" w:hAnsi="TTE2B58590t00" w:cs="TTE2B58590t00"/>
          <w:color w:val="000000"/>
          <w:sz w:val="32"/>
          <w:szCs w:val="32"/>
        </w:rPr>
      </w:pPr>
      <w:r>
        <w:rPr>
          <w:rFonts w:ascii="TTE348F008t00" w:hAnsi="TTE348F008t00" w:cs="TTE348F008t00"/>
          <w:color w:val="D44817"/>
          <w:sz w:val="27"/>
          <w:szCs w:val="27"/>
        </w:rPr>
        <w:t xml:space="preserve">_ </w:t>
      </w:r>
      <w:r>
        <w:rPr>
          <w:rFonts w:ascii="TTE2B58590t00" w:hAnsi="TTE2B58590t00" w:cs="TTE2B58590t00"/>
          <w:color w:val="000000"/>
          <w:sz w:val="32"/>
          <w:szCs w:val="32"/>
        </w:rPr>
        <w:t>If possible, compact curriculum to allow gifted students to move more quickly through the material.</w:t>
      </w:r>
    </w:p>
    <w:p w:rsidR="00C704EA" w:rsidRDefault="00C704EA" w:rsidP="00C704EA">
      <w:pPr>
        <w:autoSpaceDE w:val="0"/>
        <w:autoSpaceDN w:val="0"/>
        <w:adjustRightInd w:val="0"/>
        <w:spacing w:after="0" w:line="240" w:lineRule="auto"/>
        <w:rPr>
          <w:rFonts w:ascii="TTE2B58590t00" w:hAnsi="TTE2B58590t00" w:cs="TTE2B58590t00"/>
          <w:color w:val="000000"/>
          <w:sz w:val="32"/>
          <w:szCs w:val="32"/>
        </w:rPr>
      </w:pPr>
      <w:r>
        <w:rPr>
          <w:rFonts w:ascii="TTE348F008t00" w:hAnsi="TTE348F008t00" w:cs="TTE348F008t00"/>
          <w:color w:val="D44817"/>
          <w:sz w:val="27"/>
          <w:szCs w:val="27"/>
        </w:rPr>
        <w:t xml:space="preserve">_ </w:t>
      </w:r>
      <w:r>
        <w:rPr>
          <w:rFonts w:ascii="TTE2B58590t00" w:hAnsi="TTE2B58590t00" w:cs="TTE2B58590t00"/>
          <w:color w:val="000000"/>
          <w:sz w:val="32"/>
          <w:szCs w:val="32"/>
        </w:rPr>
        <w:t>Encourage students to make transformations- use a common task or item in a different way.</w:t>
      </w:r>
    </w:p>
    <w:p w:rsidR="00FF37CA" w:rsidRDefault="00C704EA" w:rsidP="00C704EA">
      <w:r>
        <w:rPr>
          <w:rFonts w:ascii="TTE348F008t00" w:hAnsi="TTE348F008t00" w:cs="TTE348F008t00"/>
          <w:color w:val="D44817"/>
          <w:sz w:val="27"/>
          <w:szCs w:val="27"/>
        </w:rPr>
        <w:t xml:space="preserve">_ </w:t>
      </w:r>
      <w:r>
        <w:rPr>
          <w:rFonts w:ascii="TTE2B58590t00" w:hAnsi="TTE2B58590t00" w:cs="TTE2B58590t00"/>
          <w:color w:val="000000"/>
          <w:sz w:val="32"/>
          <w:szCs w:val="32"/>
        </w:rPr>
        <w:t xml:space="preserve">From </w:t>
      </w:r>
      <w:r>
        <w:rPr>
          <w:rFonts w:ascii="TTE2B58590t00" w:hAnsi="TTE2B58590t00" w:cs="TTE2B58590t00"/>
          <w:color w:val="CD9A00"/>
          <w:sz w:val="32"/>
          <w:szCs w:val="32"/>
        </w:rPr>
        <w:t>http://www.bsu.edu/web/lshasky/Forms/Interventions/Gifted.pdf</w:t>
      </w:r>
      <w:bookmarkStart w:id="0" w:name="_GoBack"/>
      <w:bookmarkEnd w:id="0"/>
    </w:p>
    <w:sectPr w:rsidR="00FF3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2B6F37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48F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B585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EA"/>
    <w:rsid w:val="00C704EA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0F1C0-7848-4DE7-97EC-E624C40E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Pillon</dc:creator>
  <cp:keywords/>
  <dc:description/>
  <cp:lastModifiedBy>Pat Pillon</cp:lastModifiedBy>
  <cp:revision>1</cp:revision>
  <dcterms:created xsi:type="dcterms:W3CDTF">2019-10-04T17:16:00Z</dcterms:created>
  <dcterms:modified xsi:type="dcterms:W3CDTF">2019-10-04T17:18:00Z</dcterms:modified>
</cp:coreProperties>
</file>