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7"/>
        <w:gridCol w:w="348"/>
        <w:gridCol w:w="1773"/>
        <w:gridCol w:w="2514"/>
        <w:gridCol w:w="3065"/>
        <w:gridCol w:w="3439"/>
        <w:tblGridChange w:id="0">
          <w:tblGrid>
            <w:gridCol w:w="2037"/>
            <w:gridCol w:w="348"/>
            <w:gridCol w:w="1773"/>
            <w:gridCol w:w="2514"/>
            <w:gridCol w:w="3065"/>
            <w:gridCol w:w="3439"/>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Unit: Holocaust Unit 2</w:t>
            </w:r>
          </w:p>
          <w:p w:rsidR="00000000" w:rsidDel="00000000" w:rsidP="00000000" w:rsidRDefault="00000000" w:rsidRPr="00000000" w14:paraId="00000003">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30 Days</w:t>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bCs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numPr>
                <w:ilvl w:val="0"/>
                <w:numId w:val="5"/>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6.2.12.CivicsPI.4.a: Compare and contrast socialism, communism, fascism, and liberal democracy, analyze the extent to which they promote and protect civil, political, social and economic rights for people, and explain the reasons for their growth or decline around the world.</w:t>
            </w:r>
          </w:p>
          <w:p w:rsidR="00000000" w:rsidDel="00000000" w:rsidP="00000000" w:rsidRDefault="00000000" w:rsidRPr="00000000" w14:paraId="0000000C">
            <w:pPr>
              <w:numPr>
                <w:ilvl w:val="0"/>
                <w:numId w:val="5"/>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6.2.12.EconEM.4.a: Analyze government responses to the Great Depression and their consequences, including the growth of fascist, socialist, and communist movements and the effects on capitalist economic theory and practice.</w:t>
            </w:r>
          </w:p>
          <w:p w:rsidR="00000000" w:rsidDel="00000000" w:rsidP="00000000" w:rsidRDefault="00000000" w:rsidRPr="00000000" w14:paraId="0000000D">
            <w:pPr>
              <w:numPr>
                <w:ilvl w:val="0"/>
                <w:numId w:val="5"/>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6.2.12.HistoryCC.4.c: Analyze the extent to which the legacy of World War I, the global depression, ethnic and ideological conflicts, imperialism, and traditional political or economic rivalries caused World War II.</w:t>
            </w:r>
          </w:p>
          <w:p w:rsidR="00000000" w:rsidDel="00000000" w:rsidP="00000000" w:rsidRDefault="00000000" w:rsidRPr="00000000" w14:paraId="0000000E">
            <w:pPr>
              <w:numPr>
                <w:ilvl w:val="0"/>
                <w:numId w:val="5"/>
              </w:numPr>
              <w:shd w:fill="ffffff" w:val="clear"/>
              <w:spacing w:after="240" w:lineRule="auto"/>
              <w:ind w:left="720" w:hanging="360"/>
            </w:pPr>
            <w:r w:rsidDel="00000000" w:rsidR="00000000" w:rsidRPr="00000000">
              <w:rPr>
                <w:rFonts w:ascii="Roboto" w:cs="Roboto" w:eastAsia="Roboto" w:hAnsi="Roboto"/>
                <w:color w:val="212529"/>
                <w:sz w:val="24"/>
                <w:szCs w:val="24"/>
                <w:rtl w:val="0"/>
              </w:rPr>
              <w:t xml:space="preserve">6.2.12.HistoryCC.4.g: Use a variety of resources from different perspectives to analyze the role of racial bias, nationalism, and propaganda in mobilizing civilian populations in support of “total war.”</w:t>
            </w:r>
          </w:p>
          <w:p w:rsidR="00000000" w:rsidDel="00000000" w:rsidP="00000000" w:rsidRDefault="00000000" w:rsidRPr="00000000" w14:paraId="0000000F">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5">
            <w:pPr>
              <w:pageBreakBefore w:val="0"/>
              <w:rPr>
                <w:color w:val="1f497d"/>
                <w:sz w:val="20"/>
                <w:szCs w:val="20"/>
              </w:rPr>
            </w:pPr>
            <w:r w:rsidDel="00000000" w:rsidR="00000000" w:rsidRPr="00000000">
              <w:rPr>
                <w:b w:val="1"/>
                <w:bCs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rtl w:val="0"/>
              </w:rPr>
            </w:r>
          </w:p>
          <w:p w:rsidR="00000000" w:rsidDel="00000000" w:rsidP="00000000" w:rsidRDefault="00000000" w:rsidRPr="00000000" w14:paraId="00000017">
            <w:pPr>
              <w:pageBreakBefore w:val="0"/>
              <w:rPr>
                <w:sz w:val="20"/>
                <w:szCs w:val="20"/>
              </w:rPr>
            </w:pPr>
            <w:r w:rsidDel="00000000" w:rsidR="00000000" w:rsidRPr="00000000">
              <w:rPr>
                <w:rFonts w:ascii="Roboto" w:cs="Roboto" w:eastAsia="Roboto" w:hAnsi="Roboto"/>
                <w:color w:val="212529"/>
                <w:sz w:val="24"/>
                <w:szCs w:val="24"/>
                <w:highlight w:val="white"/>
                <w:rtl w:val="0"/>
              </w:rPr>
              <w:t xml:space="preserve">Students will develop a thorough understanding of how prejudicial policies developed in Nazi Germany, examining the progression from discrimination to systematic persecution and the devastating impact on targeted groups. Students will gain insight into the mechanisms of state-sponsored oppression and the consequences of unchecked prejudice and authoritarianism.</w:t>
            </w:r>
            <w:r w:rsidDel="00000000" w:rsidR="00000000" w:rsidRPr="00000000">
              <w:rPr>
                <w:rtl w:val="0"/>
              </w:rPr>
            </w:r>
          </w:p>
          <w:p w:rsidR="00000000" w:rsidDel="00000000" w:rsidP="00000000" w:rsidRDefault="00000000" w:rsidRPr="00000000" w14:paraId="00000018">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E">
            <w:pPr>
              <w:pageBreakBefore w:val="0"/>
              <w:rPr>
                <w:color w:val="1f497d"/>
              </w:rPr>
            </w:pPr>
            <w:r w:rsidDel="00000000" w:rsidR="00000000" w:rsidRPr="00000000">
              <w:rPr>
                <w:b w:val="1"/>
                <w:bCs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social, economic, and political turmoil following World War I created an environment in which extremist ideologies could gain traction, emphasizing the importance of context in understanding the rise of oppressive regimes. </w:t>
            </w:r>
          </w:p>
          <w:p w:rsidR="00000000" w:rsidDel="00000000" w:rsidP="00000000" w:rsidRDefault="00000000" w:rsidRPr="00000000" w14:paraId="00000021">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State-sponsored antisemitism in Nazi Germany intensified and legitimized existing negative attitudes toward Jews, creating an environment where discrimination, violence, and hatred were widely accepted. </w:t>
            </w:r>
          </w:p>
          <w:p w:rsidR="00000000" w:rsidDel="00000000" w:rsidP="00000000" w:rsidRDefault="00000000" w:rsidRPr="00000000" w14:paraId="00000022">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use of propaganda by the Nazi regime effectively influenced public opinion, dehumanizing targeted groups and making their persecution acceptable in the eyes of society.</w:t>
            </w:r>
          </w:p>
          <w:p w:rsidR="00000000" w:rsidDel="00000000" w:rsidP="00000000" w:rsidRDefault="00000000" w:rsidRPr="00000000" w14:paraId="00000023">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Nazi laws and policies used and manipulated deeply ingrained societal attitudes of hatred and prejudice. </w:t>
            </w:r>
          </w:p>
          <w:p w:rsidR="00000000" w:rsidDel="00000000" w:rsidP="00000000" w:rsidRDefault="00000000" w:rsidRPr="00000000" w14:paraId="00000024">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Individuals and institutions supported or resisted Nazi policies based on factors such as fear, personal beliefs, moral values, and pressure to conform. Understanding these choices helps us recognize the impact of personal responsibility and the challenges of standing up against unjust regimes.</w:t>
            </w:r>
          </w:p>
          <w:p w:rsidR="00000000" w:rsidDel="00000000" w:rsidP="00000000" w:rsidRDefault="00000000" w:rsidRPr="00000000" w14:paraId="00000025">
            <w:pPr>
              <w:numPr>
                <w:ilvl w:val="0"/>
                <w:numId w:val="10"/>
              </w:numPr>
              <w:shd w:fill="ffffff" w:val="clear"/>
              <w:tabs>
                <w:tab w:val="left" w:leader="none" w:pos="220"/>
                <w:tab w:val="left" w:leader="none" w:pos="720"/>
              </w:tabs>
              <w:spacing w:after="24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Jews faced numerous obstacles in their attempts to flee Nazi Germany, including strict immigration laws, limited resources, and the difficulty of finding safe countries to accept them. These challenges made escape difficult, often impossible, highlighting the harsh realities of seeking refuge during the Holocaust.</w:t>
            </w:r>
          </w:p>
        </w:tc>
      </w:tr>
      <w:tr>
        <w:trPr>
          <w:cantSplit w:val="0"/>
          <w:trHeight w:val="900" w:hRule="atLeast"/>
          <w:tblHeader w:val="0"/>
        </w:trPr>
        <w:tc>
          <w:tcPr>
            <w:gridSpan w:val="6"/>
          </w:tcPr>
          <w:p w:rsidR="00000000" w:rsidDel="00000000" w:rsidP="00000000" w:rsidRDefault="00000000" w:rsidRPr="00000000" w14:paraId="0000002B">
            <w:pPr>
              <w:pageBreakBefore w:val="0"/>
              <w:rPr>
                <w:color w:val="1f497d"/>
              </w:rPr>
            </w:pPr>
            <w:r w:rsidDel="00000000" w:rsidR="00000000" w:rsidRPr="00000000">
              <w:rPr>
                <w:b w:val="1"/>
                <w:bCs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What factors in Germany lead to the demise of the Weimar Republic and the rise of the Nazi Party?</w:t>
            </w:r>
          </w:p>
          <w:p w:rsidR="00000000" w:rsidDel="00000000" w:rsidP="00000000" w:rsidRDefault="00000000" w:rsidRPr="00000000" w14:paraId="0000002E">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did state-sponsored antisemitism amplify prevailing attitudes of Germans toward Jews?</w:t>
            </w:r>
          </w:p>
          <w:p w:rsidR="00000000" w:rsidDel="00000000" w:rsidP="00000000" w:rsidRDefault="00000000" w:rsidRPr="00000000" w14:paraId="0000002F">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did the Nazi regime use propaganda to normalize prejudice and justify discriminatory policies against Jews and other targeted groups?</w:t>
            </w:r>
          </w:p>
          <w:p w:rsidR="00000000" w:rsidDel="00000000" w:rsidP="00000000" w:rsidRDefault="00000000" w:rsidRPr="00000000" w14:paraId="00000030">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How did Nazi laws and policies evolve from discrimination to genocide, and what did these changes reveal about societal attitudes toward targeted groups?</w:t>
            </w:r>
          </w:p>
          <w:p w:rsidR="00000000" w:rsidDel="00000000" w:rsidP="00000000" w:rsidRDefault="00000000" w:rsidRPr="00000000" w14:paraId="00000031">
            <w:pPr>
              <w:numPr>
                <w:ilvl w:val="0"/>
                <w:numId w:val="10"/>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In what ways did individuals and institutions either support or resist the implementation of Nazi policies, and what factors influenced their decisions?</w:t>
            </w:r>
          </w:p>
          <w:p w:rsidR="00000000" w:rsidDel="00000000" w:rsidP="00000000" w:rsidRDefault="00000000" w:rsidRPr="00000000" w14:paraId="00000032">
            <w:pPr>
              <w:numPr>
                <w:ilvl w:val="0"/>
                <w:numId w:val="10"/>
              </w:numPr>
              <w:shd w:fill="ffffff" w:val="clear"/>
              <w:tabs>
                <w:tab w:val="left" w:leader="none" w:pos="220"/>
                <w:tab w:val="left" w:leader="none" w:pos="720"/>
              </w:tabs>
              <w:spacing w:after="240" w:lineRule="auto"/>
              <w:ind w:left="720" w:hanging="360"/>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What obstacles did Jews encounter in their attempts to flee Nazi Germany, and how did these challenges impact their decisions and chances of survival?</w:t>
            </w:r>
          </w:p>
          <w:p w:rsidR="00000000" w:rsidDel="00000000" w:rsidP="00000000" w:rsidRDefault="00000000" w:rsidRPr="00000000" w14:paraId="00000033">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9">
            <w:pPr>
              <w:pageBreakBefore w:val="0"/>
              <w:jc w:val="center"/>
              <w:rPr>
                <w:b w:val="1"/>
                <w:bCs w:val="1"/>
                <w:color w:val="ffffff"/>
                <w:sz w:val="24"/>
                <w:szCs w:val="24"/>
              </w:rPr>
            </w:pPr>
            <w:r w:rsidDel="00000000" w:rsidR="00000000" w:rsidRPr="00000000">
              <w:rPr>
                <w:b w:val="1"/>
                <w:bCs w:val="1"/>
                <w:color w:val="ffffff"/>
                <w:sz w:val="24"/>
                <w:szCs w:val="24"/>
                <w:rtl w:val="0"/>
              </w:rPr>
              <w:t xml:space="preserve">Content/Objectives</w:t>
            </w:r>
          </w:p>
        </w:tc>
        <w:tc>
          <w:tcPr>
            <w:gridSpan w:val="3"/>
            <w:shd w:fill="1f497d" w:val="clear"/>
          </w:tcPr>
          <w:p w:rsidR="00000000" w:rsidDel="00000000" w:rsidP="00000000" w:rsidRDefault="00000000" w:rsidRPr="00000000" w14:paraId="0000003C">
            <w:pPr>
              <w:pageBreakBefore w:val="0"/>
              <w:jc w:val="center"/>
              <w:rPr>
                <w:b w:val="1"/>
                <w:bCs w:val="1"/>
                <w:color w:val="ffffff"/>
                <w:sz w:val="24"/>
                <w:szCs w:val="24"/>
              </w:rPr>
            </w:pPr>
            <w:r w:rsidDel="00000000" w:rsidR="00000000" w:rsidRPr="00000000">
              <w:rPr>
                <w:b w:val="1"/>
                <w:bCs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F">
            <w:pPr>
              <w:pageBreakBefore w:val="0"/>
              <w:jc w:val="center"/>
              <w:rPr>
                <w:b w:val="1"/>
                <w:bCs w:val="1"/>
              </w:rPr>
            </w:pPr>
            <w:r w:rsidDel="00000000" w:rsidR="00000000" w:rsidRPr="00000000">
              <w:rPr>
                <w:b w:val="1"/>
                <w:bCs w:val="1"/>
                <w:rtl w:val="0"/>
              </w:rPr>
              <w:t xml:space="preserve">Content</w:t>
            </w:r>
          </w:p>
          <w:p w:rsidR="00000000" w:rsidDel="00000000" w:rsidP="00000000" w:rsidRDefault="00000000" w:rsidRPr="00000000" w14:paraId="00000040">
            <w:pPr>
              <w:pageBreakBefore w:val="0"/>
              <w:jc w:val="center"/>
              <w:rPr>
                <w:b w:val="1"/>
                <w:bCs w:val="1"/>
                <w:i w:val="1"/>
                <w:iCs w:val="1"/>
              </w:rPr>
            </w:pPr>
            <w:r w:rsidDel="00000000" w:rsidR="00000000" w:rsidRPr="00000000">
              <w:rPr>
                <w:b w:val="1"/>
                <w:bCs w:val="1"/>
                <w:i w:val="1"/>
                <w:iCs w:val="1"/>
                <w:rtl w:val="0"/>
              </w:rPr>
              <w:t xml:space="preserve">What students will know</w:t>
            </w:r>
          </w:p>
        </w:tc>
        <w:tc>
          <w:tcPr>
            <w:gridSpan w:val="2"/>
          </w:tcPr>
          <w:p w:rsidR="00000000" w:rsidDel="00000000" w:rsidP="00000000" w:rsidRDefault="00000000" w:rsidRPr="00000000" w14:paraId="00000041">
            <w:pPr>
              <w:pageBreakBefore w:val="0"/>
              <w:jc w:val="center"/>
              <w:rPr>
                <w:b w:val="1"/>
                <w:bCs w:val="1"/>
              </w:rPr>
            </w:pPr>
            <w:r w:rsidDel="00000000" w:rsidR="00000000" w:rsidRPr="00000000">
              <w:rPr>
                <w:b w:val="1"/>
                <w:bCs w:val="1"/>
                <w:rtl w:val="0"/>
              </w:rPr>
              <w:t xml:space="preserve">Skills</w:t>
            </w:r>
          </w:p>
          <w:p w:rsidR="00000000" w:rsidDel="00000000" w:rsidP="00000000" w:rsidRDefault="00000000" w:rsidRPr="00000000" w14:paraId="00000042">
            <w:pPr>
              <w:pageBreakBefore w:val="0"/>
              <w:jc w:val="center"/>
              <w:rPr>
                <w:b w:val="1"/>
                <w:bCs w:val="1"/>
                <w:i w:val="1"/>
                <w:iCs w:val="1"/>
              </w:rPr>
            </w:pPr>
            <w:r w:rsidDel="00000000" w:rsidR="00000000" w:rsidRPr="00000000">
              <w:rPr>
                <w:b w:val="1"/>
                <w:bCs w:val="1"/>
                <w:i w:val="1"/>
                <w:iCs w:val="1"/>
                <w:rtl w:val="0"/>
              </w:rPr>
              <w:t xml:space="preserve">What students will be able to do</w:t>
            </w:r>
          </w:p>
        </w:tc>
        <w:tc>
          <w:tcPr>
            <w:gridSpan w:val="2"/>
          </w:tcPr>
          <w:p w:rsidR="00000000" w:rsidDel="00000000" w:rsidP="00000000" w:rsidRDefault="00000000" w:rsidRPr="00000000" w14:paraId="00000044">
            <w:pPr>
              <w:pageBreakBefore w:val="0"/>
              <w:jc w:val="center"/>
              <w:rPr>
                <w:b w:val="1"/>
                <w:bCs w:val="1"/>
              </w:rPr>
            </w:pPr>
            <w:r w:rsidDel="00000000" w:rsidR="00000000" w:rsidRPr="00000000">
              <w:rPr>
                <w:b w:val="1"/>
                <w:bCs w:val="1"/>
                <w:rtl w:val="0"/>
              </w:rPr>
              <w:t xml:space="preserve">Activities/Strategies</w:t>
            </w:r>
          </w:p>
          <w:p w:rsidR="00000000" w:rsidDel="00000000" w:rsidP="00000000" w:rsidRDefault="00000000" w:rsidRPr="00000000" w14:paraId="00000045">
            <w:pPr>
              <w:pageBreakBefore w:val="0"/>
              <w:jc w:val="center"/>
              <w:rPr>
                <w:b w:val="1"/>
                <w:bCs w:val="1"/>
                <w:i w:val="1"/>
                <w:iCs w:val="1"/>
              </w:rPr>
            </w:pPr>
            <w:r w:rsidDel="00000000" w:rsidR="00000000" w:rsidRPr="00000000">
              <w:rPr>
                <w:b w:val="1"/>
                <w:bCs w:val="1"/>
                <w:i w:val="1"/>
                <w:iCs w:val="1"/>
                <w:rtl w:val="0"/>
              </w:rPr>
              <w:t xml:space="preserve">How we teach content and skills</w:t>
            </w:r>
          </w:p>
        </w:tc>
        <w:tc>
          <w:tcPr/>
          <w:p w:rsidR="00000000" w:rsidDel="00000000" w:rsidP="00000000" w:rsidRDefault="00000000" w:rsidRPr="00000000" w14:paraId="00000047">
            <w:pPr>
              <w:pageBreakBefore w:val="0"/>
              <w:jc w:val="center"/>
              <w:rPr>
                <w:b w:val="1"/>
                <w:bCs w:val="1"/>
              </w:rPr>
            </w:pPr>
            <w:r w:rsidDel="00000000" w:rsidR="00000000" w:rsidRPr="00000000">
              <w:rPr>
                <w:b w:val="1"/>
                <w:bCs w:val="1"/>
                <w:rtl w:val="0"/>
              </w:rPr>
              <w:t xml:space="preserve">Evidence (Assessments)</w:t>
            </w:r>
          </w:p>
          <w:p w:rsidR="00000000" w:rsidDel="00000000" w:rsidP="00000000" w:rsidRDefault="00000000" w:rsidRPr="00000000" w14:paraId="00000048">
            <w:pPr>
              <w:pageBreakBefore w:val="0"/>
              <w:jc w:val="center"/>
              <w:rPr>
                <w:b w:val="1"/>
                <w:bCs w:val="1"/>
                <w:i w:val="1"/>
                <w:iCs w:val="1"/>
              </w:rPr>
            </w:pPr>
            <w:r w:rsidDel="00000000" w:rsidR="00000000" w:rsidRPr="00000000">
              <w:rPr>
                <w:b w:val="1"/>
                <w:bCs w:val="1"/>
                <w:i w:val="1"/>
                <w:iCs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9">
            <w:pPr>
              <w:pageBreakBefore w:val="0"/>
              <w:rPr/>
            </w:pPr>
            <w:r w:rsidDel="00000000" w:rsidR="00000000" w:rsidRPr="00000000">
              <w:rPr>
                <w:rtl w:val="0"/>
              </w:rPr>
            </w:r>
          </w:p>
          <w:p w:rsidR="00000000" w:rsidDel="00000000" w:rsidP="00000000" w:rsidRDefault="00000000" w:rsidRPr="00000000" w14:paraId="0000004A">
            <w:pPr>
              <w:pageBreakBefore w:val="0"/>
              <w:widowControl w:val="0"/>
              <w:numPr>
                <w:ilvl w:val="0"/>
                <w:numId w:val="10"/>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Resistance Fighter</w:t>
            </w:r>
            <w:r w:rsidDel="00000000" w:rsidR="00000000" w:rsidRPr="00000000">
              <w:rPr>
                <w:rFonts w:ascii="Arial" w:cs="Arial" w:eastAsia="Arial" w:hAnsi="Arial"/>
                <w:rtl w:val="0"/>
              </w:rPr>
              <w:t xml:space="preserve">: An underground organization engaged in a struggle for national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liberation in a country under military or totalitarian occupation. </w:t>
            </w:r>
            <w:r w:rsidDel="00000000" w:rsidR="00000000" w:rsidRPr="00000000">
              <w:rPr>
                <w:rFonts w:ascii="Times" w:cs="Times" w:eastAsia="Times" w:hAnsi="Times"/>
                <w:rtl w:val="0"/>
              </w:rPr>
              <w:t xml:space="preserve"> </w:t>
            </w:r>
          </w:p>
          <w:p w:rsidR="00000000" w:rsidDel="00000000" w:rsidP="00000000" w:rsidRDefault="00000000" w:rsidRPr="00000000" w14:paraId="0000004B">
            <w:pPr>
              <w:pageBreakBefore w:val="0"/>
              <w:widowControl w:val="0"/>
              <w:numPr>
                <w:ilvl w:val="0"/>
                <w:numId w:val="10"/>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Collaborator</w:t>
            </w:r>
            <w:r w:rsidDel="00000000" w:rsidR="00000000" w:rsidRPr="00000000">
              <w:rPr>
                <w:rFonts w:ascii="Arial" w:cs="Arial" w:eastAsia="Arial" w:hAnsi="Arial"/>
                <w:rtl w:val="0"/>
              </w:rPr>
              <w:t xml:space="preserve">: One who cooperates, usually willingly, with an enemy nation, especially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with an enemy occupying one's country. </w:t>
            </w:r>
            <w:r w:rsidDel="00000000" w:rsidR="00000000" w:rsidRPr="00000000">
              <w:rPr>
                <w:rFonts w:ascii="Times" w:cs="Times" w:eastAsia="Times" w:hAnsi="Times"/>
                <w:rtl w:val="0"/>
              </w:rPr>
              <w:t xml:space="preserve"> </w:t>
            </w:r>
          </w:p>
          <w:p w:rsidR="00000000" w:rsidDel="00000000" w:rsidP="00000000" w:rsidRDefault="00000000" w:rsidRPr="00000000" w14:paraId="0000004C">
            <w:pPr>
              <w:pageBreakBefore w:val="0"/>
              <w:widowControl w:val="0"/>
              <w:numPr>
                <w:ilvl w:val="0"/>
                <w:numId w:val="10"/>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Deported: </w:t>
            </w:r>
            <w:r w:rsidDel="00000000" w:rsidR="00000000" w:rsidRPr="00000000">
              <w:rPr>
                <w:rFonts w:ascii="Arial" w:cs="Arial" w:eastAsia="Arial" w:hAnsi="Arial"/>
                <w:rtl w:val="0"/>
              </w:rPr>
              <w:t xml:space="preserve">One who was taken from his/her normal place of residence to one of the </w:t>
            </w:r>
            <w:r w:rsidDel="00000000" w:rsidR="00000000" w:rsidRPr="00000000">
              <w:rPr>
                <w:rFonts w:ascii="Times" w:cs="Times" w:eastAsia="Times" w:hAnsi="Times"/>
                <w:rtl w:val="0"/>
              </w:rPr>
              <w:t xml:space="preserve"> </w:t>
            </w:r>
            <w:r w:rsidDel="00000000" w:rsidR="00000000" w:rsidRPr="00000000">
              <w:rPr>
                <w:rFonts w:ascii="Arial" w:cs="Arial" w:eastAsia="Arial" w:hAnsi="Arial"/>
                <w:rtl w:val="0"/>
              </w:rPr>
              <w:t xml:space="preserve">camps or ghettos. There were literally thousands of camps varying in size, location, and purpose and prisoners frequently were moved from one camp to another. Although the extermination camps (killing centers) are perhaps most notorious and well known for their murderous operations, many died in the other camps also as a result of starvation, medical experiments, forced labor, and other cruel, inhumane treatments. </w:t>
            </w:r>
            <w:r w:rsidDel="00000000" w:rsidR="00000000" w:rsidRPr="00000000">
              <w:rPr>
                <w:rFonts w:ascii="Times" w:cs="Times" w:eastAsia="Times" w:hAnsi="Times"/>
                <w:rtl w:val="0"/>
              </w:rPr>
              <w:t xml:space="preserve"> </w:t>
            </w:r>
          </w:p>
          <w:p w:rsidR="00000000" w:rsidDel="00000000" w:rsidP="00000000" w:rsidRDefault="00000000" w:rsidRPr="00000000" w14:paraId="0000004D">
            <w:pPr>
              <w:pageBreakBefore w:val="0"/>
              <w:widowControl w:val="0"/>
              <w:numPr>
                <w:ilvl w:val="0"/>
                <w:numId w:val="10"/>
              </w:numPr>
              <w:tabs>
                <w:tab w:val="left" w:leader="none" w:pos="220"/>
                <w:tab w:val="left" w:leader="none" w:pos="720"/>
              </w:tabs>
              <w:spacing w:after="293" w:lineRule="auto"/>
              <w:ind w:left="720" w:hanging="720"/>
              <w:rPr>
                <w:rFonts w:ascii="Times" w:cs="Times" w:eastAsia="Times" w:hAnsi="Times"/>
              </w:rPr>
            </w:pPr>
            <w:r w:rsidDel="00000000" w:rsidR="00000000" w:rsidRPr="00000000">
              <w:rPr>
                <w:rFonts w:ascii="Arial" w:cs="Arial" w:eastAsia="Arial" w:hAnsi="Arial"/>
                <w:b w:val="1"/>
                <w:bCs w:val="1"/>
                <w:rtl w:val="0"/>
              </w:rPr>
              <w:t xml:space="preserve">Upstander: </w:t>
            </w:r>
            <w:r w:rsidDel="00000000" w:rsidR="00000000" w:rsidRPr="00000000">
              <w:rPr>
                <w:rFonts w:ascii="Arial" w:cs="Arial" w:eastAsia="Arial" w:hAnsi="Arial"/>
                <w:rtl w:val="0"/>
              </w:rPr>
              <w:t xml:space="preserve">One who speaks out and takes action in protest and in defense of person(s) or group(s) who are being harassed, persecuted, and generally victimized by another person, group, or government. One who stands up for what is good in the face of evil</w:t>
            </w: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tc>
        <w:tc>
          <w:tcPr>
            <w:gridSpan w:val="2"/>
          </w:tcPr>
          <w:p w:rsidR="00000000" w:rsidDel="00000000" w:rsidP="00000000" w:rsidRDefault="00000000" w:rsidRPr="00000000" w14:paraId="00000052">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Investigate how the societal and economic repercussions of Germany's defeat in World War I, coupled with the perceived injustices of the Treaty of Versailles, contributed to the widespread acceptance of Hitler’s nationalist and antisemitic ideologies among segments of the German population</w:t>
            </w:r>
          </w:p>
          <w:p w:rsidR="00000000" w:rsidDel="00000000" w:rsidP="00000000" w:rsidRDefault="00000000" w:rsidRPr="00000000" w14:paraId="00000053">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Identify and explain the key characteristics of fascism and investigate how propaganda, nationalism, and scapegoating were used by fascist leaders to consolidate power, leading to the marginalization and persecution of minority groups. </w:t>
            </w:r>
          </w:p>
          <w:p w:rsidR="00000000" w:rsidDel="00000000" w:rsidP="00000000" w:rsidRDefault="00000000" w:rsidRPr="00000000" w14:paraId="00000054">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Assess the responses of various segments of German society to the Nazis’ discriminatory policies, evaluating the factors that influenced individuals' choices to conform or oppose.</w:t>
            </w:r>
          </w:p>
          <w:p w:rsidR="00000000" w:rsidDel="00000000" w:rsidP="00000000" w:rsidRDefault="00000000" w:rsidRPr="00000000" w14:paraId="00000055">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Explore how Nazi propaganda was utilized to normalize prejudice and dehumanize targeted groups, analyzing specific campaigns and messages that facilitated the acceptance of discriminatory policies.</w:t>
            </w:r>
          </w:p>
          <w:p w:rsidR="00000000" w:rsidDel="00000000" w:rsidP="00000000" w:rsidRDefault="00000000" w:rsidRPr="00000000" w14:paraId="00000056">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Explore how various institutions, including the legal, education, and medical systems, participated in the establishment and enforcement of anti-Jewish policies, while evaluating the broader implications of institutional complicity.</w:t>
            </w:r>
          </w:p>
          <w:p w:rsidR="00000000" w:rsidDel="00000000" w:rsidP="00000000" w:rsidRDefault="00000000" w:rsidRPr="00000000" w14:paraId="00000057">
            <w:pPr>
              <w:numPr>
                <w:ilvl w:val="0"/>
                <w:numId w:val="4"/>
              </w:numPr>
              <w:shd w:fill="ffffff" w:val="clear"/>
              <w:spacing w:after="0" w:afterAutospacing="0" w:lineRule="auto"/>
              <w:ind w:left="720" w:hanging="360"/>
            </w:pPr>
            <w:r w:rsidDel="00000000" w:rsidR="00000000" w:rsidRPr="00000000">
              <w:rPr>
                <w:rFonts w:ascii="Roboto" w:cs="Roboto" w:eastAsia="Roboto" w:hAnsi="Roboto"/>
                <w:color w:val="212529"/>
                <w:sz w:val="24"/>
                <w:szCs w:val="24"/>
                <w:rtl w:val="0"/>
              </w:rPr>
              <w:t xml:space="preserve">Investigate the increasing antisemitic rhetoric during the 1930s, culminating in the events of Kristallnacht, and evaluate its impact on the Jewish community, including the intensification of violence and the shift towards more aggressive policies of exclusion and persecution.</w:t>
            </w:r>
          </w:p>
          <w:p w:rsidR="00000000" w:rsidDel="00000000" w:rsidP="00000000" w:rsidRDefault="00000000" w:rsidRPr="00000000" w14:paraId="00000058">
            <w:pPr>
              <w:numPr>
                <w:ilvl w:val="0"/>
                <w:numId w:val="4"/>
              </w:numPr>
              <w:shd w:fill="ffffff" w:val="clear"/>
              <w:spacing w:after="240" w:lineRule="auto"/>
              <w:ind w:left="720" w:hanging="360"/>
            </w:pPr>
            <w:r w:rsidDel="00000000" w:rsidR="00000000" w:rsidRPr="00000000">
              <w:rPr>
                <w:rFonts w:ascii="Roboto" w:cs="Roboto" w:eastAsia="Roboto" w:hAnsi="Roboto"/>
                <w:color w:val="212529"/>
                <w:sz w:val="24"/>
                <w:szCs w:val="24"/>
                <w:rtl w:val="0"/>
              </w:rPr>
              <w:t xml:space="preserve">Examine the obstacles encountered by individuals and families trying to emigrate from Nazi Germany, including restrictive immigration policies, financial barriers, and the bureaucratic complexities involved in obtaining visas and safe passage, as well as the broader implications of international responses to the refugee crises.</w:t>
            </w:r>
          </w:p>
          <w:p w:rsidR="00000000" w:rsidDel="00000000" w:rsidP="00000000" w:rsidRDefault="00000000" w:rsidRPr="00000000" w14:paraId="00000059">
            <w:pPr>
              <w:pageBreakBefore w:val="0"/>
              <w:rPr/>
            </w:pPr>
            <w:r w:rsidDel="00000000" w:rsidR="00000000" w:rsidRPr="00000000">
              <w:rPr>
                <w:rtl w:val="0"/>
              </w:rPr>
            </w:r>
          </w:p>
        </w:tc>
        <w:tc>
          <w:tcPr>
            <w:gridSpan w:val="2"/>
          </w:tcPr>
          <w:p w:rsidR="00000000" w:rsidDel="00000000" w:rsidP="00000000" w:rsidRDefault="00000000" w:rsidRPr="00000000" w14:paraId="0000005B">
            <w:pPr>
              <w:shd w:fill="ffffff" w:val="clear"/>
              <w:tabs>
                <w:tab w:val="left" w:leader="none" w:pos="220"/>
                <w:tab w:val="left" w:leader="none" w:pos="720"/>
              </w:tabs>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CREATING AN UNDERSTANDING OF GENOCIDE</w:t>
            </w:r>
          </w:p>
          <w:p w:rsidR="00000000" w:rsidDel="00000000" w:rsidP="00000000" w:rsidRDefault="00000000" w:rsidRPr="00000000" w14:paraId="0000005C">
            <w:pPr>
              <w:numPr>
                <w:ilvl w:val="0"/>
                <w:numId w:val="17"/>
              </w:numPr>
              <w:shd w:fill="ffffff" w:val="clear"/>
              <w:tabs>
                <w:tab w:val="left" w:leader="none" w:pos="220"/>
                <w:tab w:val="left" w:leader="none" w:pos="720"/>
              </w:tabs>
              <w:spacing w:after="0" w:afterAutospacing="0" w:lineRule="auto"/>
              <w:ind w:left="720" w:hanging="360"/>
            </w:pPr>
            <w:hyperlink r:id="rId6">
              <w:r w:rsidDel="00000000" w:rsidR="00000000" w:rsidRPr="00000000">
                <w:rPr>
                  <w:rFonts w:ascii="Roboto" w:cs="Roboto" w:eastAsia="Roboto" w:hAnsi="Roboto"/>
                  <w:color w:val="0056b3"/>
                  <w:sz w:val="24"/>
                  <w:szCs w:val="24"/>
                  <w:u w:val="single"/>
                  <w:rtl w:val="0"/>
                </w:rPr>
                <w:t xml:space="preserve">How Does Hate Escalate? An Examination of the Past &amp; Present</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5D">
            <w:pPr>
              <w:numPr>
                <w:ilvl w:val="0"/>
                <w:numId w:val="17"/>
              </w:numPr>
              <w:shd w:fill="ffffff" w:val="clear"/>
              <w:tabs>
                <w:tab w:val="left" w:leader="none" w:pos="220"/>
                <w:tab w:val="left" w:leader="none" w:pos="720"/>
              </w:tabs>
              <w:spacing w:after="0" w:afterAutospacing="0" w:lineRule="auto"/>
              <w:ind w:left="720" w:hanging="360"/>
            </w:pPr>
            <w:hyperlink r:id="rId7">
              <w:r w:rsidDel="00000000" w:rsidR="00000000" w:rsidRPr="00000000">
                <w:rPr>
                  <w:rFonts w:ascii="Roboto" w:cs="Roboto" w:eastAsia="Roboto" w:hAnsi="Roboto"/>
                  <w:color w:val="0056b3"/>
                  <w:sz w:val="24"/>
                  <w:szCs w:val="24"/>
                  <w:u w:val="single"/>
                  <w:rtl w:val="0"/>
                </w:rPr>
                <w:t xml:space="preserve">Teaching About Genocide </w:t>
              </w:r>
            </w:hyperlink>
            <w:r w:rsidDel="00000000" w:rsidR="00000000" w:rsidRPr="00000000">
              <w:rPr>
                <w:rFonts w:ascii="Roboto" w:cs="Roboto" w:eastAsia="Roboto" w:hAnsi="Roboto"/>
                <w:color w:val="212529"/>
                <w:sz w:val="24"/>
                <w:szCs w:val="24"/>
                <w:rtl w:val="0"/>
              </w:rPr>
              <w:t xml:space="preserve">(Echoes &amp; Reflections)</w:t>
            </w:r>
          </w:p>
          <w:p w:rsidR="00000000" w:rsidDel="00000000" w:rsidP="00000000" w:rsidRDefault="00000000" w:rsidRPr="00000000" w14:paraId="0000005E">
            <w:pPr>
              <w:numPr>
                <w:ilvl w:val="0"/>
                <w:numId w:val="17"/>
              </w:numPr>
              <w:shd w:fill="ffffff" w:val="clear"/>
              <w:tabs>
                <w:tab w:val="left" w:leader="none" w:pos="220"/>
                <w:tab w:val="left" w:leader="none" w:pos="720"/>
              </w:tabs>
              <w:spacing w:after="0" w:afterAutospacing="0" w:lineRule="auto"/>
              <w:ind w:left="720" w:hanging="360"/>
            </w:pPr>
            <w:hyperlink r:id="rId8">
              <w:r w:rsidDel="00000000" w:rsidR="00000000" w:rsidRPr="00000000">
                <w:rPr>
                  <w:rFonts w:ascii="Roboto" w:cs="Roboto" w:eastAsia="Roboto" w:hAnsi="Roboto"/>
                  <w:color w:val="0056b3"/>
                  <w:sz w:val="24"/>
                  <w:szCs w:val="24"/>
                  <w:u w:val="single"/>
                  <w:rtl w:val="0"/>
                </w:rPr>
                <w:t xml:space="preserve">What is Genocide?</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5F">
            <w:pPr>
              <w:numPr>
                <w:ilvl w:val="0"/>
                <w:numId w:val="17"/>
              </w:numPr>
              <w:shd w:fill="ffffff" w:val="clear"/>
              <w:tabs>
                <w:tab w:val="left" w:leader="none" w:pos="220"/>
                <w:tab w:val="left" w:leader="none" w:pos="720"/>
              </w:tabs>
              <w:spacing w:after="0" w:afterAutospacing="0" w:lineRule="auto"/>
              <w:ind w:left="720" w:hanging="360"/>
            </w:pPr>
            <w:hyperlink r:id="rId9">
              <w:r w:rsidDel="00000000" w:rsidR="00000000" w:rsidRPr="00000000">
                <w:rPr>
                  <w:rFonts w:ascii="Roboto" w:cs="Roboto" w:eastAsia="Roboto" w:hAnsi="Roboto"/>
                  <w:color w:val="0056b3"/>
                  <w:sz w:val="24"/>
                  <w:szCs w:val="24"/>
                  <w:u w:val="single"/>
                  <w:rtl w:val="0"/>
                </w:rPr>
                <w:t xml:space="preserve">Stages of Genocide</w:t>
              </w:r>
            </w:hyperlink>
            <w:r w:rsidDel="00000000" w:rsidR="00000000" w:rsidRPr="00000000">
              <w:rPr>
                <w:rFonts w:ascii="Roboto" w:cs="Roboto" w:eastAsia="Roboto" w:hAnsi="Roboto"/>
                <w:color w:val="212529"/>
                <w:sz w:val="24"/>
                <w:szCs w:val="24"/>
                <w:rtl w:val="0"/>
              </w:rPr>
              <w:t xml:space="preserve"> (Genocide Education Project)</w:t>
            </w:r>
          </w:p>
          <w:p w:rsidR="00000000" w:rsidDel="00000000" w:rsidP="00000000" w:rsidRDefault="00000000" w:rsidRPr="00000000" w14:paraId="00000060">
            <w:pPr>
              <w:numPr>
                <w:ilvl w:val="0"/>
                <w:numId w:val="17"/>
              </w:numPr>
              <w:shd w:fill="ffffff" w:val="clear"/>
              <w:tabs>
                <w:tab w:val="left" w:leader="none" w:pos="220"/>
                <w:tab w:val="left" w:leader="none" w:pos="720"/>
              </w:tabs>
              <w:spacing w:after="0" w:afterAutospacing="0" w:lineRule="auto"/>
              <w:ind w:left="720" w:hanging="360"/>
            </w:pPr>
            <w:hyperlink r:id="rId10">
              <w:r w:rsidDel="00000000" w:rsidR="00000000" w:rsidRPr="00000000">
                <w:rPr>
                  <w:rFonts w:ascii="Roboto" w:cs="Roboto" w:eastAsia="Roboto" w:hAnsi="Roboto"/>
                  <w:color w:val="0056b3"/>
                  <w:sz w:val="24"/>
                  <w:szCs w:val="24"/>
                  <w:u w:val="single"/>
                  <w:rtl w:val="0"/>
                </w:rPr>
                <w:t xml:space="preserve">Countering Hate and Genocide </w:t>
              </w:r>
            </w:hyperlink>
            <w:r w:rsidDel="00000000" w:rsidR="00000000" w:rsidRPr="00000000">
              <w:rPr>
                <w:rFonts w:ascii="Roboto" w:cs="Roboto" w:eastAsia="Roboto" w:hAnsi="Roboto"/>
                <w:color w:val="212529"/>
                <w:sz w:val="24"/>
                <w:szCs w:val="24"/>
                <w:rtl w:val="0"/>
              </w:rPr>
              <w:t xml:space="preserve">(Teaching with Testimony)</w:t>
            </w:r>
          </w:p>
          <w:p w:rsidR="00000000" w:rsidDel="00000000" w:rsidP="00000000" w:rsidRDefault="00000000" w:rsidRPr="00000000" w14:paraId="00000061">
            <w:pPr>
              <w:numPr>
                <w:ilvl w:val="0"/>
                <w:numId w:val="17"/>
              </w:numPr>
              <w:shd w:fill="ffffff" w:val="clear"/>
              <w:tabs>
                <w:tab w:val="left" w:leader="none" w:pos="220"/>
                <w:tab w:val="left" w:leader="none" w:pos="720"/>
              </w:tabs>
              <w:spacing w:after="240" w:lineRule="auto"/>
              <w:ind w:left="720" w:hanging="360"/>
            </w:pPr>
            <w:hyperlink r:id="rId11">
              <w:r w:rsidDel="00000000" w:rsidR="00000000" w:rsidRPr="00000000">
                <w:rPr>
                  <w:rFonts w:ascii="Roboto" w:cs="Roboto" w:eastAsia="Roboto" w:hAnsi="Roboto"/>
                  <w:color w:val="0056b3"/>
                  <w:sz w:val="24"/>
                  <w:szCs w:val="24"/>
                  <w:u w:val="single"/>
                  <w:rtl w:val="0"/>
                </w:rPr>
                <w:t xml:space="preserve">Building to Genocide in Nazi-occupied Europe: The Stages of Genocide Applied to the Holocaust</w:t>
              </w:r>
            </w:hyperlink>
            <w:r w:rsidDel="00000000" w:rsidR="00000000" w:rsidRPr="00000000">
              <w:rPr>
                <w:rFonts w:ascii="Roboto" w:cs="Roboto" w:eastAsia="Roboto" w:hAnsi="Roboto"/>
                <w:color w:val="212529"/>
                <w:sz w:val="24"/>
                <w:szCs w:val="24"/>
                <w:rtl w:val="0"/>
              </w:rPr>
              <w:t xml:space="preserve"> (Jewish Family and Children’s Services Holocaust Center)</w:t>
            </w:r>
          </w:p>
          <w:p w:rsidR="00000000" w:rsidDel="00000000" w:rsidP="00000000" w:rsidRDefault="00000000" w:rsidRPr="00000000" w14:paraId="00000062">
            <w:pPr>
              <w:shd w:fill="ffffff" w:val="clear"/>
              <w:tabs>
                <w:tab w:val="left" w:leader="none" w:pos="220"/>
                <w:tab w:val="left" w:leader="none" w:pos="720"/>
              </w:tabs>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A HISTORY OF ANTISEMITISM</w:t>
            </w:r>
          </w:p>
          <w:p w:rsidR="00000000" w:rsidDel="00000000" w:rsidP="00000000" w:rsidRDefault="00000000" w:rsidRPr="00000000" w14:paraId="00000063">
            <w:pPr>
              <w:numPr>
                <w:ilvl w:val="0"/>
                <w:numId w:val="9"/>
              </w:numPr>
              <w:shd w:fill="ffffff" w:val="clear"/>
              <w:tabs>
                <w:tab w:val="left" w:leader="none" w:pos="220"/>
                <w:tab w:val="left" w:leader="none" w:pos="720"/>
              </w:tabs>
              <w:spacing w:after="0" w:afterAutospacing="0" w:lineRule="auto"/>
              <w:ind w:left="720" w:hanging="360"/>
            </w:pPr>
            <w:hyperlink r:id="rId12">
              <w:r w:rsidDel="00000000" w:rsidR="00000000" w:rsidRPr="00000000">
                <w:rPr>
                  <w:rFonts w:ascii="Roboto" w:cs="Roboto" w:eastAsia="Roboto" w:hAnsi="Roboto"/>
                  <w:color w:val="0056b3"/>
                  <w:sz w:val="24"/>
                  <w:szCs w:val="24"/>
                  <w:u w:val="single"/>
                  <w:rtl w:val="0"/>
                </w:rPr>
                <w:t xml:space="preserve">Antisemitism Before the Holocaust</w:t>
              </w:r>
            </w:hyperlink>
            <w:r w:rsidDel="00000000" w:rsidR="00000000" w:rsidRPr="00000000">
              <w:rPr>
                <w:rFonts w:ascii="Roboto" w:cs="Roboto" w:eastAsia="Roboto" w:hAnsi="Roboto"/>
                <w:color w:val="212529"/>
                <w:sz w:val="24"/>
                <w:szCs w:val="24"/>
                <w:rtl w:val="0"/>
              </w:rPr>
              <w:t xml:space="preserve"> (Echoes &amp; Reflections)</w:t>
            </w:r>
          </w:p>
          <w:p w:rsidR="00000000" w:rsidDel="00000000" w:rsidP="00000000" w:rsidRDefault="00000000" w:rsidRPr="00000000" w14:paraId="00000064">
            <w:pPr>
              <w:numPr>
                <w:ilvl w:val="0"/>
                <w:numId w:val="9"/>
              </w:numPr>
              <w:shd w:fill="ffffff" w:val="clear"/>
              <w:tabs>
                <w:tab w:val="left" w:leader="none" w:pos="220"/>
                <w:tab w:val="left" w:leader="none" w:pos="720"/>
              </w:tabs>
              <w:spacing w:after="0" w:afterAutospacing="0" w:lineRule="auto"/>
              <w:ind w:left="720" w:hanging="360"/>
            </w:pPr>
            <w:hyperlink r:id="rId13">
              <w:r w:rsidDel="00000000" w:rsidR="00000000" w:rsidRPr="00000000">
                <w:rPr>
                  <w:rFonts w:ascii="Roboto" w:cs="Roboto" w:eastAsia="Roboto" w:hAnsi="Roboto"/>
                  <w:color w:val="0056b3"/>
                  <w:sz w:val="24"/>
                  <w:szCs w:val="24"/>
                  <w:u w:val="single"/>
                  <w:rtl w:val="0"/>
                </w:rPr>
                <w:t xml:space="preserve">What is Antisemitism? </w:t>
              </w:r>
            </w:hyperlink>
            <w:r w:rsidDel="00000000" w:rsidR="00000000" w:rsidRPr="00000000">
              <w:rPr>
                <w:rFonts w:ascii="Roboto" w:cs="Roboto" w:eastAsia="Roboto" w:hAnsi="Roboto"/>
                <w:color w:val="212529"/>
                <w:sz w:val="24"/>
                <w:szCs w:val="24"/>
                <w:rtl w:val="0"/>
              </w:rPr>
              <w:t xml:space="preserve">(IWitness)</w:t>
            </w:r>
          </w:p>
          <w:p w:rsidR="00000000" w:rsidDel="00000000" w:rsidP="00000000" w:rsidRDefault="00000000" w:rsidRPr="00000000" w14:paraId="00000065">
            <w:pPr>
              <w:numPr>
                <w:ilvl w:val="0"/>
                <w:numId w:val="9"/>
              </w:numPr>
              <w:shd w:fill="ffffff" w:val="clear"/>
              <w:tabs>
                <w:tab w:val="left" w:leader="none" w:pos="220"/>
                <w:tab w:val="left" w:leader="none" w:pos="720"/>
              </w:tabs>
              <w:spacing w:after="240" w:lineRule="auto"/>
              <w:ind w:left="720" w:hanging="360"/>
            </w:pPr>
            <w:hyperlink r:id="rId14">
              <w:r w:rsidDel="00000000" w:rsidR="00000000" w:rsidRPr="00000000">
                <w:rPr>
                  <w:rFonts w:ascii="Roboto" w:cs="Roboto" w:eastAsia="Roboto" w:hAnsi="Roboto"/>
                  <w:color w:val="0056b3"/>
                  <w:sz w:val="24"/>
                  <w:szCs w:val="24"/>
                  <w:u w:val="single"/>
                  <w:rtl w:val="0"/>
                </w:rPr>
                <w:t xml:space="preserve">Antisemitism</w:t>
              </w:r>
            </w:hyperlink>
            <w:r w:rsidDel="00000000" w:rsidR="00000000" w:rsidRPr="00000000">
              <w:rPr>
                <w:rFonts w:ascii="Roboto" w:cs="Roboto" w:eastAsia="Roboto" w:hAnsi="Roboto"/>
                <w:color w:val="212529"/>
                <w:sz w:val="24"/>
                <w:szCs w:val="24"/>
                <w:rtl w:val="0"/>
              </w:rPr>
              <w:t xml:space="preserve"> (Museum of Jewish Heritage)</w:t>
            </w:r>
          </w:p>
          <w:p w:rsidR="00000000" w:rsidDel="00000000" w:rsidP="00000000" w:rsidRDefault="00000000" w:rsidRPr="00000000" w14:paraId="00000066">
            <w:pPr>
              <w:shd w:fill="ffffff" w:val="clear"/>
              <w:tabs>
                <w:tab w:val="left" w:leader="none" w:pos="220"/>
                <w:tab w:val="left" w:leader="none" w:pos="720"/>
              </w:tabs>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JEWISH LIFE BEFORE THE HOLOCAUST</w:t>
            </w:r>
          </w:p>
          <w:p w:rsidR="00000000" w:rsidDel="00000000" w:rsidP="00000000" w:rsidRDefault="00000000" w:rsidRPr="00000000" w14:paraId="00000067">
            <w:pPr>
              <w:numPr>
                <w:ilvl w:val="0"/>
                <w:numId w:val="2"/>
              </w:numPr>
              <w:shd w:fill="ffffff" w:val="clear"/>
              <w:tabs>
                <w:tab w:val="left" w:leader="none" w:pos="220"/>
                <w:tab w:val="left" w:leader="none" w:pos="720"/>
              </w:tabs>
              <w:spacing w:after="0" w:afterAutospacing="0" w:lineRule="auto"/>
              <w:ind w:left="720" w:hanging="360"/>
            </w:pPr>
            <w:hyperlink r:id="rId15">
              <w:r w:rsidDel="00000000" w:rsidR="00000000" w:rsidRPr="00000000">
                <w:rPr>
                  <w:rFonts w:ascii="Roboto" w:cs="Roboto" w:eastAsia="Roboto" w:hAnsi="Roboto"/>
                  <w:color w:val="0056b3"/>
                  <w:sz w:val="24"/>
                  <w:szCs w:val="24"/>
                  <w:u w:val="single"/>
                  <w:rtl w:val="0"/>
                </w:rPr>
                <w:t xml:space="preserve">Prewar Jewish Life </w:t>
              </w:r>
            </w:hyperlink>
            <w:r w:rsidDel="00000000" w:rsidR="00000000" w:rsidRPr="00000000">
              <w:rPr>
                <w:rFonts w:ascii="Roboto" w:cs="Roboto" w:eastAsia="Roboto" w:hAnsi="Roboto"/>
                <w:color w:val="212529"/>
                <w:sz w:val="24"/>
                <w:szCs w:val="24"/>
                <w:rtl w:val="0"/>
              </w:rPr>
              <w:t xml:space="preserve">(Echoes &amp; Reflections)</w:t>
            </w:r>
          </w:p>
          <w:p w:rsidR="00000000" w:rsidDel="00000000" w:rsidP="00000000" w:rsidRDefault="00000000" w:rsidRPr="00000000" w14:paraId="00000068">
            <w:pPr>
              <w:numPr>
                <w:ilvl w:val="0"/>
                <w:numId w:val="2"/>
              </w:numPr>
              <w:shd w:fill="ffffff" w:val="clear"/>
              <w:tabs>
                <w:tab w:val="left" w:leader="none" w:pos="220"/>
                <w:tab w:val="left" w:leader="none" w:pos="720"/>
              </w:tabs>
              <w:spacing w:after="0" w:afterAutospacing="0" w:lineRule="auto"/>
              <w:ind w:left="720" w:hanging="360"/>
            </w:pPr>
            <w:hyperlink r:id="rId16">
              <w:r w:rsidDel="00000000" w:rsidR="00000000" w:rsidRPr="00000000">
                <w:rPr>
                  <w:rFonts w:ascii="Roboto" w:cs="Roboto" w:eastAsia="Roboto" w:hAnsi="Roboto"/>
                  <w:color w:val="0056b3"/>
                  <w:sz w:val="24"/>
                  <w:szCs w:val="24"/>
                  <w:u w:val="single"/>
                  <w:rtl w:val="0"/>
                </w:rPr>
                <w:t xml:space="preserve">What was Jewish life like before the Holocaust?</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69">
            <w:pPr>
              <w:numPr>
                <w:ilvl w:val="0"/>
                <w:numId w:val="2"/>
              </w:numPr>
              <w:shd w:fill="ffffff" w:val="clear"/>
              <w:tabs>
                <w:tab w:val="left" w:leader="none" w:pos="220"/>
                <w:tab w:val="left" w:leader="none" w:pos="720"/>
              </w:tabs>
              <w:spacing w:after="0" w:afterAutospacing="0" w:lineRule="auto"/>
              <w:ind w:left="720" w:hanging="360"/>
            </w:pPr>
            <w:hyperlink r:id="rId17">
              <w:r w:rsidDel="00000000" w:rsidR="00000000" w:rsidRPr="00000000">
                <w:rPr>
                  <w:rFonts w:ascii="Roboto" w:cs="Roboto" w:eastAsia="Roboto" w:hAnsi="Roboto"/>
                  <w:color w:val="0056b3"/>
                  <w:sz w:val="24"/>
                  <w:szCs w:val="24"/>
                  <w:u w:val="single"/>
                  <w:rtl w:val="0"/>
                </w:rPr>
                <w:t xml:space="preserve">Exploring Pre-World War II Jewish Life</w:t>
              </w:r>
            </w:hyperlink>
            <w:r w:rsidDel="00000000" w:rsidR="00000000" w:rsidRPr="00000000">
              <w:rPr>
                <w:rFonts w:ascii="Roboto" w:cs="Roboto" w:eastAsia="Roboto" w:hAnsi="Roboto"/>
                <w:color w:val="212529"/>
                <w:sz w:val="24"/>
                <w:szCs w:val="24"/>
                <w:rtl w:val="0"/>
              </w:rPr>
              <w:t xml:space="preserve"> (USHMM) *Spanish resources available </w:t>
            </w:r>
          </w:p>
          <w:p w:rsidR="00000000" w:rsidDel="00000000" w:rsidP="00000000" w:rsidRDefault="00000000" w:rsidRPr="00000000" w14:paraId="0000006A">
            <w:pPr>
              <w:numPr>
                <w:ilvl w:val="1"/>
                <w:numId w:val="2"/>
              </w:numPr>
              <w:tabs>
                <w:tab w:val="left" w:leader="none" w:pos="220"/>
                <w:tab w:val="left" w:leader="none" w:pos="720"/>
              </w:tabs>
              <w:spacing w:after="240" w:lineRule="auto"/>
              <w:ind w:left="1440" w:hanging="360"/>
            </w:pPr>
            <w:hyperlink r:id="rId18">
              <w:r w:rsidDel="00000000" w:rsidR="00000000" w:rsidRPr="00000000">
                <w:rPr>
                  <w:rFonts w:ascii="Roboto" w:cs="Roboto" w:eastAsia="Roboto" w:hAnsi="Roboto"/>
                  <w:color w:val="0056b3"/>
                  <w:sz w:val="24"/>
                  <w:szCs w:val="24"/>
                  <w:u w:val="single"/>
                  <w:rtl w:val="0"/>
                </w:rPr>
                <w:t xml:space="preserve">Virtual Walk around Jewish Warsaw</w:t>
              </w:r>
            </w:hyperlink>
            <w:r w:rsidDel="00000000" w:rsidR="00000000" w:rsidRPr="00000000">
              <w:rPr>
                <w:rtl w:val="0"/>
              </w:rPr>
            </w:r>
          </w:p>
          <w:p w:rsidR="00000000" w:rsidDel="00000000" w:rsidP="00000000" w:rsidRDefault="00000000" w:rsidRPr="00000000" w14:paraId="0000006B">
            <w:pPr>
              <w:shd w:fill="ffffff" w:val="clear"/>
              <w:tabs>
                <w:tab w:val="left" w:leader="none" w:pos="220"/>
                <w:tab w:val="left" w:leader="none" w:pos="720"/>
              </w:tabs>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THE FRAGILITY OF DEMOCRACY AND THE RISE OF FASCISM</w:t>
            </w:r>
          </w:p>
          <w:p w:rsidR="00000000" w:rsidDel="00000000" w:rsidP="00000000" w:rsidRDefault="00000000" w:rsidRPr="00000000" w14:paraId="0000006C">
            <w:pPr>
              <w:numPr>
                <w:ilvl w:val="0"/>
                <w:numId w:val="14"/>
              </w:numPr>
              <w:shd w:fill="ffffff" w:val="clear"/>
              <w:tabs>
                <w:tab w:val="left" w:leader="none" w:pos="220"/>
                <w:tab w:val="left" w:leader="none" w:pos="720"/>
              </w:tabs>
              <w:spacing w:after="0" w:afterAutospacing="0" w:lineRule="auto"/>
              <w:ind w:left="720" w:hanging="360"/>
            </w:pPr>
            <w:hyperlink r:id="rId19">
              <w:r w:rsidDel="00000000" w:rsidR="00000000" w:rsidRPr="00000000">
                <w:rPr>
                  <w:rFonts w:ascii="Roboto" w:cs="Roboto" w:eastAsia="Roboto" w:hAnsi="Roboto"/>
                  <w:color w:val="0056b3"/>
                  <w:sz w:val="24"/>
                  <w:szCs w:val="24"/>
                  <w:u w:val="single"/>
                  <w:rtl w:val="0"/>
                </w:rPr>
                <w:t xml:space="preserve">The Weimar Republic </w:t>
              </w:r>
            </w:hyperlink>
            <w:r w:rsidDel="00000000" w:rsidR="00000000" w:rsidRPr="00000000">
              <w:rPr>
                <w:rFonts w:ascii="Roboto" w:cs="Roboto" w:eastAsia="Roboto" w:hAnsi="Roboto"/>
                <w:color w:val="212529"/>
                <w:sz w:val="24"/>
                <w:szCs w:val="24"/>
                <w:rtl w:val="0"/>
              </w:rPr>
              <w:t xml:space="preserve">(Facing History) *Spanish resources available</w:t>
            </w:r>
          </w:p>
          <w:p w:rsidR="00000000" w:rsidDel="00000000" w:rsidP="00000000" w:rsidRDefault="00000000" w:rsidRPr="00000000" w14:paraId="0000006D">
            <w:pPr>
              <w:numPr>
                <w:ilvl w:val="0"/>
                <w:numId w:val="14"/>
              </w:numPr>
              <w:shd w:fill="ffffff" w:val="clear"/>
              <w:tabs>
                <w:tab w:val="left" w:leader="none" w:pos="220"/>
                <w:tab w:val="left" w:leader="none" w:pos="720"/>
              </w:tabs>
              <w:spacing w:after="0" w:afterAutospacing="0" w:lineRule="auto"/>
              <w:ind w:left="720" w:hanging="360"/>
            </w:pPr>
            <w:hyperlink r:id="rId20">
              <w:r w:rsidDel="00000000" w:rsidR="00000000" w:rsidRPr="00000000">
                <w:rPr>
                  <w:rFonts w:ascii="Roboto" w:cs="Roboto" w:eastAsia="Roboto" w:hAnsi="Roboto"/>
                  <w:color w:val="0056b3"/>
                  <w:sz w:val="24"/>
                  <w:szCs w:val="24"/>
                  <w:u w:val="single"/>
                  <w:rtl w:val="0"/>
                </w:rPr>
                <w:t xml:space="preserve">Nationalism and the Aftermath of World War I</w:t>
              </w:r>
            </w:hyperlink>
            <w:r w:rsidDel="00000000" w:rsidR="00000000" w:rsidRPr="00000000">
              <w:rPr>
                <w:rFonts w:ascii="Roboto" w:cs="Roboto" w:eastAsia="Roboto" w:hAnsi="Roboto"/>
                <w:color w:val="212529"/>
                <w:sz w:val="24"/>
                <w:szCs w:val="24"/>
                <w:rtl w:val="0"/>
              </w:rPr>
              <w:t xml:space="preserve"> (Facing History) *Spanish resources available</w:t>
            </w:r>
          </w:p>
          <w:p w:rsidR="00000000" w:rsidDel="00000000" w:rsidP="00000000" w:rsidRDefault="00000000" w:rsidRPr="00000000" w14:paraId="0000006E">
            <w:pPr>
              <w:numPr>
                <w:ilvl w:val="0"/>
                <w:numId w:val="14"/>
              </w:numPr>
              <w:shd w:fill="ffffff" w:val="clear"/>
              <w:tabs>
                <w:tab w:val="left" w:leader="none" w:pos="220"/>
                <w:tab w:val="left" w:leader="none" w:pos="720"/>
              </w:tabs>
              <w:spacing w:after="0" w:afterAutospacing="0" w:lineRule="auto"/>
              <w:ind w:left="720" w:hanging="360"/>
            </w:pPr>
            <w:hyperlink r:id="rId21">
              <w:r w:rsidDel="00000000" w:rsidR="00000000" w:rsidRPr="00000000">
                <w:rPr>
                  <w:rFonts w:ascii="Roboto" w:cs="Roboto" w:eastAsia="Roboto" w:hAnsi="Roboto"/>
                  <w:color w:val="0056b3"/>
                  <w:sz w:val="24"/>
                  <w:szCs w:val="24"/>
                  <w:u w:val="single"/>
                  <w:rtl w:val="0"/>
                </w:rPr>
                <w:t xml:space="preserve">Dismantling Democracy</w:t>
              </w:r>
            </w:hyperlink>
            <w:r w:rsidDel="00000000" w:rsidR="00000000" w:rsidRPr="00000000">
              <w:rPr>
                <w:rFonts w:ascii="Roboto" w:cs="Roboto" w:eastAsia="Roboto" w:hAnsi="Roboto"/>
                <w:color w:val="212529"/>
                <w:sz w:val="24"/>
                <w:szCs w:val="24"/>
                <w:rtl w:val="0"/>
              </w:rPr>
              <w:t xml:space="preserve"> (Facing History) *Spanish resources available</w:t>
            </w:r>
          </w:p>
          <w:p w:rsidR="00000000" w:rsidDel="00000000" w:rsidP="00000000" w:rsidRDefault="00000000" w:rsidRPr="00000000" w14:paraId="0000006F">
            <w:pPr>
              <w:numPr>
                <w:ilvl w:val="0"/>
                <w:numId w:val="14"/>
              </w:numPr>
              <w:shd w:fill="ffffff" w:val="clear"/>
              <w:tabs>
                <w:tab w:val="left" w:leader="none" w:pos="220"/>
                <w:tab w:val="left" w:leader="none" w:pos="720"/>
              </w:tabs>
              <w:spacing w:after="0" w:afterAutospacing="0" w:lineRule="auto"/>
              <w:ind w:left="720" w:hanging="360"/>
            </w:pPr>
            <w:hyperlink r:id="rId22">
              <w:r w:rsidDel="00000000" w:rsidR="00000000" w:rsidRPr="00000000">
                <w:rPr>
                  <w:rFonts w:ascii="Roboto" w:cs="Roboto" w:eastAsia="Roboto" w:hAnsi="Roboto"/>
                  <w:color w:val="0056b3"/>
                  <w:sz w:val="24"/>
                  <w:szCs w:val="24"/>
                  <w:u w:val="single"/>
                  <w:rtl w:val="0"/>
                </w:rPr>
                <w:t xml:space="preserve">Democracy Crumbled? Why was German society vulnerable to the rise of Nazism?</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70">
            <w:pPr>
              <w:numPr>
                <w:ilvl w:val="0"/>
                <w:numId w:val="11"/>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hyperlink r:id="rId23">
              <w:r w:rsidDel="00000000" w:rsidR="00000000" w:rsidRPr="00000000">
                <w:rPr>
                  <w:rFonts w:ascii="Roboto" w:cs="Roboto" w:eastAsia="Roboto" w:hAnsi="Roboto"/>
                  <w:color w:val="043079"/>
                  <w:sz w:val="24"/>
                  <w:szCs w:val="24"/>
                  <w:u w:val="single"/>
                  <w:rtl w:val="0"/>
                </w:rPr>
                <w:t xml:space="preserve">The Rise of the Nazi Party</w:t>
              </w:r>
            </w:hyperlink>
            <w:r w:rsidDel="00000000" w:rsidR="00000000" w:rsidRPr="00000000">
              <w:rPr>
                <w:rFonts w:ascii="Roboto" w:cs="Roboto" w:eastAsia="Roboto" w:hAnsi="Roboto"/>
                <w:color w:val="212529"/>
                <w:sz w:val="24"/>
                <w:szCs w:val="24"/>
                <w:rtl w:val="0"/>
              </w:rPr>
              <w:t xml:space="preserve"> (Facing History) *Spanish resources available</w:t>
            </w:r>
          </w:p>
          <w:p w:rsidR="00000000" w:rsidDel="00000000" w:rsidP="00000000" w:rsidRDefault="00000000" w:rsidRPr="00000000" w14:paraId="00000071">
            <w:pPr>
              <w:numPr>
                <w:ilvl w:val="0"/>
                <w:numId w:val="11"/>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hyperlink r:id="rId24">
              <w:r w:rsidDel="00000000" w:rsidR="00000000" w:rsidRPr="00000000">
                <w:rPr>
                  <w:rFonts w:ascii="Roboto" w:cs="Roboto" w:eastAsia="Roboto" w:hAnsi="Roboto"/>
                  <w:color w:val="0056b3"/>
                  <w:sz w:val="24"/>
                  <w:szCs w:val="24"/>
                  <w:u w:val="single"/>
                  <w:rtl w:val="0"/>
                </w:rPr>
                <w:t xml:space="preserve">The Rise of Nazism in Germany</w:t>
              </w:r>
            </w:hyperlink>
            <w:r w:rsidDel="00000000" w:rsidR="00000000" w:rsidRPr="00000000">
              <w:rPr>
                <w:rFonts w:ascii="Roboto" w:cs="Roboto" w:eastAsia="Roboto" w:hAnsi="Roboto"/>
                <w:color w:val="212529"/>
                <w:sz w:val="24"/>
                <w:szCs w:val="24"/>
                <w:rtl w:val="0"/>
              </w:rPr>
              <w:t xml:space="preserve"> (Museum of Jewish Heritage)</w:t>
            </w:r>
          </w:p>
          <w:p w:rsidR="00000000" w:rsidDel="00000000" w:rsidP="00000000" w:rsidRDefault="00000000" w:rsidRPr="00000000" w14:paraId="00000072">
            <w:pPr>
              <w:numPr>
                <w:ilvl w:val="0"/>
                <w:numId w:val="11"/>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hyperlink r:id="rId25">
              <w:r w:rsidDel="00000000" w:rsidR="00000000" w:rsidRPr="00000000">
                <w:rPr>
                  <w:rFonts w:ascii="Roboto" w:cs="Roboto" w:eastAsia="Roboto" w:hAnsi="Roboto"/>
                  <w:color w:val="0056b3"/>
                  <w:sz w:val="24"/>
                  <w:szCs w:val="24"/>
                  <w:u w:val="single"/>
                  <w:rtl w:val="0"/>
                </w:rPr>
                <w:t xml:space="preserve">Understanding Nazi Symbols</w:t>
              </w:r>
            </w:hyperlink>
            <w:r w:rsidDel="00000000" w:rsidR="00000000" w:rsidRPr="00000000">
              <w:rPr>
                <w:rFonts w:ascii="Roboto" w:cs="Roboto" w:eastAsia="Roboto" w:hAnsi="Roboto"/>
                <w:color w:val="212529"/>
                <w:sz w:val="24"/>
                <w:szCs w:val="24"/>
                <w:rtl w:val="0"/>
              </w:rPr>
              <w:t xml:space="preserve"> (USHMM) *Spanish resources available</w:t>
            </w:r>
          </w:p>
          <w:p w:rsidR="00000000" w:rsidDel="00000000" w:rsidP="00000000" w:rsidRDefault="00000000" w:rsidRPr="00000000" w14:paraId="00000073">
            <w:pPr>
              <w:numPr>
                <w:ilvl w:val="1"/>
                <w:numId w:val="11"/>
              </w:numPr>
              <w:tabs>
                <w:tab w:val="left" w:leader="none" w:pos="220"/>
                <w:tab w:val="left" w:leader="none" w:pos="720"/>
              </w:tabs>
              <w:spacing w:after="0" w:afterAutospacing="0" w:lineRule="auto"/>
              <w:rPr>
                <w:rFonts w:ascii="Roboto" w:cs="Roboto" w:eastAsia="Roboto" w:hAnsi="Roboto"/>
                <w:color w:val="212529"/>
                <w:sz w:val="24"/>
                <w:szCs w:val="24"/>
              </w:rPr>
            </w:pPr>
            <w:hyperlink r:id="rId26">
              <w:r w:rsidDel="00000000" w:rsidR="00000000" w:rsidRPr="00000000">
                <w:rPr>
                  <w:rFonts w:ascii="Roboto" w:cs="Roboto" w:eastAsia="Roboto" w:hAnsi="Roboto"/>
                  <w:color w:val="0000ee"/>
                  <w:sz w:val="24"/>
                  <w:szCs w:val="24"/>
                  <w:u w:val="single"/>
                  <w:rtl w:val="0"/>
                </w:rPr>
                <w:t xml:space="preserve">Swastika- Symbol of Hate</w:t>
              </w:r>
            </w:hyperlink>
            <w:r w:rsidDel="00000000" w:rsidR="00000000" w:rsidRPr="00000000">
              <w:rPr>
                <w:rFonts w:ascii="Roboto" w:cs="Roboto" w:eastAsia="Roboto" w:hAnsi="Roboto"/>
                <w:color w:val="212529"/>
                <w:sz w:val="24"/>
                <w:szCs w:val="24"/>
                <w:rtl w:val="0"/>
              </w:rPr>
              <w:t xml:space="preserve">(Lappin Foundation)</w:t>
            </w:r>
          </w:p>
          <w:p w:rsidR="00000000" w:rsidDel="00000000" w:rsidP="00000000" w:rsidRDefault="00000000" w:rsidRPr="00000000" w14:paraId="00000074">
            <w:pPr>
              <w:numPr>
                <w:ilvl w:val="0"/>
                <w:numId w:val="11"/>
              </w:numPr>
              <w:shd w:fill="ffffff" w:val="clear"/>
              <w:tabs>
                <w:tab w:val="left" w:leader="none" w:pos="220"/>
                <w:tab w:val="left" w:leader="none" w:pos="720"/>
              </w:tabs>
              <w:spacing w:after="0" w:afterAutospacing="0" w:lineRule="auto"/>
              <w:ind w:left="720" w:hanging="360"/>
              <w:rPr>
                <w:rFonts w:ascii="Roboto" w:cs="Roboto" w:eastAsia="Roboto" w:hAnsi="Roboto"/>
                <w:color w:val="212529"/>
                <w:sz w:val="24"/>
                <w:szCs w:val="24"/>
              </w:rPr>
            </w:pPr>
            <w:hyperlink r:id="rId27">
              <w:r w:rsidDel="00000000" w:rsidR="00000000" w:rsidRPr="00000000">
                <w:rPr>
                  <w:rFonts w:ascii="Roboto" w:cs="Roboto" w:eastAsia="Roboto" w:hAnsi="Roboto"/>
                  <w:color w:val="0056b3"/>
                  <w:sz w:val="24"/>
                  <w:szCs w:val="24"/>
                  <w:u w:val="single"/>
                  <w:rtl w:val="0"/>
                </w:rPr>
                <w:t xml:space="preserve">Do You Take the Oath?</w:t>
              </w:r>
            </w:hyperlink>
            <w:r w:rsidDel="00000000" w:rsidR="00000000" w:rsidRPr="00000000">
              <w:rPr>
                <w:rFonts w:ascii="Roboto" w:cs="Roboto" w:eastAsia="Roboto" w:hAnsi="Roboto"/>
                <w:color w:val="212529"/>
                <w:sz w:val="24"/>
                <w:szCs w:val="24"/>
                <w:rtl w:val="0"/>
              </w:rPr>
              <w:t xml:space="preserve"> (Facing History) *Spanish resources available</w:t>
            </w:r>
          </w:p>
          <w:p w:rsidR="00000000" w:rsidDel="00000000" w:rsidP="00000000" w:rsidRDefault="00000000" w:rsidRPr="00000000" w14:paraId="00000075">
            <w:pPr>
              <w:numPr>
                <w:ilvl w:val="0"/>
                <w:numId w:val="11"/>
              </w:numPr>
              <w:shd w:fill="ffffff" w:val="clear"/>
              <w:tabs>
                <w:tab w:val="left" w:leader="none" w:pos="220"/>
                <w:tab w:val="left" w:leader="none" w:pos="720"/>
              </w:tabs>
              <w:spacing w:after="240" w:lineRule="auto"/>
              <w:ind w:left="720" w:hanging="360"/>
              <w:rPr>
                <w:rFonts w:ascii="Roboto" w:cs="Roboto" w:eastAsia="Roboto" w:hAnsi="Roboto"/>
                <w:color w:val="212529"/>
                <w:sz w:val="24"/>
                <w:szCs w:val="24"/>
              </w:rPr>
            </w:pPr>
            <w:hyperlink r:id="rId28">
              <w:r w:rsidDel="00000000" w:rsidR="00000000" w:rsidRPr="00000000">
                <w:rPr>
                  <w:rFonts w:ascii="Roboto" w:cs="Roboto" w:eastAsia="Roboto" w:hAnsi="Roboto"/>
                  <w:color w:val="0056b3"/>
                  <w:sz w:val="24"/>
                  <w:szCs w:val="24"/>
                  <w:u w:val="single"/>
                  <w:rtl w:val="0"/>
                </w:rPr>
                <w:t xml:space="preserve">Youth and the National Community </w:t>
              </w:r>
            </w:hyperlink>
            <w:r w:rsidDel="00000000" w:rsidR="00000000" w:rsidRPr="00000000">
              <w:rPr>
                <w:rFonts w:ascii="Roboto" w:cs="Roboto" w:eastAsia="Roboto" w:hAnsi="Roboto"/>
                <w:color w:val="212529"/>
                <w:sz w:val="24"/>
                <w:szCs w:val="24"/>
                <w:rtl w:val="0"/>
              </w:rPr>
              <w:t xml:space="preserve">(Facing History) *Spanish resources available</w:t>
            </w:r>
          </w:p>
          <w:p w:rsidR="00000000" w:rsidDel="00000000" w:rsidP="00000000" w:rsidRDefault="00000000" w:rsidRPr="00000000" w14:paraId="00000076">
            <w:pPr>
              <w:shd w:fill="ffffff" w:val="clear"/>
              <w:tabs>
                <w:tab w:val="left" w:leader="none" w:pos="220"/>
                <w:tab w:val="left" w:leader="none" w:pos="720"/>
              </w:tabs>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NAZI PROPAGANDA</w:t>
            </w:r>
          </w:p>
          <w:p w:rsidR="00000000" w:rsidDel="00000000" w:rsidP="00000000" w:rsidRDefault="00000000" w:rsidRPr="00000000" w14:paraId="00000077">
            <w:pPr>
              <w:numPr>
                <w:ilvl w:val="0"/>
                <w:numId w:val="7"/>
              </w:numPr>
              <w:shd w:fill="ffffff" w:val="clear"/>
              <w:tabs>
                <w:tab w:val="left" w:leader="none" w:pos="220"/>
                <w:tab w:val="left" w:leader="none" w:pos="720"/>
              </w:tabs>
              <w:spacing w:after="0" w:afterAutospacing="0" w:lineRule="auto"/>
              <w:ind w:left="720" w:hanging="360"/>
            </w:pPr>
            <w:hyperlink r:id="rId29">
              <w:r w:rsidDel="00000000" w:rsidR="00000000" w:rsidRPr="00000000">
                <w:rPr>
                  <w:rFonts w:ascii="Roboto" w:cs="Roboto" w:eastAsia="Roboto" w:hAnsi="Roboto"/>
                  <w:color w:val="0056b3"/>
                  <w:sz w:val="24"/>
                  <w:szCs w:val="24"/>
                  <w:u w:val="single"/>
                  <w:rtl w:val="0"/>
                </w:rPr>
                <w:t xml:space="preserve">Critically Analyzing Propaganda</w:t>
              </w:r>
            </w:hyperlink>
            <w:r w:rsidDel="00000000" w:rsidR="00000000" w:rsidRPr="00000000">
              <w:rPr>
                <w:rFonts w:ascii="Roboto" w:cs="Roboto" w:eastAsia="Roboto" w:hAnsi="Roboto"/>
                <w:color w:val="212529"/>
                <w:sz w:val="24"/>
                <w:szCs w:val="24"/>
                <w:rtl w:val="0"/>
              </w:rPr>
              <w:t xml:space="preserve"> (USHMM)</w:t>
            </w:r>
          </w:p>
          <w:p w:rsidR="00000000" w:rsidDel="00000000" w:rsidP="00000000" w:rsidRDefault="00000000" w:rsidRPr="00000000" w14:paraId="00000078">
            <w:pPr>
              <w:numPr>
                <w:ilvl w:val="0"/>
                <w:numId w:val="7"/>
              </w:numPr>
              <w:shd w:fill="ffffff" w:val="clear"/>
              <w:tabs>
                <w:tab w:val="left" w:leader="none" w:pos="220"/>
                <w:tab w:val="left" w:leader="none" w:pos="720"/>
              </w:tabs>
              <w:spacing w:after="0" w:afterAutospacing="0" w:lineRule="auto"/>
              <w:ind w:left="720" w:hanging="360"/>
            </w:pPr>
            <w:hyperlink r:id="rId30">
              <w:r w:rsidDel="00000000" w:rsidR="00000000" w:rsidRPr="00000000">
                <w:rPr>
                  <w:rFonts w:ascii="Roboto" w:cs="Roboto" w:eastAsia="Roboto" w:hAnsi="Roboto"/>
                  <w:color w:val="0056b3"/>
                  <w:sz w:val="24"/>
                  <w:szCs w:val="24"/>
                  <w:u w:val="single"/>
                  <w:rtl w:val="0"/>
                </w:rPr>
                <w:t xml:space="preserve">Is A Picture Always Worth 1000 Words?</w:t>
              </w:r>
            </w:hyperlink>
            <w:r w:rsidDel="00000000" w:rsidR="00000000" w:rsidRPr="00000000">
              <w:rPr>
                <w:rFonts w:ascii="Roboto" w:cs="Roboto" w:eastAsia="Roboto" w:hAnsi="Roboto"/>
                <w:color w:val="212529"/>
                <w:sz w:val="24"/>
                <w:szCs w:val="24"/>
                <w:rtl w:val="0"/>
              </w:rPr>
              <w:t xml:space="preserve"> (Leo Baeck Institute and Defiant Requiem Foundation)</w:t>
            </w:r>
          </w:p>
          <w:p w:rsidR="00000000" w:rsidDel="00000000" w:rsidP="00000000" w:rsidRDefault="00000000" w:rsidRPr="00000000" w14:paraId="00000079">
            <w:pPr>
              <w:numPr>
                <w:ilvl w:val="0"/>
                <w:numId w:val="7"/>
              </w:numPr>
              <w:shd w:fill="ffffff" w:val="clear"/>
              <w:tabs>
                <w:tab w:val="left" w:leader="none" w:pos="220"/>
                <w:tab w:val="left" w:leader="none" w:pos="720"/>
              </w:tabs>
              <w:spacing w:after="0" w:afterAutospacing="0" w:lineRule="auto"/>
              <w:ind w:left="720" w:hanging="360"/>
            </w:pPr>
            <w:hyperlink r:id="rId31">
              <w:r w:rsidDel="00000000" w:rsidR="00000000" w:rsidRPr="00000000">
                <w:rPr>
                  <w:rFonts w:ascii="Roboto" w:cs="Roboto" w:eastAsia="Roboto" w:hAnsi="Roboto"/>
                  <w:color w:val="0056b3"/>
                  <w:sz w:val="24"/>
                  <w:szCs w:val="24"/>
                  <w:u w:val="single"/>
                  <w:rtl w:val="0"/>
                </w:rPr>
                <w:t xml:space="preserve">How Did Propaganda Fuel the Holocaust?</w:t>
              </w:r>
            </w:hyperlink>
            <w:r w:rsidDel="00000000" w:rsidR="00000000" w:rsidRPr="00000000">
              <w:rPr>
                <w:rFonts w:ascii="Roboto" w:cs="Roboto" w:eastAsia="Roboto" w:hAnsi="Roboto"/>
                <w:color w:val="212529"/>
                <w:sz w:val="24"/>
                <w:szCs w:val="24"/>
                <w:rtl w:val="0"/>
              </w:rPr>
              <w:t xml:space="preserve"> (iWitness)</w:t>
            </w:r>
          </w:p>
          <w:p w:rsidR="00000000" w:rsidDel="00000000" w:rsidP="00000000" w:rsidRDefault="00000000" w:rsidRPr="00000000" w14:paraId="0000007A">
            <w:pPr>
              <w:numPr>
                <w:ilvl w:val="0"/>
                <w:numId w:val="7"/>
              </w:numPr>
              <w:shd w:fill="ffffff" w:val="clear"/>
              <w:tabs>
                <w:tab w:val="left" w:leader="none" w:pos="220"/>
                <w:tab w:val="left" w:leader="none" w:pos="720"/>
              </w:tabs>
              <w:spacing w:after="0" w:afterAutospacing="0" w:lineRule="auto"/>
              <w:ind w:left="720" w:hanging="360"/>
            </w:pPr>
            <w:hyperlink r:id="rId32">
              <w:r w:rsidDel="00000000" w:rsidR="00000000" w:rsidRPr="00000000">
                <w:rPr>
                  <w:rFonts w:ascii="Roboto" w:cs="Roboto" w:eastAsia="Roboto" w:hAnsi="Roboto"/>
                  <w:color w:val="0056b3"/>
                  <w:sz w:val="24"/>
                  <w:szCs w:val="24"/>
                  <w:u w:val="single"/>
                  <w:rtl w:val="0"/>
                </w:rPr>
                <w:t xml:space="preserve">Selections of WWII Propaganda Posters</w:t>
              </w:r>
            </w:hyperlink>
            <w:r w:rsidDel="00000000" w:rsidR="00000000" w:rsidRPr="00000000">
              <w:rPr>
                <w:rFonts w:ascii="Roboto" w:cs="Roboto" w:eastAsia="Roboto" w:hAnsi="Roboto"/>
                <w:color w:val="212529"/>
                <w:sz w:val="24"/>
                <w:szCs w:val="24"/>
                <w:rtl w:val="0"/>
              </w:rPr>
              <w:t xml:space="preserve"> with </w:t>
            </w:r>
            <w:hyperlink r:id="rId33">
              <w:r w:rsidDel="00000000" w:rsidR="00000000" w:rsidRPr="00000000">
                <w:rPr>
                  <w:rFonts w:ascii="Roboto" w:cs="Roboto" w:eastAsia="Roboto" w:hAnsi="Roboto"/>
                  <w:color w:val="0056b3"/>
                  <w:sz w:val="24"/>
                  <w:szCs w:val="24"/>
                  <w:u w:val="single"/>
                  <w:rtl w:val="0"/>
                </w:rPr>
                <w:t xml:space="preserve">Teaching Guide</w:t>
              </w:r>
            </w:hyperlink>
            <w:r w:rsidDel="00000000" w:rsidR="00000000" w:rsidRPr="00000000">
              <w:rPr>
                <w:rFonts w:ascii="Roboto" w:cs="Roboto" w:eastAsia="Roboto" w:hAnsi="Roboto"/>
                <w:color w:val="212529"/>
                <w:sz w:val="24"/>
                <w:szCs w:val="24"/>
                <w:rtl w:val="0"/>
              </w:rPr>
              <w:t xml:space="preserve"> (St. Olaf College) *Posters available in French</w:t>
            </w:r>
          </w:p>
          <w:p w:rsidR="00000000" w:rsidDel="00000000" w:rsidP="00000000" w:rsidRDefault="00000000" w:rsidRPr="00000000" w14:paraId="0000007B">
            <w:pPr>
              <w:pageBreakBefore w:val="0"/>
              <w:widowControl w:val="0"/>
              <w:numPr>
                <w:ilvl w:val="0"/>
                <w:numId w:val="11"/>
              </w:numPr>
              <w:tabs>
                <w:tab w:val="left" w:leader="none" w:pos="220"/>
                <w:tab w:val="left" w:leader="none" w:pos="720"/>
              </w:tabs>
              <w:spacing w:after="293" w:lineRule="auto"/>
              <w:ind w:left="720" w:hanging="720"/>
              <w:rPr>
                <w:rFonts w:ascii="Arial" w:cs="Arial" w:eastAsia="Arial" w:hAnsi="Arial"/>
                <w:u w:val="none"/>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r>
          </w:p>
        </w:tc>
        <w:tc>
          <w:tcPr/>
          <w:p w:rsidR="00000000" w:rsidDel="00000000" w:rsidP="00000000" w:rsidRDefault="00000000" w:rsidRPr="00000000" w14:paraId="0000007E">
            <w:pPr>
              <w:pageBreakBefore w:val="0"/>
              <w:widowControl w:val="0"/>
              <w:numPr>
                <w:ilvl w:val="0"/>
                <w:numId w:val="10"/>
              </w:numPr>
              <w:tabs>
                <w:tab w:val="left" w:leader="none" w:pos="220"/>
                <w:tab w:val="left" w:leader="none" w:pos="720"/>
              </w:tabs>
              <w:spacing w:after="320"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Explain how and why religious figures and civic officials assumed leadership roles in speaking out regarding Nazi actions against the Greek Jews. Provide an example.  </w:t>
            </w:r>
          </w:p>
          <w:p w:rsidR="00000000" w:rsidDel="00000000" w:rsidP="00000000" w:rsidRDefault="00000000" w:rsidRPr="00000000" w14:paraId="0000007F">
            <w:pPr>
              <w:pageBreakBefore w:val="0"/>
              <w:widowControl w:val="0"/>
              <w:numPr>
                <w:ilvl w:val="0"/>
                <w:numId w:val="10"/>
              </w:numPr>
              <w:tabs>
                <w:tab w:val="left" w:leader="none" w:pos="220"/>
                <w:tab w:val="left" w:leader="none" w:pos="720"/>
              </w:tabs>
              <w:spacing w:after="293"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Make a chart or drawing or write an essay that draws upon the contributions of Greece to Western civilization that also supports the Greek idea of a strong spirit of independence as well as a strong sense of civic and community responsibility. The chart, drawing, or essay should illustrate the connection between the concepts.  </w:t>
            </w:r>
          </w:p>
          <w:p w:rsidR="00000000" w:rsidDel="00000000" w:rsidP="00000000" w:rsidRDefault="00000000" w:rsidRPr="00000000" w14:paraId="00000080">
            <w:pPr>
              <w:pageBreakBefore w:val="0"/>
              <w:widowControl w:val="0"/>
              <w:numPr>
                <w:ilvl w:val="0"/>
                <w:numId w:val="10"/>
              </w:numPr>
              <w:tabs>
                <w:tab w:val="left" w:leader="none" w:pos="220"/>
                <w:tab w:val="left" w:leader="none" w:pos="720"/>
              </w:tabs>
              <w:spacing w:after="293" w:lineRule="auto"/>
              <w:ind w:left="720" w:hanging="720"/>
              <w:rPr>
                <w:rFonts w:ascii="Arial" w:cs="Arial" w:eastAsia="Arial" w:hAnsi="Arial"/>
                <w:sz w:val="24"/>
                <w:szCs w:val="24"/>
              </w:rPr>
            </w:pPr>
            <w:r w:rsidDel="00000000" w:rsidR="00000000" w:rsidRPr="00000000">
              <w:rPr>
                <w:rFonts w:ascii="Arial" w:cs="Arial" w:eastAsia="Arial" w:hAnsi="Arial"/>
                <w:sz w:val="24"/>
                <w:szCs w:val="24"/>
                <w:rtl w:val="0"/>
              </w:rPr>
              <w:t xml:space="preserve">Write a paragraph explaining and defending the importance of upstanders in all levels of society from a friendship to a family all the way to the international world. Describe a situation in which an upstander at a school or neighborhood level can be an important and decisive factor in correcting a bad situation and/or a threatening person or group.  </w:t>
            </w:r>
          </w:p>
          <w:p w:rsidR="00000000" w:rsidDel="00000000" w:rsidP="00000000" w:rsidRDefault="00000000" w:rsidRPr="00000000" w14:paraId="00000081">
            <w:pPr>
              <w:pageBreakBefore w:val="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2">
            <w:pPr>
              <w:pageBreakBefore w:val="0"/>
              <w:jc w:val="center"/>
              <w:rPr>
                <w:b w:val="1"/>
                <w:bCs w:val="1"/>
                <w:color w:val="ffffff"/>
                <w:sz w:val="24"/>
                <w:szCs w:val="24"/>
                <w:u w:val="single"/>
              </w:rPr>
            </w:pPr>
            <w:r w:rsidDel="00000000" w:rsidR="00000000" w:rsidRPr="00000000">
              <w:rPr>
                <w:b w:val="1"/>
                <w:bCs w:val="1"/>
                <w:color w:val="ffffff"/>
                <w:sz w:val="24"/>
                <w:szCs w:val="24"/>
                <w:u w:val="single"/>
                <w:rtl w:val="0"/>
              </w:rPr>
              <w:t xml:space="preserve">Spiraling for Mastery </w:t>
            </w:r>
          </w:p>
          <w:p w:rsidR="00000000" w:rsidDel="00000000" w:rsidP="00000000" w:rsidRDefault="00000000" w:rsidRPr="00000000" w14:paraId="00000083">
            <w:pPr>
              <w:pageBreakBefore w:val="0"/>
              <w:jc w:val="center"/>
              <w:rPr>
                <w:b w:val="1"/>
                <w:bCs w:val="1"/>
                <w:color w:val="ffffff"/>
                <w:sz w:val="24"/>
                <w:szCs w:val="24"/>
              </w:rPr>
            </w:pPr>
            <w:r w:rsidDel="00000000" w:rsidR="00000000" w:rsidRPr="00000000">
              <w:rPr>
                <w:b w:val="1"/>
                <w:bCs w:val="1"/>
                <w:color w:val="ffffff"/>
                <w:sz w:val="24"/>
                <w:szCs w:val="24"/>
                <w:rtl w:val="0"/>
              </w:rPr>
              <w:t xml:space="preserve">Where does this unit spiral back to other units from this or previous years</w:t>
            </w:r>
          </w:p>
          <w:p w:rsidR="00000000" w:rsidDel="00000000" w:rsidP="00000000" w:rsidRDefault="00000000" w:rsidRPr="00000000" w14:paraId="00000084">
            <w:pPr>
              <w:pageBreakBefore w:val="0"/>
              <w:jc w:val="center"/>
              <w:rPr/>
            </w:pPr>
            <w:r w:rsidDel="00000000" w:rsidR="00000000" w:rsidRPr="00000000">
              <w:rPr>
                <w:b w:val="1"/>
                <w:bCs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A">
            <w:pPr>
              <w:pageBreakBefore w:val="0"/>
              <w:jc w:val="center"/>
              <w:rPr>
                <w:b w:val="1"/>
                <w:bCs w:val="1"/>
              </w:rPr>
            </w:pPr>
            <w:r w:rsidDel="00000000" w:rsidR="00000000" w:rsidRPr="00000000">
              <w:rPr>
                <w:b w:val="1"/>
                <w:bCs w:val="1"/>
                <w:rtl w:val="0"/>
              </w:rPr>
              <w:t xml:space="preserve">Content or Skill for this Unit</w:t>
            </w:r>
          </w:p>
        </w:tc>
        <w:tc>
          <w:tcPr>
            <w:gridSpan w:val="2"/>
          </w:tcPr>
          <w:p w:rsidR="00000000" w:rsidDel="00000000" w:rsidP="00000000" w:rsidRDefault="00000000" w:rsidRPr="00000000" w14:paraId="0000008C">
            <w:pPr>
              <w:pageBreakBefore w:val="0"/>
              <w:jc w:val="center"/>
              <w:rPr>
                <w:b w:val="1"/>
                <w:bCs w:val="1"/>
              </w:rPr>
            </w:pPr>
            <w:r w:rsidDel="00000000" w:rsidR="00000000" w:rsidRPr="00000000">
              <w:rPr>
                <w:b w:val="1"/>
                <w:bCs w:val="1"/>
                <w:rtl w:val="0"/>
              </w:rPr>
              <w:t xml:space="preserve">Spiral Focus from Previous Unit</w:t>
            </w:r>
          </w:p>
        </w:tc>
        <w:tc>
          <w:tcPr>
            <w:gridSpan w:val="2"/>
          </w:tcPr>
          <w:p w:rsidR="00000000" w:rsidDel="00000000" w:rsidP="00000000" w:rsidRDefault="00000000" w:rsidRPr="00000000" w14:paraId="0000008E">
            <w:pPr>
              <w:pageBreakBefore w:val="0"/>
              <w:jc w:val="center"/>
              <w:rPr>
                <w:b w:val="1"/>
                <w:bCs w:val="1"/>
              </w:rPr>
            </w:pPr>
            <w:r w:rsidDel="00000000" w:rsidR="00000000" w:rsidRPr="00000000">
              <w:rPr>
                <w:b w:val="1"/>
                <w:bCs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90">
            <w:pPr>
              <w:pageBreakBefore w:val="0"/>
              <w:rPr/>
            </w:pPr>
            <w:r w:rsidDel="00000000" w:rsidR="00000000" w:rsidRPr="00000000">
              <w:rPr>
                <w:rtl w:val="0"/>
              </w:rPr>
              <w:t xml:space="preserve">Hate, Genocide, &amp; Racism</w:t>
            </w:r>
          </w:p>
          <w:p w:rsidR="00000000" w:rsidDel="00000000" w:rsidP="00000000" w:rsidRDefault="00000000" w:rsidRPr="00000000" w14:paraId="00000091">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93">
            <w:pPr>
              <w:pageBreakBefore w:val="0"/>
              <w:rPr/>
            </w:pPr>
            <w:r w:rsidDel="00000000" w:rsidR="00000000" w:rsidRPr="00000000">
              <w:rPr>
                <w:rtl w:val="0"/>
              </w:rPr>
              <w:t xml:space="preserve">Colonization of American Colonies</w:t>
            </w:r>
          </w:p>
          <w:p w:rsidR="00000000" w:rsidDel="00000000" w:rsidP="00000000" w:rsidRDefault="00000000" w:rsidRPr="00000000" w14:paraId="00000094">
            <w:pPr>
              <w:pageBreakBefore w:val="0"/>
              <w:rPr/>
            </w:pPr>
            <w:r w:rsidDel="00000000" w:rsidR="00000000" w:rsidRPr="00000000">
              <w:rPr>
                <w:rtl w:val="0"/>
              </w:rPr>
              <w:t xml:space="preserve">Native Americans</w:t>
            </w:r>
          </w:p>
          <w:p w:rsidR="00000000" w:rsidDel="00000000" w:rsidP="00000000" w:rsidRDefault="00000000" w:rsidRPr="00000000" w14:paraId="00000095">
            <w:pPr>
              <w:pageBreakBefore w:val="0"/>
              <w:rPr/>
            </w:pPr>
            <w:r w:rsidDel="00000000" w:rsidR="00000000" w:rsidRPr="00000000">
              <w:rPr>
                <w:rtl w:val="0"/>
              </w:rPr>
              <w:t xml:space="preserve">Slavery and Civil Rights </w:t>
            </w:r>
          </w:p>
          <w:p w:rsidR="00000000" w:rsidDel="00000000" w:rsidP="00000000" w:rsidRDefault="00000000" w:rsidRPr="00000000" w14:paraId="00000096">
            <w:pPr>
              <w:pageBreakBefore w:val="0"/>
              <w:rPr>
                <w:b w:val="1"/>
                <w:bCs w:val="1"/>
                <w:u w:val="single"/>
              </w:rPr>
            </w:pPr>
            <w:r w:rsidDel="00000000" w:rsidR="00000000" w:rsidRPr="00000000">
              <w:rPr>
                <w:rtl w:val="0"/>
              </w:rPr>
            </w:r>
          </w:p>
          <w:p w:rsidR="00000000" w:rsidDel="00000000" w:rsidP="00000000" w:rsidRDefault="00000000" w:rsidRPr="00000000" w14:paraId="00000097">
            <w:pPr>
              <w:pageBreakBefore w:val="0"/>
              <w:rPr>
                <w:b w:val="1"/>
                <w:bCs w:val="1"/>
                <w:u w:val="single"/>
              </w:rPr>
            </w:pPr>
            <w:r w:rsidDel="00000000" w:rsidR="00000000" w:rsidRPr="00000000">
              <w:rPr>
                <w:rtl w:val="0"/>
              </w:rPr>
            </w:r>
          </w:p>
          <w:p w:rsidR="00000000" w:rsidDel="00000000" w:rsidP="00000000" w:rsidRDefault="00000000" w:rsidRPr="00000000" w14:paraId="00000098">
            <w:pPr>
              <w:pageBreakBefore w:val="0"/>
              <w:rPr>
                <w:b w:val="1"/>
                <w:bCs w:val="1"/>
                <w:u w:val="single"/>
              </w:rPr>
            </w:pPr>
            <w:r w:rsidDel="00000000" w:rsidR="00000000" w:rsidRPr="00000000">
              <w:rPr>
                <w:rtl w:val="0"/>
              </w:rPr>
            </w:r>
          </w:p>
        </w:tc>
        <w:tc>
          <w:tcPr>
            <w:gridSpan w:val="2"/>
          </w:tcPr>
          <w:p w:rsidR="00000000" w:rsidDel="00000000" w:rsidP="00000000" w:rsidRDefault="00000000" w:rsidRPr="00000000" w14:paraId="0000009A">
            <w:pPr>
              <w:pageBreakBefore w:val="0"/>
              <w:rPr/>
            </w:pPr>
            <w:r w:rsidDel="00000000" w:rsidR="00000000" w:rsidRPr="00000000">
              <w:rPr>
                <w:rtl w:val="0"/>
              </w:rPr>
              <w:t xml:space="preserve">Discussion </w:t>
            </w:r>
          </w:p>
          <w:p w:rsidR="00000000" w:rsidDel="00000000" w:rsidP="00000000" w:rsidRDefault="00000000" w:rsidRPr="00000000" w14:paraId="0000009B">
            <w:pPr>
              <w:pageBreakBefore w:val="0"/>
              <w:rPr/>
            </w:pPr>
            <w:r w:rsidDel="00000000" w:rsidR="00000000" w:rsidRPr="00000000">
              <w:rPr>
                <w:rtl w:val="0"/>
              </w:rPr>
              <w:t xml:space="preserve">Class Lecture</w:t>
            </w:r>
          </w:p>
          <w:p w:rsidR="00000000" w:rsidDel="00000000" w:rsidP="00000000" w:rsidRDefault="00000000" w:rsidRPr="00000000" w14:paraId="0000009C">
            <w:pPr>
              <w:pageBreakBefore w:val="0"/>
              <w:rPr/>
            </w:pPr>
            <w:r w:rsidDel="00000000" w:rsidR="00000000" w:rsidRPr="00000000">
              <w:rPr>
                <w:rtl w:val="0"/>
              </w:rPr>
              <w:t xml:space="preserve">Terms and Definitions</w:t>
            </w:r>
          </w:p>
          <w:p w:rsidR="00000000" w:rsidDel="00000000" w:rsidP="00000000" w:rsidRDefault="00000000" w:rsidRPr="00000000" w14:paraId="0000009D">
            <w:pPr>
              <w:pageBreakBefore w:val="0"/>
              <w:rPr/>
            </w:pPr>
            <w:r w:rsidDel="00000000" w:rsidR="00000000" w:rsidRPr="00000000">
              <w:rPr>
                <w:rtl w:val="0"/>
              </w:rPr>
              <w:t xml:space="preserve">Class readings </w:t>
            </w:r>
          </w:p>
          <w:p w:rsidR="00000000" w:rsidDel="00000000" w:rsidP="00000000" w:rsidRDefault="00000000" w:rsidRPr="00000000" w14:paraId="0000009E">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0">
            <w:pPr>
              <w:pageBreakBefore w:val="0"/>
              <w:rPr>
                <w:color w:val="1f497d"/>
              </w:rPr>
            </w:pPr>
            <w:r w:rsidDel="00000000" w:rsidR="00000000" w:rsidRPr="00000000">
              <w:rPr>
                <w:b w:val="1"/>
                <w:bCs w:val="1"/>
                <w:u w:val="single"/>
                <w:rtl w:val="0"/>
              </w:rPr>
              <w:t xml:space="preserve">21</w:t>
            </w:r>
            <w:r w:rsidDel="00000000" w:rsidR="00000000" w:rsidRPr="00000000">
              <w:rPr>
                <w:b w:val="1"/>
                <w:bCs w:val="1"/>
                <w:u w:val="single"/>
                <w:vertAlign w:val="superscript"/>
                <w:rtl w:val="0"/>
              </w:rPr>
              <w:t xml:space="preserve">st</w:t>
            </w:r>
            <w:r w:rsidDel="00000000" w:rsidR="00000000" w:rsidRPr="00000000">
              <w:rPr>
                <w:b w:val="1"/>
                <w:bCs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34">
              <w:r w:rsidDel="00000000" w:rsidR="00000000" w:rsidRPr="00000000">
                <w:rPr>
                  <w:color w:val="0000ff"/>
                  <w:u w:val="single"/>
                  <w:rtl w:val="0"/>
                </w:rPr>
                <w:t xml:space="preserve">21</w:t>
              </w:r>
            </w:hyperlink>
            <w:hyperlink r:id="rId35">
              <w:r w:rsidDel="00000000" w:rsidR="00000000" w:rsidRPr="00000000">
                <w:rPr>
                  <w:color w:val="0000ff"/>
                  <w:u w:val="single"/>
                  <w:vertAlign w:val="superscript"/>
                  <w:rtl w:val="0"/>
                </w:rPr>
                <w:t xml:space="preserve">st</w:t>
              </w:r>
            </w:hyperlink>
            <w:hyperlink r:id="rId36">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A1">
            <w:pPr>
              <w:pageBreakBefore w:val="0"/>
              <w:rPr>
                <w:sz w:val="20"/>
                <w:szCs w:val="20"/>
              </w:rPr>
            </w:pPr>
            <w:r w:rsidDel="00000000" w:rsidR="00000000" w:rsidRPr="00000000">
              <w:rPr>
                <w:rtl w:val="0"/>
              </w:rPr>
            </w:r>
          </w:p>
          <w:p w:rsidR="00000000" w:rsidDel="00000000" w:rsidP="00000000" w:rsidRDefault="00000000" w:rsidRPr="00000000" w14:paraId="000000A2">
            <w:pPr>
              <w:numPr>
                <w:ilvl w:val="0"/>
                <w:numId w:val="13"/>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9.4.12.CT.1: Identify problem-solving strategies used in the development of an innovative product or practice (e.g., 1.1.12acc.C1b, 2.2.12.PF.3). </w:t>
            </w:r>
          </w:p>
          <w:p w:rsidR="00000000" w:rsidDel="00000000" w:rsidP="00000000" w:rsidRDefault="00000000" w:rsidRPr="00000000" w14:paraId="000000A3">
            <w:pPr>
              <w:numPr>
                <w:ilvl w:val="0"/>
                <w:numId w:val="13"/>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9.4.12.CT.2: Explain the potential benefits of collaborating to enhance critical thinking and problem solving (e.g., 1.3E.12profCR3.a). </w:t>
            </w:r>
          </w:p>
          <w:p w:rsidR="00000000" w:rsidDel="00000000" w:rsidP="00000000" w:rsidRDefault="00000000" w:rsidRPr="00000000" w14:paraId="000000A4">
            <w:pPr>
              <w:numPr>
                <w:ilvl w:val="0"/>
                <w:numId w:val="13"/>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9.4.12.CT.3: Enlist input from a variety of stakeholders (e.g., community members, experts in the field) to design a service learning activity that addresses a local or global issue (e.g., environmental justice). </w:t>
            </w:r>
          </w:p>
          <w:p w:rsidR="00000000" w:rsidDel="00000000" w:rsidP="00000000" w:rsidRDefault="00000000" w:rsidRPr="00000000" w14:paraId="000000A5">
            <w:pPr>
              <w:numPr>
                <w:ilvl w:val="0"/>
                <w:numId w:val="13"/>
              </w:numPr>
              <w:shd w:fill="ffffff" w:val="clear"/>
              <w:spacing w:after="120" w:lineRule="auto"/>
              <w:ind w:left="720" w:hanging="360"/>
              <w:rPr>
                <w:sz w:val="18"/>
                <w:szCs w:val="18"/>
              </w:rPr>
            </w:pPr>
            <w:r w:rsidDel="00000000" w:rsidR="00000000" w:rsidRPr="00000000">
              <w:rPr>
                <w:rFonts w:ascii="Helvetica Neue" w:cs="Helvetica Neue" w:eastAsia="Helvetica Neue" w:hAnsi="Helvetica Neue"/>
                <w:sz w:val="25"/>
                <w:szCs w:val="25"/>
                <w:rtl w:val="0"/>
              </w:rPr>
              <w:t xml:space="preserve"> 9.4.12.CT.4: Participate in online strategy and planning sessions for course-based, school-based, or other project and determine the strategies that contribute to effective outcomes.</w:t>
            </w:r>
            <w:r w:rsidDel="00000000" w:rsidR="00000000" w:rsidRPr="00000000">
              <w:rPr>
                <w:rtl w:val="0"/>
              </w:rPr>
            </w:r>
          </w:p>
          <w:p w:rsidR="00000000" w:rsidDel="00000000" w:rsidP="00000000" w:rsidRDefault="00000000" w:rsidRPr="00000000" w14:paraId="000000A6">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C">
            <w:pPr>
              <w:pageBreakBefore w:val="0"/>
              <w:rPr>
                <w:rFonts w:ascii="Arial" w:cs="Arial" w:eastAsia="Arial" w:hAnsi="Arial"/>
                <w:sz w:val="30"/>
                <w:szCs w:val="30"/>
              </w:rPr>
            </w:pPr>
            <w:r w:rsidDel="00000000" w:rsidR="00000000" w:rsidRPr="00000000">
              <w:rPr>
                <w:b w:val="1"/>
                <w:bCs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AD">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37">
              <w:r w:rsidDel="00000000" w:rsidR="00000000" w:rsidRPr="00000000">
                <w:rPr>
                  <w:rFonts w:ascii="Roboto" w:cs="Roboto" w:eastAsia="Roboto" w:hAnsi="Roboto"/>
                  <w:color w:val="0056b3"/>
                  <w:sz w:val="24"/>
                  <w:szCs w:val="24"/>
                  <w:u w:val="single"/>
                  <w:rtl w:val="0"/>
                </w:rPr>
                <w:t xml:space="preserve">Fostering Civil Discourse: Difficult Classroom Conversations in a Diverse Democracy</w:t>
              </w:r>
            </w:hyperlink>
            <w:r w:rsidDel="00000000" w:rsidR="00000000" w:rsidRPr="00000000">
              <w:rPr>
                <w:rtl w:val="0"/>
              </w:rPr>
            </w:r>
          </w:p>
          <w:p w:rsidR="00000000" w:rsidDel="00000000" w:rsidP="00000000" w:rsidRDefault="00000000" w:rsidRPr="00000000" w14:paraId="000000AE">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38">
              <w:r w:rsidDel="00000000" w:rsidR="00000000" w:rsidRPr="00000000">
                <w:rPr>
                  <w:rFonts w:ascii="Roboto" w:cs="Roboto" w:eastAsia="Roboto" w:hAnsi="Roboto"/>
                  <w:color w:val="0056b3"/>
                  <w:sz w:val="24"/>
                  <w:szCs w:val="24"/>
                  <w:u w:val="single"/>
                  <w:rtl w:val="0"/>
                </w:rPr>
                <w:t xml:space="preserve">Guidelines for Teaching About the Holocaust</w:t>
              </w:r>
            </w:hyperlink>
            <w:r w:rsidDel="00000000" w:rsidR="00000000" w:rsidRPr="00000000">
              <w:rPr>
                <w:rtl w:val="0"/>
              </w:rPr>
            </w:r>
          </w:p>
          <w:p w:rsidR="00000000" w:rsidDel="00000000" w:rsidP="00000000" w:rsidRDefault="00000000" w:rsidRPr="00000000" w14:paraId="000000AF">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39">
              <w:r w:rsidDel="00000000" w:rsidR="00000000" w:rsidRPr="00000000">
                <w:rPr>
                  <w:rFonts w:ascii="Roboto" w:cs="Roboto" w:eastAsia="Roboto" w:hAnsi="Roboto"/>
                  <w:color w:val="0056b3"/>
                  <w:sz w:val="24"/>
                  <w:szCs w:val="24"/>
                  <w:u w:val="single"/>
                  <w:rtl w:val="0"/>
                </w:rPr>
                <w:t xml:space="preserve">Essential Topics to Teach About the Holocaust </w:t>
              </w:r>
            </w:hyperlink>
            <w:r w:rsidDel="00000000" w:rsidR="00000000" w:rsidRPr="00000000">
              <w:rPr>
                <w:rtl w:val="0"/>
              </w:rPr>
            </w:r>
          </w:p>
          <w:p w:rsidR="00000000" w:rsidDel="00000000" w:rsidP="00000000" w:rsidRDefault="00000000" w:rsidRPr="00000000" w14:paraId="000000B0">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0">
              <w:r w:rsidDel="00000000" w:rsidR="00000000" w:rsidRPr="00000000">
                <w:rPr>
                  <w:rFonts w:ascii="Roboto" w:cs="Roboto" w:eastAsia="Roboto" w:hAnsi="Roboto"/>
                  <w:color w:val="0056b3"/>
                  <w:sz w:val="24"/>
                  <w:szCs w:val="24"/>
                  <w:u w:val="single"/>
                  <w:rtl w:val="0"/>
                </w:rPr>
                <w:t xml:space="preserve">Frequently Asked Questions about the Holocaust for Educators</w:t>
              </w:r>
            </w:hyperlink>
            <w:r w:rsidDel="00000000" w:rsidR="00000000" w:rsidRPr="00000000">
              <w:rPr>
                <w:rtl w:val="0"/>
              </w:rPr>
            </w:r>
          </w:p>
          <w:p w:rsidR="00000000" w:rsidDel="00000000" w:rsidP="00000000" w:rsidRDefault="00000000" w:rsidRPr="00000000" w14:paraId="000000B1">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1">
              <w:r w:rsidDel="00000000" w:rsidR="00000000" w:rsidRPr="00000000">
                <w:rPr>
                  <w:rFonts w:ascii="Roboto" w:cs="Roboto" w:eastAsia="Roboto" w:hAnsi="Roboto"/>
                  <w:color w:val="0056b3"/>
                  <w:sz w:val="24"/>
                  <w:szCs w:val="24"/>
                  <w:u w:val="single"/>
                  <w:rtl w:val="0"/>
                </w:rPr>
                <w:t xml:space="preserve">Students’ Toughest Questions</w:t>
              </w:r>
            </w:hyperlink>
            <w:r w:rsidDel="00000000" w:rsidR="00000000" w:rsidRPr="00000000">
              <w:rPr>
                <w:rtl w:val="0"/>
              </w:rPr>
            </w:r>
          </w:p>
          <w:p w:rsidR="00000000" w:rsidDel="00000000" w:rsidP="00000000" w:rsidRDefault="00000000" w:rsidRPr="00000000" w14:paraId="000000B2">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2">
              <w:r w:rsidDel="00000000" w:rsidR="00000000" w:rsidRPr="00000000">
                <w:rPr>
                  <w:rFonts w:ascii="Roboto" w:cs="Roboto" w:eastAsia="Roboto" w:hAnsi="Roboto"/>
                  <w:color w:val="0056b3"/>
                  <w:sz w:val="24"/>
                  <w:szCs w:val="24"/>
                  <w:u w:val="single"/>
                  <w:rtl w:val="0"/>
                </w:rPr>
                <w:t xml:space="preserve">Resource Evaluation Rubric</w:t>
              </w:r>
            </w:hyperlink>
            <w:r w:rsidDel="00000000" w:rsidR="00000000" w:rsidRPr="00000000">
              <w:rPr>
                <w:rtl w:val="0"/>
              </w:rPr>
            </w:r>
          </w:p>
          <w:p w:rsidR="00000000" w:rsidDel="00000000" w:rsidP="00000000" w:rsidRDefault="00000000" w:rsidRPr="00000000" w14:paraId="000000B3">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3">
              <w:r w:rsidDel="00000000" w:rsidR="00000000" w:rsidRPr="00000000">
                <w:rPr>
                  <w:rFonts w:ascii="Roboto" w:cs="Roboto" w:eastAsia="Roboto" w:hAnsi="Roboto"/>
                  <w:color w:val="0056b3"/>
                  <w:sz w:val="24"/>
                  <w:szCs w:val="24"/>
                  <w:u w:val="single"/>
                  <w:rtl w:val="0"/>
                </w:rPr>
                <w:t xml:space="preserve">United States Holocaust Memorial Museum</w:t>
              </w:r>
            </w:hyperlink>
            <w:r w:rsidDel="00000000" w:rsidR="00000000" w:rsidRPr="00000000">
              <w:rPr>
                <w:rtl w:val="0"/>
              </w:rPr>
            </w:r>
          </w:p>
          <w:p w:rsidR="00000000" w:rsidDel="00000000" w:rsidP="00000000" w:rsidRDefault="00000000" w:rsidRPr="00000000" w14:paraId="000000B4">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4">
              <w:r w:rsidDel="00000000" w:rsidR="00000000" w:rsidRPr="00000000">
                <w:rPr>
                  <w:rFonts w:ascii="Roboto" w:cs="Roboto" w:eastAsia="Roboto" w:hAnsi="Roboto"/>
                  <w:color w:val="0056b3"/>
                  <w:sz w:val="24"/>
                  <w:szCs w:val="24"/>
                  <w:u w:val="single"/>
                  <w:rtl w:val="0"/>
                </w:rPr>
                <w:t xml:space="preserve">USHMM Holocaust Encyclopedia</w:t>
              </w:r>
            </w:hyperlink>
            <w:r w:rsidDel="00000000" w:rsidR="00000000" w:rsidRPr="00000000">
              <w:rPr>
                <w:rtl w:val="0"/>
              </w:rPr>
            </w:r>
          </w:p>
          <w:p w:rsidR="00000000" w:rsidDel="00000000" w:rsidP="00000000" w:rsidRDefault="00000000" w:rsidRPr="00000000" w14:paraId="000000B5">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5">
              <w:r w:rsidDel="00000000" w:rsidR="00000000" w:rsidRPr="00000000">
                <w:rPr>
                  <w:rFonts w:ascii="Roboto" w:cs="Roboto" w:eastAsia="Roboto" w:hAnsi="Roboto"/>
                  <w:color w:val="0056b3"/>
                  <w:sz w:val="24"/>
                  <w:szCs w:val="24"/>
                  <w:u w:val="single"/>
                  <w:rtl w:val="0"/>
                </w:rPr>
                <w:t xml:space="preserve">Yad Vashem - Education &amp; E-Learning</w:t>
              </w:r>
            </w:hyperlink>
            <w:r w:rsidDel="00000000" w:rsidR="00000000" w:rsidRPr="00000000">
              <w:rPr>
                <w:rtl w:val="0"/>
              </w:rPr>
            </w:r>
          </w:p>
          <w:p w:rsidR="00000000" w:rsidDel="00000000" w:rsidP="00000000" w:rsidRDefault="00000000" w:rsidRPr="00000000" w14:paraId="000000B6">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6">
              <w:r w:rsidDel="00000000" w:rsidR="00000000" w:rsidRPr="00000000">
                <w:rPr>
                  <w:rFonts w:ascii="Roboto" w:cs="Roboto" w:eastAsia="Roboto" w:hAnsi="Roboto"/>
                  <w:color w:val="0056b3"/>
                  <w:sz w:val="24"/>
                  <w:szCs w:val="24"/>
                  <w:u w:val="single"/>
                  <w:rtl w:val="0"/>
                </w:rPr>
                <w:t xml:space="preserve">Facing History and Ourselves</w:t>
              </w:r>
            </w:hyperlink>
            <w:r w:rsidDel="00000000" w:rsidR="00000000" w:rsidRPr="00000000">
              <w:rPr>
                <w:rtl w:val="0"/>
              </w:rPr>
            </w:r>
          </w:p>
          <w:p w:rsidR="00000000" w:rsidDel="00000000" w:rsidP="00000000" w:rsidRDefault="00000000" w:rsidRPr="00000000" w14:paraId="000000B7">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7">
              <w:r w:rsidDel="00000000" w:rsidR="00000000" w:rsidRPr="00000000">
                <w:rPr>
                  <w:rFonts w:ascii="Roboto" w:cs="Roboto" w:eastAsia="Roboto" w:hAnsi="Roboto"/>
                  <w:color w:val="0056b3"/>
                  <w:sz w:val="24"/>
                  <w:szCs w:val="24"/>
                  <w:u w:val="single"/>
                  <w:rtl w:val="0"/>
                </w:rPr>
                <w:t xml:space="preserve">Holocaust and Human Behavior Student Guide (en español)</w:t>
              </w:r>
            </w:hyperlink>
            <w:r w:rsidDel="00000000" w:rsidR="00000000" w:rsidRPr="00000000">
              <w:rPr>
                <w:rtl w:val="0"/>
              </w:rPr>
            </w:r>
          </w:p>
          <w:p w:rsidR="00000000" w:rsidDel="00000000" w:rsidP="00000000" w:rsidRDefault="00000000" w:rsidRPr="00000000" w14:paraId="000000B8">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8">
              <w:r w:rsidDel="00000000" w:rsidR="00000000" w:rsidRPr="00000000">
                <w:rPr>
                  <w:rFonts w:ascii="Roboto" w:cs="Roboto" w:eastAsia="Roboto" w:hAnsi="Roboto"/>
                  <w:color w:val="0056b3"/>
                  <w:sz w:val="24"/>
                  <w:szCs w:val="24"/>
                  <w:u w:val="single"/>
                  <w:rtl w:val="0"/>
                </w:rPr>
                <w:t xml:space="preserve">Echoes and Reflections</w:t>
              </w:r>
            </w:hyperlink>
            <w:r w:rsidDel="00000000" w:rsidR="00000000" w:rsidRPr="00000000">
              <w:rPr>
                <w:rtl w:val="0"/>
              </w:rPr>
            </w:r>
          </w:p>
          <w:p w:rsidR="00000000" w:rsidDel="00000000" w:rsidP="00000000" w:rsidRDefault="00000000" w:rsidRPr="00000000" w14:paraId="000000B9">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49">
              <w:r w:rsidDel="00000000" w:rsidR="00000000" w:rsidRPr="00000000">
                <w:rPr>
                  <w:rFonts w:ascii="Roboto" w:cs="Roboto" w:eastAsia="Roboto" w:hAnsi="Roboto"/>
                  <w:color w:val="0056b3"/>
                  <w:sz w:val="24"/>
                  <w:szCs w:val="24"/>
                  <w:u w:val="single"/>
                  <w:rtl w:val="0"/>
                </w:rPr>
                <w:t xml:space="preserve">Echoes and Reflections Timeline of the Holocaust</w:t>
              </w:r>
            </w:hyperlink>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BA">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50">
              <w:r w:rsidDel="00000000" w:rsidR="00000000" w:rsidRPr="00000000">
                <w:rPr>
                  <w:rFonts w:ascii="Roboto" w:cs="Roboto" w:eastAsia="Roboto" w:hAnsi="Roboto"/>
                  <w:color w:val="0056b3"/>
                  <w:sz w:val="24"/>
                  <w:szCs w:val="24"/>
                  <w:u w:val="single"/>
                  <w:rtl w:val="0"/>
                </w:rPr>
                <w:t xml:space="preserve">iWitness - USC Shoah Foundation</w:t>
              </w:r>
            </w:hyperlink>
            <w:r w:rsidDel="00000000" w:rsidR="00000000" w:rsidRPr="00000000">
              <w:rPr>
                <w:rtl w:val="0"/>
              </w:rPr>
            </w:r>
          </w:p>
          <w:p w:rsidR="00000000" w:rsidDel="00000000" w:rsidP="00000000" w:rsidRDefault="00000000" w:rsidRPr="00000000" w14:paraId="000000BB">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51">
              <w:r w:rsidDel="00000000" w:rsidR="00000000" w:rsidRPr="00000000">
                <w:rPr>
                  <w:rFonts w:ascii="Roboto" w:cs="Roboto" w:eastAsia="Roboto" w:hAnsi="Roboto"/>
                  <w:color w:val="0056b3"/>
                  <w:sz w:val="24"/>
                  <w:szCs w:val="24"/>
                  <w:u w:val="single"/>
                  <w:rtl w:val="0"/>
                </w:rPr>
                <w:t xml:space="preserve">Centropa</w:t>
              </w:r>
            </w:hyperlink>
            <w:r w:rsidDel="00000000" w:rsidR="00000000" w:rsidRPr="00000000">
              <w:rPr>
                <w:rtl w:val="0"/>
              </w:rPr>
            </w:r>
          </w:p>
          <w:p w:rsidR="00000000" w:rsidDel="00000000" w:rsidP="00000000" w:rsidRDefault="00000000" w:rsidRPr="00000000" w14:paraId="000000BC">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52">
              <w:r w:rsidDel="00000000" w:rsidR="00000000" w:rsidRPr="00000000">
                <w:rPr>
                  <w:rFonts w:ascii="Roboto" w:cs="Roboto" w:eastAsia="Roboto" w:hAnsi="Roboto"/>
                  <w:color w:val="0056b3"/>
                  <w:sz w:val="24"/>
                  <w:szCs w:val="24"/>
                  <w:u w:val="single"/>
                  <w:rtl w:val="0"/>
                </w:rPr>
                <w:t xml:space="preserve">Antisemitism Resource Collection</w:t>
              </w:r>
            </w:hyperlink>
            <w:r w:rsidDel="00000000" w:rsidR="00000000" w:rsidRPr="00000000">
              <w:rPr>
                <w:rFonts w:ascii="Roboto" w:cs="Roboto" w:eastAsia="Roboto" w:hAnsi="Roboto"/>
                <w:color w:val="212529"/>
                <w:sz w:val="24"/>
                <w:szCs w:val="24"/>
                <w:rtl w:val="0"/>
              </w:rPr>
              <w:t xml:space="preserve"> </w:t>
            </w:r>
          </w:p>
          <w:p w:rsidR="00000000" w:rsidDel="00000000" w:rsidP="00000000" w:rsidRDefault="00000000" w:rsidRPr="00000000" w14:paraId="000000BD">
            <w:pPr>
              <w:numPr>
                <w:ilvl w:val="0"/>
                <w:numId w:val="12"/>
              </w:numPr>
              <w:shd w:fill="ffffff" w:val="clear"/>
              <w:spacing w:after="0" w:afterAutospacing="0" w:line="276" w:lineRule="auto"/>
              <w:ind w:left="720" w:hanging="360"/>
              <w:rPr>
                <w:rFonts w:ascii="Roboto" w:cs="Roboto" w:eastAsia="Roboto" w:hAnsi="Roboto"/>
                <w:color w:val="212529"/>
                <w:sz w:val="24"/>
                <w:szCs w:val="24"/>
              </w:rPr>
            </w:pPr>
            <w:hyperlink r:id="rId53">
              <w:r w:rsidDel="00000000" w:rsidR="00000000" w:rsidRPr="00000000">
                <w:rPr>
                  <w:rFonts w:ascii="Roboto" w:cs="Roboto" w:eastAsia="Roboto" w:hAnsi="Roboto"/>
                  <w:color w:val="0056b3"/>
                  <w:sz w:val="24"/>
                  <w:szCs w:val="24"/>
                  <w:u w:val="single"/>
                  <w:rtl w:val="0"/>
                </w:rPr>
                <w:t xml:space="preserve">Educator Antisemitism Resource</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Arial" w:cs="Arial" w:eastAsia="Arial" w:hAnsi="Arial"/>
                <w:u w:val="non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4">
            <w:pPr>
              <w:pageBreakBefore w:val="0"/>
              <w:widowControl w:val="0"/>
              <w:spacing w:after="240" w:lineRule="auto"/>
              <w:rPr/>
            </w:pPr>
            <w:r w:rsidDel="00000000" w:rsidR="00000000" w:rsidRPr="00000000">
              <w:rPr>
                <w:rFonts w:ascii="Calibri" w:cs="Calibri" w:eastAsia="Calibri" w:hAnsi="Calibri"/>
                <w:b w:val="1"/>
                <w:bCs w:val="1"/>
                <w:rtl w:val="0"/>
              </w:rPr>
              <w:t xml:space="preserve">Inter-Disciplinary Connections:</w:t>
            </w:r>
            <w:r w:rsidDel="00000000" w:rsidR="00000000" w:rsidRPr="00000000">
              <w:rPr>
                <w:rtl w:val="0"/>
              </w:rPr>
              <w:t xml:space="preserve"> </w:t>
            </w:r>
          </w:p>
          <w:p w:rsidR="00000000" w:rsidDel="00000000" w:rsidP="00000000" w:rsidRDefault="00000000" w:rsidRPr="00000000" w14:paraId="000000C5">
            <w:pPr>
              <w:numPr>
                <w:ilvl w:val="0"/>
                <w:numId w:val="16"/>
              </w:numPr>
              <w:shd w:fill="ffffff" w:val="clear"/>
              <w:spacing w:after="0" w:afterAutospacing="0" w:lineRule="auto"/>
              <w:ind w:left="720" w:hanging="360"/>
              <w:rPr/>
            </w:pPr>
            <w:r w:rsidDel="00000000" w:rsidR="00000000" w:rsidRPr="00000000">
              <w:rPr>
                <w:rFonts w:ascii="Roboto" w:cs="Roboto" w:eastAsia="Roboto" w:hAnsi="Roboto"/>
                <w:color w:val="212529"/>
                <w:sz w:val="24"/>
                <w:szCs w:val="24"/>
                <w:rtl w:val="0"/>
              </w:rPr>
              <w:t xml:space="preserve">6.2.12.CivicsPI.4.a: Compare and contrast socialism, communism, fascism, and liberal democracy, analyze the extent to which they promote and protect civil, political, social and economic rights for people, and explain the reasons for their growth or decline around the world.</w:t>
            </w:r>
          </w:p>
          <w:p w:rsidR="00000000" w:rsidDel="00000000" w:rsidP="00000000" w:rsidRDefault="00000000" w:rsidRPr="00000000" w14:paraId="000000C6">
            <w:pPr>
              <w:numPr>
                <w:ilvl w:val="0"/>
                <w:numId w:val="16"/>
              </w:numPr>
              <w:shd w:fill="ffffff" w:val="clear"/>
              <w:spacing w:after="0" w:afterAutospacing="0" w:lineRule="auto"/>
              <w:ind w:left="720" w:hanging="360"/>
              <w:rPr/>
            </w:pPr>
            <w:r w:rsidDel="00000000" w:rsidR="00000000" w:rsidRPr="00000000">
              <w:rPr>
                <w:rFonts w:ascii="Roboto" w:cs="Roboto" w:eastAsia="Roboto" w:hAnsi="Roboto"/>
                <w:color w:val="212529"/>
                <w:sz w:val="24"/>
                <w:szCs w:val="24"/>
                <w:rtl w:val="0"/>
              </w:rPr>
              <w:t xml:space="preserve">6.2.12.EconEM.4.a: Analyze government responses to the Great Depression and their consequences, including the growth of fascist, socialist, and communist movements and the effects on capitalist economic theory and practice.</w:t>
            </w:r>
          </w:p>
          <w:p w:rsidR="00000000" w:rsidDel="00000000" w:rsidP="00000000" w:rsidRDefault="00000000" w:rsidRPr="00000000" w14:paraId="000000C7">
            <w:pPr>
              <w:numPr>
                <w:ilvl w:val="0"/>
                <w:numId w:val="16"/>
              </w:numPr>
              <w:shd w:fill="ffffff" w:val="clear"/>
              <w:spacing w:after="0" w:afterAutospacing="0" w:lineRule="auto"/>
              <w:ind w:left="720" w:hanging="360"/>
              <w:rPr/>
            </w:pPr>
            <w:r w:rsidDel="00000000" w:rsidR="00000000" w:rsidRPr="00000000">
              <w:rPr>
                <w:rFonts w:ascii="Roboto" w:cs="Roboto" w:eastAsia="Roboto" w:hAnsi="Roboto"/>
                <w:color w:val="212529"/>
                <w:sz w:val="24"/>
                <w:szCs w:val="24"/>
                <w:rtl w:val="0"/>
              </w:rPr>
              <w:t xml:space="preserve">6.2.12.HistoryCC.4.c: Analyze the extent to which the legacy of World War I, the global depression, ethnic and ideological conflicts, imperialism, and traditional political or economic rivalries caused World War II.</w:t>
            </w:r>
          </w:p>
          <w:p w:rsidR="00000000" w:rsidDel="00000000" w:rsidP="00000000" w:rsidRDefault="00000000" w:rsidRPr="00000000" w14:paraId="000000C8">
            <w:pPr>
              <w:numPr>
                <w:ilvl w:val="0"/>
                <w:numId w:val="16"/>
              </w:numPr>
              <w:shd w:fill="ffffff" w:val="clear"/>
              <w:spacing w:after="240" w:lineRule="auto"/>
              <w:ind w:left="720" w:hanging="360"/>
              <w:rPr/>
            </w:pPr>
            <w:r w:rsidDel="00000000" w:rsidR="00000000" w:rsidRPr="00000000">
              <w:rPr>
                <w:rFonts w:ascii="Roboto" w:cs="Roboto" w:eastAsia="Roboto" w:hAnsi="Roboto"/>
                <w:color w:val="212529"/>
                <w:sz w:val="24"/>
                <w:szCs w:val="24"/>
                <w:rtl w:val="0"/>
              </w:rPr>
              <w:t xml:space="preserve">6.2.12.HistoryCC.4.g: Use a variety of resources from different perspectives to analyze the role of racial bias, nationalism, and propaganda in mobilizing civilian populations in support of “total war.”</w:t>
            </w:r>
          </w:p>
          <w:p w:rsidR="00000000" w:rsidDel="00000000" w:rsidP="00000000" w:rsidRDefault="00000000" w:rsidRPr="00000000" w14:paraId="000000C9">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Media Literacy </w:t>
            </w:r>
          </w:p>
          <w:p w:rsidR="00000000" w:rsidDel="00000000" w:rsidP="00000000" w:rsidRDefault="00000000" w:rsidRPr="00000000" w14:paraId="000000CA">
            <w:pPr>
              <w:numPr>
                <w:ilvl w:val="0"/>
                <w:numId w:val="15"/>
              </w:numPr>
              <w:shd w:fill="ffffff" w:val="clear"/>
              <w:spacing w:after="0" w:afterAutospacing="0" w:lineRule="auto"/>
              <w:ind w:left="720" w:hanging="360"/>
            </w:pPr>
            <w:hyperlink r:id="rId54">
              <w:r w:rsidDel="00000000" w:rsidR="00000000" w:rsidRPr="00000000">
                <w:rPr>
                  <w:rFonts w:ascii="Roboto" w:cs="Roboto" w:eastAsia="Roboto" w:hAnsi="Roboto"/>
                  <w:color w:val="0056b3"/>
                  <w:sz w:val="24"/>
                  <w:szCs w:val="24"/>
                  <w:u w:val="single"/>
                  <w:rtl w:val="0"/>
                </w:rPr>
                <w:t xml:space="preserve">Misinformation Activity</w:t>
              </w:r>
            </w:hyperlink>
            <w:r w:rsidDel="00000000" w:rsidR="00000000" w:rsidRPr="00000000">
              <w:rPr>
                <w:rFonts w:ascii="Roboto" w:cs="Roboto" w:eastAsia="Roboto" w:hAnsi="Roboto"/>
                <w:color w:val="212529"/>
                <w:sz w:val="24"/>
                <w:szCs w:val="24"/>
                <w:rtl w:val="0"/>
              </w:rPr>
              <w:t xml:space="preserve"> (Checkology) </w:t>
            </w:r>
          </w:p>
          <w:p w:rsidR="00000000" w:rsidDel="00000000" w:rsidP="00000000" w:rsidRDefault="00000000" w:rsidRPr="00000000" w14:paraId="000000CB">
            <w:pPr>
              <w:numPr>
                <w:ilvl w:val="0"/>
                <w:numId w:val="15"/>
              </w:numPr>
              <w:shd w:fill="ffffff" w:val="clear"/>
              <w:spacing w:after="0" w:afterAutospacing="0" w:lineRule="auto"/>
              <w:ind w:left="720" w:hanging="360"/>
            </w:pPr>
            <w:hyperlink r:id="rId55">
              <w:r w:rsidDel="00000000" w:rsidR="00000000" w:rsidRPr="00000000">
                <w:rPr>
                  <w:rFonts w:ascii="Roboto" w:cs="Roboto" w:eastAsia="Roboto" w:hAnsi="Roboto"/>
                  <w:color w:val="0056b3"/>
                  <w:sz w:val="24"/>
                  <w:szCs w:val="24"/>
                  <w:u w:val="single"/>
                  <w:rtl w:val="0"/>
                </w:rPr>
                <w:t xml:space="preserve">Understanding Bias Activity </w:t>
              </w:r>
            </w:hyperlink>
            <w:r w:rsidDel="00000000" w:rsidR="00000000" w:rsidRPr="00000000">
              <w:rPr>
                <w:rFonts w:ascii="Roboto" w:cs="Roboto" w:eastAsia="Roboto" w:hAnsi="Roboto"/>
                <w:color w:val="212529"/>
                <w:sz w:val="24"/>
                <w:szCs w:val="24"/>
                <w:rtl w:val="0"/>
              </w:rPr>
              <w:t xml:space="preserve">(Checkology)</w:t>
            </w:r>
          </w:p>
          <w:p w:rsidR="00000000" w:rsidDel="00000000" w:rsidP="00000000" w:rsidRDefault="00000000" w:rsidRPr="00000000" w14:paraId="000000CC">
            <w:pPr>
              <w:numPr>
                <w:ilvl w:val="0"/>
                <w:numId w:val="15"/>
              </w:numPr>
              <w:shd w:fill="ffffff" w:val="clear"/>
              <w:spacing w:after="0" w:afterAutospacing="0" w:lineRule="auto"/>
              <w:ind w:left="720" w:hanging="360"/>
            </w:pPr>
            <w:hyperlink r:id="rId56">
              <w:r w:rsidDel="00000000" w:rsidR="00000000" w:rsidRPr="00000000">
                <w:rPr>
                  <w:rFonts w:ascii="Roboto" w:cs="Roboto" w:eastAsia="Roboto" w:hAnsi="Roboto"/>
                  <w:color w:val="0056b3"/>
                  <w:sz w:val="24"/>
                  <w:szCs w:val="24"/>
                  <w:u w:val="single"/>
                  <w:rtl w:val="0"/>
                </w:rPr>
                <w:t xml:space="preserve">Analyzing Memes</w:t>
              </w:r>
            </w:hyperlink>
            <w:r w:rsidDel="00000000" w:rsidR="00000000" w:rsidRPr="00000000">
              <w:rPr>
                <w:rFonts w:ascii="Roboto" w:cs="Roboto" w:eastAsia="Roboto" w:hAnsi="Roboto"/>
                <w:color w:val="212529"/>
                <w:sz w:val="24"/>
                <w:szCs w:val="24"/>
                <w:rtl w:val="0"/>
              </w:rPr>
              <w:t xml:space="preserve"> (USHMM) *Spanish resources available</w:t>
            </w:r>
          </w:p>
          <w:p w:rsidR="00000000" w:rsidDel="00000000" w:rsidP="00000000" w:rsidRDefault="00000000" w:rsidRPr="00000000" w14:paraId="000000CD">
            <w:pPr>
              <w:numPr>
                <w:ilvl w:val="0"/>
                <w:numId w:val="15"/>
              </w:numPr>
              <w:shd w:fill="ffffff" w:val="clear"/>
              <w:spacing w:after="0" w:afterAutospacing="0" w:lineRule="auto"/>
              <w:ind w:left="720" w:hanging="360"/>
            </w:pPr>
            <w:hyperlink r:id="rId57">
              <w:r w:rsidDel="00000000" w:rsidR="00000000" w:rsidRPr="00000000">
                <w:rPr>
                  <w:rFonts w:ascii="Roboto" w:cs="Roboto" w:eastAsia="Roboto" w:hAnsi="Roboto"/>
                  <w:color w:val="0056b3"/>
                  <w:sz w:val="24"/>
                  <w:szCs w:val="24"/>
                  <w:u w:val="single"/>
                  <w:rtl w:val="0"/>
                </w:rPr>
                <w:t xml:space="preserve">Media Literacy Resources</w:t>
              </w:r>
            </w:hyperlink>
            <w:r w:rsidDel="00000000" w:rsidR="00000000" w:rsidRPr="00000000">
              <w:rPr>
                <w:rFonts w:ascii="Roboto" w:cs="Roboto" w:eastAsia="Roboto" w:hAnsi="Roboto"/>
                <w:color w:val="212529"/>
                <w:sz w:val="24"/>
                <w:szCs w:val="24"/>
                <w:rtl w:val="0"/>
              </w:rPr>
              <w:t xml:space="preserve"> (Newseum)</w:t>
            </w:r>
          </w:p>
          <w:p w:rsidR="00000000" w:rsidDel="00000000" w:rsidP="00000000" w:rsidRDefault="00000000" w:rsidRPr="00000000" w14:paraId="000000CE">
            <w:pPr>
              <w:numPr>
                <w:ilvl w:val="0"/>
                <w:numId w:val="15"/>
              </w:numPr>
              <w:shd w:fill="ffffff" w:val="clear"/>
              <w:spacing w:after="0" w:afterAutospacing="0" w:lineRule="auto"/>
              <w:ind w:left="720" w:hanging="360"/>
            </w:pPr>
            <w:hyperlink r:id="rId58">
              <w:r w:rsidDel="00000000" w:rsidR="00000000" w:rsidRPr="00000000">
                <w:rPr>
                  <w:rFonts w:ascii="Roboto" w:cs="Roboto" w:eastAsia="Roboto" w:hAnsi="Roboto"/>
                  <w:color w:val="0056b3"/>
                  <w:sz w:val="24"/>
                  <w:szCs w:val="24"/>
                  <w:u w:val="single"/>
                  <w:rtl w:val="0"/>
                </w:rPr>
                <w:t xml:space="preserve">Media Literacy and Digital Citizenship</w:t>
              </w:r>
            </w:hyperlink>
            <w:r w:rsidDel="00000000" w:rsidR="00000000" w:rsidRPr="00000000">
              <w:rPr>
                <w:rFonts w:ascii="Roboto" w:cs="Roboto" w:eastAsia="Roboto" w:hAnsi="Roboto"/>
                <w:color w:val="212529"/>
                <w:sz w:val="24"/>
                <w:szCs w:val="24"/>
                <w:rtl w:val="0"/>
              </w:rPr>
              <w:t xml:space="preserve"> (Facing History)</w:t>
            </w:r>
          </w:p>
          <w:p w:rsidR="00000000" w:rsidDel="00000000" w:rsidP="00000000" w:rsidRDefault="00000000" w:rsidRPr="00000000" w14:paraId="000000CF">
            <w:pPr>
              <w:numPr>
                <w:ilvl w:val="0"/>
                <w:numId w:val="15"/>
              </w:numPr>
              <w:shd w:fill="ffffff" w:val="clear"/>
              <w:spacing w:after="0" w:afterAutospacing="0" w:lineRule="auto"/>
              <w:ind w:left="720" w:hanging="360"/>
            </w:pPr>
            <w:hyperlink r:id="rId59">
              <w:r w:rsidDel="00000000" w:rsidR="00000000" w:rsidRPr="00000000">
                <w:rPr>
                  <w:rFonts w:ascii="Roboto" w:cs="Roboto" w:eastAsia="Roboto" w:hAnsi="Roboto"/>
                  <w:color w:val="0056b3"/>
                  <w:sz w:val="24"/>
                  <w:szCs w:val="24"/>
                  <w:u w:val="single"/>
                  <w:rtl w:val="0"/>
                </w:rPr>
                <w:t xml:space="preserve">The Hitler Letter: Understanding the Rhetoric of Hate</w:t>
              </w:r>
            </w:hyperlink>
            <w:r w:rsidDel="00000000" w:rsidR="00000000" w:rsidRPr="00000000">
              <w:rPr>
                <w:rFonts w:ascii="Roboto" w:cs="Roboto" w:eastAsia="Roboto" w:hAnsi="Roboto"/>
                <w:color w:val="212529"/>
                <w:sz w:val="24"/>
                <w:szCs w:val="24"/>
                <w:rtl w:val="0"/>
              </w:rPr>
              <w:t xml:space="preserve"> (Museum of Tolerance Lesson)</w:t>
            </w:r>
          </w:p>
          <w:p w:rsidR="00000000" w:rsidDel="00000000" w:rsidP="00000000" w:rsidRDefault="00000000" w:rsidRPr="00000000" w14:paraId="000000D0">
            <w:pPr>
              <w:numPr>
                <w:ilvl w:val="0"/>
                <w:numId w:val="15"/>
              </w:numPr>
              <w:shd w:fill="ffffff" w:val="clear"/>
              <w:spacing w:after="0" w:afterAutospacing="0" w:lineRule="auto"/>
              <w:ind w:left="720" w:hanging="360"/>
            </w:pPr>
            <w:hyperlink r:id="rId60">
              <w:r w:rsidDel="00000000" w:rsidR="00000000" w:rsidRPr="00000000">
                <w:rPr>
                  <w:rFonts w:ascii="Roboto" w:cs="Roboto" w:eastAsia="Roboto" w:hAnsi="Roboto"/>
                  <w:color w:val="0056b3"/>
                  <w:sz w:val="24"/>
                  <w:szCs w:val="24"/>
                  <w:u w:val="single"/>
                  <w:rtl w:val="0"/>
                </w:rPr>
                <w:t xml:space="preserve">The Power of Media in Shaping Americans' Beliefs and Actions During the Holocaust</w:t>
              </w:r>
            </w:hyperlink>
            <w:r w:rsidDel="00000000" w:rsidR="00000000" w:rsidRPr="00000000">
              <w:rPr>
                <w:rFonts w:ascii="Roboto" w:cs="Roboto" w:eastAsia="Roboto" w:hAnsi="Roboto"/>
                <w:color w:val="212529"/>
                <w:sz w:val="24"/>
                <w:szCs w:val="24"/>
                <w:rtl w:val="0"/>
              </w:rPr>
              <w:t xml:space="preserve"> (PBS Learning Media)</w:t>
            </w:r>
          </w:p>
          <w:p w:rsidR="00000000" w:rsidDel="00000000" w:rsidP="00000000" w:rsidRDefault="00000000" w:rsidRPr="00000000" w14:paraId="000000D1">
            <w:pPr>
              <w:numPr>
                <w:ilvl w:val="0"/>
                <w:numId w:val="15"/>
              </w:numPr>
              <w:shd w:fill="ffffff" w:val="clear"/>
              <w:spacing w:after="0" w:afterAutospacing="0" w:lineRule="auto"/>
              <w:ind w:left="720" w:hanging="360"/>
            </w:pPr>
            <w:hyperlink r:id="rId61">
              <w:r w:rsidDel="00000000" w:rsidR="00000000" w:rsidRPr="00000000">
                <w:rPr>
                  <w:rFonts w:ascii="Roboto" w:cs="Roboto" w:eastAsia="Roboto" w:hAnsi="Roboto"/>
                  <w:color w:val="0056b3"/>
                  <w:sz w:val="24"/>
                  <w:szCs w:val="24"/>
                  <w:u w:val="single"/>
                  <w:rtl w:val="0"/>
                </w:rPr>
                <w:t xml:space="preserve">Did Public Opinion influence the U.S. response to the Holocaust?</w:t>
              </w:r>
            </w:hyperlink>
            <w:r w:rsidDel="00000000" w:rsidR="00000000" w:rsidRPr="00000000">
              <w:rPr>
                <w:rFonts w:ascii="Roboto" w:cs="Roboto" w:eastAsia="Roboto" w:hAnsi="Roboto"/>
                <w:color w:val="212529"/>
                <w:sz w:val="24"/>
                <w:szCs w:val="24"/>
                <w:rtl w:val="0"/>
              </w:rPr>
              <w:t xml:space="preserve"> (PBS Learning Media)</w:t>
            </w:r>
          </w:p>
          <w:p w:rsidR="00000000" w:rsidDel="00000000" w:rsidP="00000000" w:rsidRDefault="00000000" w:rsidRPr="00000000" w14:paraId="000000D2">
            <w:pPr>
              <w:numPr>
                <w:ilvl w:val="0"/>
                <w:numId w:val="15"/>
              </w:numPr>
              <w:shd w:fill="ffffff" w:val="clear"/>
              <w:spacing w:after="240" w:lineRule="auto"/>
              <w:ind w:left="720" w:hanging="360"/>
            </w:pPr>
            <w:hyperlink r:id="rId62">
              <w:r w:rsidDel="00000000" w:rsidR="00000000" w:rsidRPr="00000000">
                <w:rPr>
                  <w:rFonts w:ascii="Roboto" w:cs="Roboto" w:eastAsia="Roboto" w:hAnsi="Roboto"/>
                  <w:color w:val="0056b3"/>
                  <w:sz w:val="24"/>
                  <w:szCs w:val="24"/>
                  <w:u w:val="single"/>
                  <w:rtl w:val="0"/>
                </w:rPr>
                <w:t xml:space="preserve">Propaganda Techniques in History and Today</w:t>
              </w:r>
            </w:hyperlink>
            <w:r w:rsidDel="00000000" w:rsidR="00000000" w:rsidRPr="00000000">
              <w:rPr>
                <w:rFonts w:ascii="Roboto" w:cs="Roboto" w:eastAsia="Roboto" w:hAnsi="Roboto"/>
                <w:color w:val="212529"/>
                <w:sz w:val="24"/>
                <w:szCs w:val="24"/>
                <w:rtl w:val="0"/>
              </w:rPr>
              <w:t xml:space="preserve"> (Museum of Tolerance Lesson)</w:t>
            </w:r>
          </w:p>
          <w:p w:rsidR="00000000" w:rsidDel="00000000" w:rsidP="00000000" w:rsidRDefault="00000000" w:rsidRPr="00000000" w14:paraId="000000D3">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US History + Government</w:t>
            </w:r>
          </w:p>
          <w:p w:rsidR="00000000" w:rsidDel="00000000" w:rsidP="00000000" w:rsidRDefault="00000000" w:rsidRPr="00000000" w14:paraId="000000D4">
            <w:pPr>
              <w:numPr>
                <w:ilvl w:val="0"/>
                <w:numId w:val="3"/>
              </w:numPr>
              <w:shd w:fill="ffffff" w:val="clear"/>
              <w:spacing w:after="0" w:afterAutospacing="0" w:lineRule="auto"/>
              <w:ind w:left="720" w:hanging="360"/>
            </w:pPr>
            <w:hyperlink r:id="rId63">
              <w:r w:rsidDel="00000000" w:rsidR="00000000" w:rsidRPr="00000000">
                <w:rPr>
                  <w:rFonts w:ascii="Roboto" w:cs="Roboto" w:eastAsia="Roboto" w:hAnsi="Roboto"/>
                  <w:color w:val="0056b3"/>
                  <w:sz w:val="24"/>
                  <w:szCs w:val="24"/>
                  <w:u w:val="single"/>
                  <w:rtl w:val="0"/>
                </w:rPr>
                <w:t xml:space="preserve">Americans the Holocaust </w:t>
              </w:r>
            </w:hyperlink>
            <w:r w:rsidDel="00000000" w:rsidR="00000000" w:rsidRPr="00000000">
              <w:rPr>
                <w:rFonts w:ascii="Roboto" w:cs="Roboto" w:eastAsia="Roboto" w:hAnsi="Roboto"/>
                <w:color w:val="212529"/>
                <w:sz w:val="24"/>
                <w:szCs w:val="24"/>
                <w:rtl w:val="0"/>
              </w:rPr>
              <w:t xml:space="preserve">(USHMM Virtual Exhibit) with </w:t>
            </w:r>
            <w:hyperlink r:id="rId64">
              <w:r w:rsidDel="00000000" w:rsidR="00000000" w:rsidRPr="00000000">
                <w:rPr>
                  <w:rFonts w:ascii="Roboto" w:cs="Roboto" w:eastAsia="Roboto" w:hAnsi="Roboto"/>
                  <w:color w:val="0056b3"/>
                  <w:sz w:val="24"/>
                  <w:szCs w:val="24"/>
                  <w:u w:val="single"/>
                  <w:rtl w:val="0"/>
                </w:rPr>
                <w:t xml:space="preserve">Teaching Materials</w:t>
              </w:r>
            </w:hyperlink>
            <w:r w:rsidDel="00000000" w:rsidR="00000000" w:rsidRPr="00000000">
              <w:rPr>
                <w:rtl w:val="0"/>
              </w:rPr>
            </w:r>
          </w:p>
          <w:p w:rsidR="00000000" w:rsidDel="00000000" w:rsidP="00000000" w:rsidRDefault="00000000" w:rsidRPr="00000000" w14:paraId="000000D5">
            <w:pPr>
              <w:numPr>
                <w:ilvl w:val="0"/>
                <w:numId w:val="3"/>
              </w:numPr>
              <w:shd w:fill="ffffff" w:val="clear"/>
              <w:spacing w:after="0" w:afterAutospacing="0" w:lineRule="auto"/>
              <w:ind w:left="720" w:hanging="360"/>
            </w:pPr>
            <w:hyperlink r:id="rId65">
              <w:r w:rsidDel="00000000" w:rsidR="00000000" w:rsidRPr="00000000">
                <w:rPr>
                  <w:rFonts w:ascii="Roboto" w:cs="Roboto" w:eastAsia="Roboto" w:hAnsi="Roboto"/>
                  <w:i w:val="1"/>
                  <w:iCs w:val="1"/>
                  <w:color w:val="0056b3"/>
                  <w:sz w:val="24"/>
                  <w:szCs w:val="24"/>
                  <w:u w:val="single"/>
                  <w:rtl w:val="0"/>
                </w:rPr>
                <w:t xml:space="preserve">The U.S. and the Holocaust</w:t>
              </w:r>
            </w:hyperlink>
            <w:r w:rsidDel="00000000" w:rsidR="00000000" w:rsidRPr="00000000">
              <w:rPr>
                <w:rFonts w:ascii="Roboto" w:cs="Roboto" w:eastAsia="Roboto" w:hAnsi="Roboto"/>
                <w:color w:val="212529"/>
                <w:sz w:val="24"/>
                <w:szCs w:val="24"/>
                <w:rtl w:val="0"/>
              </w:rPr>
              <w:t xml:space="preserve"> (PBS Documentary) with </w:t>
            </w:r>
            <w:hyperlink r:id="rId66">
              <w:r w:rsidDel="00000000" w:rsidR="00000000" w:rsidRPr="00000000">
                <w:rPr>
                  <w:rFonts w:ascii="Roboto" w:cs="Roboto" w:eastAsia="Roboto" w:hAnsi="Roboto"/>
                  <w:color w:val="0056b3"/>
                  <w:sz w:val="24"/>
                  <w:szCs w:val="24"/>
                  <w:u w:val="single"/>
                  <w:rtl w:val="0"/>
                </w:rPr>
                <w:t xml:space="preserve">Discussion Guide</w:t>
              </w:r>
            </w:hyperlink>
            <w:r w:rsidDel="00000000" w:rsidR="00000000" w:rsidRPr="00000000">
              <w:rPr>
                <w:rtl w:val="0"/>
              </w:rPr>
            </w:r>
          </w:p>
          <w:p w:rsidR="00000000" w:rsidDel="00000000" w:rsidP="00000000" w:rsidRDefault="00000000" w:rsidRPr="00000000" w14:paraId="000000D6">
            <w:pPr>
              <w:numPr>
                <w:ilvl w:val="0"/>
                <w:numId w:val="3"/>
              </w:numPr>
              <w:shd w:fill="ffffff" w:val="clear"/>
              <w:spacing w:after="0" w:afterAutospacing="0" w:lineRule="auto"/>
              <w:ind w:left="720" w:hanging="360"/>
            </w:pPr>
            <w:hyperlink r:id="rId67">
              <w:r w:rsidDel="00000000" w:rsidR="00000000" w:rsidRPr="00000000">
                <w:rPr>
                  <w:rFonts w:ascii="Roboto" w:cs="Roboto" w:eastAsia="Roboto" w:hAnsi="Roboto"/>
                  <w:i w:val="1"/>
                  <w:iCs w:val="1"/>
                  <w:color w:val="0056b3"/>
                  <w:sz w:val="24"/>
                  <w:szCs w:val="24"/>
                  <w:u w:val="single"/>
                  <w:rtl w:val="0"/>
                </w:rPr>
                <w:t xml:space="preserve">Americans and the Holocaust</w:t>
              </w:r>
            </w:hyperlink>
            <w:r w:rsidDel="00000000" w:rsidR="00000000" w:rsidRPr="00000000">
              <w:rPr>
                <w:rFonts w:ascii="Roboto" w:cs="Roboto" w:eastAsia="Roboto" w:hAnsi="Roboto"/>
                <w:color w:val="212529"/>
                <w:sz w:val="24"/>
                <w:szCs w:val="24"/>
                <w:rtl w:val="0"/>
              </w:rPr>
              <w:t xml:space="preserve"> (PBS American Experience)</w:t>
            </w:r>
          </w:p>
          <w:p w:rsidR="00000000" w:rsidDel="00000000" w:rsidP="00000000" w:rsidRDefault="00000000" w:rsidRPr="00000000" w14:paraId="000000D7">
            <w:pPr>
              <w:numPr>
                <w:ilvl w:val="0"/>
                <w:numId w:val="3"/>
              </w:numPr>
              <w:shd w:fill="ffffff" w:val="clear"/>
              <w:spacing w:after="0" w:afterAutospacing="0" w:lineRule="auto"/>
              <w:ind w:left="720" w:hanging="360"/>
            </w:pPr>
            <w:hyperlink r:id="rId68">
              <w:r w:rsidDel="00000000" w:rsidR="00000000" w:rsidRPr="00000000">
                <w:rPr>
                  <w:rFonts w:ascii="Roboto" w:cs="Roboto" w:eastAsia="Roboto" w:hAnsi="Roboto"/>
                  <w:i w:val="1"/>
                  <w:iCs w:val="1"/>
                  <w:color w:val="0056b3"/>
                  <w:sz w:val="24"/>
                  <w:szCs w:val="24"/>
                  <w:u w:val="single"/>
                  <w:rtl w:val="0"/>
                </w:rPr>
                <w:t xml:space="preserve">A Night At the Garden</w:t>
              </w:r>
            </w:hyperlink>
            <w:r w:rsidDel="00000000" w:rsidR="00000000" w:rsidRPr="00000000">
              <w:rPr>
                <w:rFonts w:ascii="Roboto" w:cs="Roboto" w:eastAsia="Roboto" w:hAnsi="Roboto"/>
                <w:color w:val="212529"/>
                <w:sz w:val="24"/>
                <w:szCs w:val="24"/>
                <w:rtl w:val="0"/>
              </w:rPr>
              <w:t xml:space="preserve"> (Film)</w:t>
            </w:r>
          </w:p>
          <w:p w:rsidR="00000000" w:rsidDel="00000000" w:rsidP="00000000" w:rsidRDefault="00000000" w:rsidRPr="00000000" w14:paraId="000000D8">
            <w:pPr>
              <w:numPr>
                <w:ilvl w:val="0"/>
                <w:numId w:val="3"/>
              </w:numPr>
              <w:shd w:fill="ffffff" w:val="clear"/>
              <w:spacing w:after="0" w:afterAutospacing="0" w:lineRule="auto"/>
              <w:ind w:left="720" w:hanging="360"/>
            </w:pPr>
            <w:hyperlink r:id="rId69">
              <w:r w:rsidDel="00000000" w:rsidR="00000000" w:rsidRPr="00000000">
                <w:rPr>
                  <w:rFonts w:ascii="Roboto" w:cs="Roboto" w:eastAsia="Roboto" w:hAnsi="Roboto"/>
                  <w:color w:val="0056b3"/>
                  <w:sz w:val="24"/>
                  <w:szCs w:val="24"/>
                  <w:u w:val="single"/>
                  <w:rtl w:val="0"/>
                </w:rPr>
                <w:t xml:space="preserve">Race and Citizenship in Jim Crow US and Nazi Germany in the 1930s</w:t>
              </w:r>
            </w:hyperlink>
            <w:r w:rsidDel="00000000" w:rsidR="00000000" w:rsidRPr="00000000">
              <w:rPr>
                <w:rFonts w:ascii="Roboto" w:cs="Roboto" w:eastAsia="Roboto" w:hAnsi="Roboto"/>
                <w:color w:val="212529"/>
                <w:sz w:val="24"/>
                <w:szCs w:val="24"/>
                <w:rtl w:val="0"/>
              </w:rPr>
              <w:t xml:space="preserve"> (Yale Fortunoff Video Archive)</w:t>
            </w:r>
          </w:p>
          <w:p w:rsidR="00000000" w:rsidDel="00000000" w:rsidP="00000000" w:rsidRDefault="00000000" w:rsidRPr="00000000" w14:paraId="000000D9">
            <w:pPr>
              <w:numPr>
                <w:ilvl w:val="0"/>
                <w:numId w:val="3"/>
              </w:numPr>
              <w:shd w:fill="ffffff" w:val="clear"/>
              <w:spacing w:after="0" w:afterAutospacing="0" w:lineRule="auto"/>
              <w:ind w:left="720" w:hanging="360"/>
            </w:pPr>
            <w:hyperlink r:id="rId70">
              <w:r w:rsidDel="00000000" w:rsidR="00000000" w:rsidRPr="00000000">
                <w:rPr>
                  <w:rFonts w:ascii="Roboto" w:cs="Roboto" w:eastAsia="Roboto" w:hAnsi="Roboto"/>
                  <w:color w:val="0056b3"/>
                  <w:sz w:val="24"/>
                  <w:szCs w:val="24"/>
                  <w:u w:val="single"/>
                  <w:rtl w:val="0"/>
                </w:rPr>
                <w:t xml:space="preserve">The Child Refugee Debate</w:t>
              </w:r>
            </w:hyperlink>
            <w:r w:rsidDel="00000000" w:rsidR="00000000" w:rsidRPr="00000000">
              <w:rPr>
                <w:rFonts w:ascii="Roboto" w:cs="Roboto" w:eastAsia="Roboto" w:hAnsi="Roboto"/>
                <w:color w:val="212529"/>
                <w:sz w:val="24"/>
                <w:szCs w:val="24"/>
                <w:rtl w:val="0"/>
              </w:rPr>
              <w:t xml:space="preserve"> (Facing History)</w:t>
            </w:r>
          </w:p>
          <w:p w:rsidR="00000000" w:rsidDel="00000000" w:rsidP="00000000" w:rsidRDefault="00000000" w:rsidRPr="00000000" w14:paraId="000000DA">
            <w:pPr>
              <w:numPr>
                <w:ilvl w:val="0"/>
                <w:numId w:val="3"/>
              </w:numPr>
              <w:shd w:fill="ffffff" w:val="clear"/>
              <w:spacing w:after="240" w:lineRule="auto"/>
              <w:ind w:left="720" w:hanging="360"/>
            </w:pPr>
            <w:hyperlink r:id="rId71">
              <w:r w:rsidDel="00000000" w:rsidR="00000000" w:rsidRPr="00000000">
                <w:rPr>
                  <w:rFonts w:ascii="Roboto" w:cs="Roboto" w:eastAsia="Roboto" w:hAnsi="Roboto"/>
                  <w:color w:val="0056b3"/>
                  <w:sz w:val="24"/>
                  <w:szCs w:val="24"/>
                  <w:u w:val="single"/>
                  <w:rtl w:val="0"/>
                </w:rPr>
                <w:t xml:space="preserve">Analyzing the Symbolism of the Statue of Liberty</w:t>
              </w:r>
            </w:hyperlink>
            <w:r w:rsidDel="00000000" w:rsidR="00000000" w:rsidRPr="00000000">
              <w:rPr>
                <w:rFonts w:ascii="Roboto" w:cs="Roboto" w:eastAsia="Roboto" w:hAnsi="Roboto"/>
                <w:color w:val="212529"/>
                <w:sz w:val="24"/>
                <w:szCs w:val="24"/>
                <w:rtl w:val="0"/>
              </w:rPr>
              <w:t xml:space="preserve"> (PBS Learning Media)</w:t>
            </w:r>
          </w:p>
          <w:p w:rsidR="00000000" w:rsidDel="00000000" w:rsidP="00000000" w:rsidRDefault="00000000" w:rsidRPr="00000000" w14:paraId="000000DB">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Current Events</w:t>
            </w:r>
          </w:p>
          <w:p w:rsidR="00000000" w:rsidDel="00000000" w:rsidP="00000000" w:rsidRDefault="00000000" w:rsidRPr="00000000" w14:paraId="000000DC">
            <w:pPr>
              <w:numPr>
                <w:ilvl w:val="0"/>
                <w:numId w:val="8"/>
              </w:numPr>
              <w:shd w:fill="ffffff" w:val="clear"/>
              <w:spacing w:after="0" w:afterAutospacing="0" w:lineRule="auto"/>
              <w:ind w:left="720" w:hanging="360"/>
            </w:pPr>
            <w:hyperlink r:id="rId72">
              <w:r w:rsidDel="00000000" w:rsidR="00000000" w:rsidRPr="00000000">
                <w:rPr>
                  <w:rFonts w:ascii="Roboto" w:cs="Roboto" w:eastAsia="Roboto" w:hAnsi="Roboto"/>
                  <w:color w:val="0056b3"/>
                  <w:sz w:val="24"/>
                  <w:szCs w:val="24"/>
                  <w:u w:val="single"/>
                  <w:rtl w:val="0"/>
                </w:rPr>
                <w:t xml:space="preserve">Obstacles to U.S. Immigration: 1938 and Today</w:t>
              </w:r>
            </w:hyperlink>
            <w:r w:rsidDel="00000000" w:rsidR="00000000" w:rsidRPr="00000000">
              <w:rPr>
                <w:rFonts w:ascii="Roboto" w:cs="Roboto" w:eastAsia="Roboto" w:hAnsi="Roboto"/>
                <w:color w:val="212529"/>
                <w:sz w:val="24"/>
                <w:szCs w:val="24"/>
                <w:rtl w:val="0"/>
              </w:rPr>
              <w:t xml:space="preserve"> (Leo Baeck Institute)</w:t>
            </w:r>
          </w:p>
          <w:p w:rsidR="00000000" w:rsidDel="00000000" w:rsidP="00000000" w:rsidRDefault="00000000" w:rsidRPr="00000000" w14:paraId="000000DD">
            <w:pPr>
              <w:numPr>
                <w:ilvl w:val="0"/>
                <w:numId w:val="8"/>
              </w:numPr>
              <w:shd w:fill="ffffff" w:val="clear"/>
              <w:spacing w:after="0" w:afterAutospacing="0" w:lineRule="auto"/>
              <w:ind w:left="720" w:hanging="360"/>
            </w:pPr>
            <w:hyperlink r:id="rId73">
              <w:r w:rsidDel="00000000" w:rsidR="00000000" w:rsidRPr="00000000">
                <w:rPr>
                  <w:rFonts w:ascii="Roboto" w:cs="Roboto" w:eastAsia="Roboto" w:hAnsi="Roboto"/>
                  <w:color w:val="0056b3"/>
                  <w:sz w:val="24"/>
                  <w:szCs w:val="24"/>
                  <w:u w:val="single"/>
                  <w:rtl w:val="0"/>
                </w:rPr>
                <w:t xml:space="preserve">Refugee Crisis and Individual Experiences</w:t>
              </w:r>
            </w:hyperlink>
            <w:r w:rsidDel="00000000" w:rsidR="00000000" w:rsidRPr="00000000">
              <w:rPr>
                <w:rFonts w:ascii="Roboto" w:cs="Roboto" w:eastAsia="Roboto" w:hAnsi="Roboto"/>
                <w:color w:val="212529"/>
                <w:sz w:val="24"/>
                <w:szCs w:val="24"/>
                <w:rtl w:val="0"/>
              </w:rPr>
              <w:t xml:space="preserve"> (IWitness) </w:t>
            </w:r>
          </w:p>
          <w:p w:rsidR="00000000" w:rsidDel="00000000" w:rsidP="00000000" w:rsidRDefault="00000000" w:rsidRPr="00000000" w14:paraId="000000DE">
            <w:pPr>
              <w:numPr>
                <w:ilvl w:val="0"/>
                <w:numId w:val="8"/>
              </w:numPr>
              <w:shd w:fill="ffffff" w:val="clear"/>
              <w:spacing w:after="240" w:lineRule="auto"/>
              <w:ind w:left="720" w:hanging="360"/>
            </w:pPr>
            <w:hyperlink r:id="rId74">
              <w:r w:rsidDel="00000000" w:rsidR="00000000" w:rsidRPr="00000000">
                <w:rPr>
                  <w:rFonts w:ascii="Roboto" w:cs="Roboto" w:eastAsia="Roboto" w:hAnsi="Roboto"/>
                  <w:color w:val="0056b3"/>
                  <w:sz w:val="24"/>
                  <w:szCs w:val="24"/>
                  <w:u w:val="single"/>
                  <w:rtl w:val="0"/>
                </w:rPr>
                <w:t xml:space="preserve">Immigration and Refugees: Comparing the Contemporary Refugee Crises to Historical Immigration And Refugee Movements </w:t>
              </w:r>
            </w:hyperlink>
            <w:r w:rsidDel="00000000" w:rsidR="00000000" w:rsidRPr="00000000">
              <w:rPr>
                <w:rFonts w:ascii="Roboto" w:cs="Roboto" w:eastAsia="Roboto" w:hAnsi="Roboto"/>
                <w:color w:val="212529"/>
                <w:sz w:val="24"/>
                <w:szCs w:val="24"/>
                <w:rtl w:val="0"/>
              </w:rPr>
              <w:t xml:space="preserve">(The University of North Carolina)</w:t>
            </w:r>
          </w:p>
          <w:p w:rsidR="00000000" w:rsidDel="00000000" w:rsidP="00000000" w:rsidRDefault="00000000" w:rsidRPr="00000000" w14:paraId="000000DF">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Biology and Psychology</w:t>
            </w:r>
          </w:p>
          <w:p w:rsidR="00000000" w:rsidDel="00000000" w:rsidP="00000000" w:rsidRDefault="00000000" w:rsidRPr="00000000" w14:paraId="000000E0">
            <w:pPr>
              <w:numPr>
                <w:ilvl w:val="0"/>
                <w:numId w:val="6"/>
              </w:numPr>
              <w:shd w:fill="ffffff" w:val="clear"/>
              <w:spacing w:after="0" w:afterAutospacing="0" w:lineRule="auto"/>
              <w:ind w:left="720" w:hanging="360"/>
            </w:pPr>
            <w:hyperlink r:id="rId75">
              <w:r w:rsidDel="00000000" w:rsidR="00000000" w:rsidRPr="00000000">
                <w:rPr>
                  <w:rFonts w:ascii="Roboto" w:cs="Roboto" w:eastAsia="Roboto" w:hAnsi="Roboto"/>
                  <w:color w:val="0056b3"/>
                  <w:sz w:val="24"/>
                  <w:szCs w:val="24"/>
                  <w:u w:val="single"/>
                  <w:rtl w:val="0"/>
                </w:rPr>
                <w:t xml:space="preserve">“The Eugenics Crusade</w:t>
              </w:r>
            </w:hyperlink>
            <w:r w:rsidDel="00000000" w:rsidR="00000000" w:rsidRPr="00000000">
              <w:rPr>
                <w:rFonts w:ascii="Roboto" w:cs="Roboto" w:eastAsia="Roboto" w:hAnsi="Roboto"/>
                <w:color w:val="212529"/>
                <w:sz w:val="24"/>
                <w:szCs w:val="24"/>
                <w:rtl w:val="0"/>
              </w:rPr>
              <w:t xml:space="preserve">” (PBS American Experience)</w:t>
            </w:r>
          </w:p>
          <w:p w:rsidR="00000000" w:rsidDel="00000000" w:rsidP="00000000" w:rsidRDefault="00000000" w:rsidRPr="00000000" w14:paraId="000000E1">
            <w:pPr>
              <w:numPr>
                <w:ilvl w:val="0"/>
                <w:numId w:val="6"/>
              </w:numPr>
              <w:shd w:fill="ffffff" w:val="clear"/>
              <w:spacing w:after="0" w:afterAutospacing="0" w:lineRule="auto"/>
              <w:ind w:left="720" w:hanging="360"/>
            </w:pPr>
            <w:hyperlink r:id="rId76">
              <w:r w:rsidDel="00000000" w:rsidR="00000000" w:rsidRPr="00000000">
                <w:rPr>
                  <w:rFonts w:ascii="Roboto" w:cs="Roboto" w:eastAsia="Roboto" w:hAnsi="Roboto"/>
                  <w:color w:val="0056b3"/>
                  <w:sz w:val="24"/>
                  <w:szCs w:val="24"/>
                  <w:u w:val="single"/>
                  <w:rtl w:val="0"/>
                </w:rPr>
                <w:t xml:space="preserve">Deadly Medicine: Creating the Master Race</w:t>
              </w:r>
            </w:hyperlink>
            <w:r w:rsidDel="00000000" w:rsidR="00000000" w:rsidRPr="00000000">
              <w:rPr>
                <w:rFonts w:ascii="Roboto" w:cs="Roboto" w:eastAsia="Roboto" w:hAnsi="Roboto"/>
                <w:color w:val="212529"/>
                <w:sz w:val="24"/>
                <w:szCs w:val="24"/>
                <w:rtl w:val="0"/>
              </w:rPr>
              <w:t xml:space="preserve"> (USHMM)</w:t>
            </w:r>
          </w:p>
          <w:p w:rsidR="00000000" w:rsidDel="00000000" w:rsidP="00000000" w:rsidRDefault="00000000" w:rsidRPr="00000000" w14:paraId="000000E2">
            <w:pPr>
              <w:numPr>
                <w:ilvl w:val="0"/>
                <w:numId w:val="6"/>
              </w:numPr>
              <w:shd w:fill="ffffff" w:val="clear"/>
              <w:spacing w:after="0" w:afterAutospacing="0" w:lineRule="auto"/>
              <w:ind w:left="720" w:hanging="360"/>
            </w:pPr>
            <w:hyperlink r:id="rId77">
              <w:r w:rsidDel="00000000" w:rsidR="00000000" w:rsidRPr="00000000">
                <w:rPr>
                  <w:rFonts w:ascii="Roboto" w:cs="Roboto" w:eastAsia="Roboto" w:hAnsi="Roboto"/>
                  <w:color w:val="0056b3"/>
                  <w:sz w:val="24"/>
                  <w:szCs w:val="24"/>
                  <w:u w:val="single"/>
                  <w:rtl w:val="0"/>
                </w:rPr>
                <w:t xml:space="preserve">Racial “Science” and Law in Nazi Germany and the United States</w:t>
              </w:r>
            </w:hyperlink>
            <w:r w:rsidDel="00000000" w:rsidR="00000000" w:rsidRPr="00000000">
              <w:rPr>
                <w:rFonts w:ascii="Roboto" w:cs="Roboto" w:eastAsia="Roboto" w:hAnsi="Roboto"/>
                <w:color w:val="212529"/>
                <w:sz w:val="24"/>
                <w:szCs w:val="24"/>
                <w:rtl w:val="0"/>
              </w:rPr>
              <w:t xml:space="preserve"> (USHMM)</w:t>
            </w:r>
          </w:p>
          <w:p w:rsidR="00000000" w:rsidDel="00000000" w:rsidP="00000000" w:rsidRDefault="00000000" w:rsidRPr="00000000" w14:paraId="000000E3">
            <w:pPr>
              <w:numPr>
                <w:ilvl w:val="0"/>
                <w:numId w:val="6"/>
              </w:numPr>
              <w:shd w:fill="ffffff" w:val="clear"/>
              <w:spacing w:after="240" w:lineRule="auto"/>
              <w:ind w:left="720" w:hanging="360"/>
            </w:pPr>
            <w:r w:rsidDel="00000000" w:rsidR="00000000" w:rsidRPr="00000000">
              <w:rPr>
                <w:rFonts w:ascii="Roboto" w:cs="Roboto" w:eastAsia="Roboto" w:hAnsi="Roboto"/>
                <w:color w:val="212529"/>
                <w:sz w:val="24"/>
                <w:szCs w:val="24"/>
                <w:rtl w:val="0"/>
              </w:rPr>
              <w:t xml:space="preserve">“</w:t>
            </w:r>
            <w:hyperlink r:id="rId78">
              <w:r w:rsidDel="00000000" w:rsidR="00000000" w:rsidRPr="00000000">
                <w:rPr>
                  <w:rFonts w:ascii="Roboto" w:cs="Roboto" w:eastAsia="Roboto" w:hAnsi="Roboto"/>
                  <w:color w:val="0056b3"/>
                  <w:sz w:val="24"/>
                  <w:szCs w:val="24"/>
                  <w:u w:val="single"/>
                  <w:rtl w:val="0"/>
                </w:rPr>
                <w:t xml:space="preserve">Emma, Carrie, Vivian</w:t>
              </w:r>
            </w:hyperlink>
            <w:r w:rsidDel="00000000" w:rsidR="00000000" w:rsidRPr="00000000">
              <w:rPr>
                <w:rFonts w:ascii="Roboto" w:cs="Roboto" w:eastAsia="Roboto" w:hAnsi="Roboto"/>
                <w:color w:val="212529"/>
                <w:sz w:val="24"/>
                <w:szCs w:val="24"/>
                <w:rtl w:val="0"/>
              </w:rPr>
              <w:t xml:space="preserve">” (Hidden Brain)</w:t>
            </w:r>
          </w:p>
          <w:p w:rsidR="00000000" w:rsidDel="00000000" w:rsidP="00000000" w:rsidRDefault="00000000" w:rsidRPr="00000000" w14:paraId="000000E4">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Art and Music</w:t>
            </w:r>
          </w:p>
          <w:p w:rsidR="00000000" w:rsidDel="00000000" w:rsidP="00000000" w:rsidRDefault="00000000" w:rsidRPr="00000000" w14:paraId="000000E5">
            <w:pPr>
              <w:numPr>
                <w:ilvl w:val="0"/>
                <w:numId w:val="18"/>
              </w:numPr>
              <w:shd w:fill="ffffff" w:val="clear"/>
              <w:spacing w:after="0" w:afterAutospacing="0" w:lineRule="auto"/>
              <w:ind w:left="720" w:hanging="360"/>
            </w:pPr>
            <w:hyperlink r:id="rId79">
              <w:r w:rsidDel="00000000" w:rsidR="00000000" w:rsidRPr="00000000">
                <w:rPr>
                  <w:rFonts w:ascii="Roboto" w:cs="Roboto" w:eastAsia="Roboto" w:hAnsi="Roboto"/>
                  <w:color w:val="0056b3"/>
                  <w:sz w:val="24"/>
                  <w:szCs w:val="24"/>
                  <w:u w:val="single"/>
                  <w:rtl w:val="0"/>
                </w:rPr>
                <w:t xml:space="preserve">Creating a Modern-Day Propaganda Poster</w:t>
              </w:r>
            </w:hyperlink>
            <w:r w:rsidDel="00000000" w:rsidR="00000000" w:rsidRPr="00000000">
              <w:rPr>
                <w:rFonts w:ascii="Roboto" w:cs="Roboto" w:eastAsia="Roboto" w:hAnsi="Roboto"/>
                <w:color w:val="212529"/>
                <w:sz w:val="24"/>
                <w:szCs w:val="24"/>
                <w:rtl w:val="0"/>
              </w:rPr>
              <w:t xml:space="preserve"> (National Constitution Center)</w:t>
            </w:r>
          </w:p>
          <w:p w:rsidR="00000000" w:rsidDel="00000000" w:rsidP="00000000" w:rsidRDefault="00000000" w:rsidRPr="00000000" w14:paraId="000000E6">
            <w:pPr>
              <w:numPr>
                <w:ilvl w:val="0"/>
                <w:numId w:val="18"/>
              </w:numPr>
              <w:shd w:fill="ffffff" w:val="clear"/>
              <w:spacing w:after="0" w:afterAutospacing="0" w:lineRule="auto"/>
              <w:ind w:left="720" w:hanging="360"/>
            </w:pPr>
            <w:hyperlink r:id="rId80">
              <w:r w:rsidDel="00000000" w:rsidR="00000000" w:rsidRPr="00000000">
                <w:rPr>
                  <w:rFonts w:ascii="Roboto" w:cs="Roboto" w:eastAsia="Roboto" w:hAnsi="Roboto"/>
                  <w:color w:val="0056b3"/>
                  <w:sz w:val="24"/>
                  <w:szCs w:val="24"/>
                  <w:u w:val="single"/>
                  <w:rtl w:val="0"/>
                </w:rPr>
                <w:t xml:space="preserve">Holocaust Photography and Film as Historical Evidence </w:t>
              </w:r>
            </w:hyperlink>
            <w:r w:rsidDel="00000000" w:rsidR="00000000" w:rsidRPr="00000000">
              <w:rPr>
                <w:rFonts w:ascii="Roboto" w:cs="Roboto" w:eastAsia="Roboto" w:hAnsi="Roboto"/>
                <w:color w:val="212529"/>
                <w:sz w:val="24"/>
                <w:szCs w:val="24"/>
                <w:rtl w:val="0"/>
              </w:rPr>
              <w:t xml:space="preserve">(PBS Learning Media)</w:t>
            </w:r>
          </w:p>
          <w:p w:rsidR="00000000" w:rsidDel="00000000" w:rsidP="00000000" w:rsidRDefault="00000000" w:rsidRPr="00000000" w14:paraId="000000E7">
            <w:pPr>
              <w:numPr>
                <w:ilvl w:val="0"/>
                <w:numId w:val="18"/>
              </w:numPr>
              <w:shd w:fill="ffffff" w:val="clear"/>
              <w:spacing w:after="0" w:afterAutospacing="0" w:lineRule="auto"/>
              <w:ind w:left="720" w:hanging="360"/>
            </w:pPr>
            <w:hyperlink r:id="rId81">
              <w:r w:rsidDel="00000000" w:rsidR="00000000" w:rsidRPr="00000000">
                <w:rPr>
                  <w:rFonts w:ascii="Roboto" w:cs="Roboto" w:eastAsia="Roboto" w:hAnsi="Roboto"/>
                  <w:color w:val="0056b3"/>
                  <w:sz w:val="24"/>
                  <w:szCs w:val="24"/>
                  <w:u w:val="single"/>
                  <w:rtl w:val="0"/>
                </w:rPr>
                <w:t xml:space="preserve">Using Photographs to Teach about the Holocaust - A Learning Environment</w:t>
              </w:r>
            </w:hyperlink>
            <w:r w:rsidDel="00000000" w:rsidR="00000000" w:rsidRPr="00000000">
              <w:rPr>
                <w:rFonts w:ascii="Roboto" w:cs="Roboto" w:eastAsia="Roboto" w:hAnsi="Roboto"/>
                <w:color w:val="212529"/>
                <w:sz w:val="24"/>
                <w:szCs w:val="24"/>
                <w:rtl w:val="0"/>
              </w:rPr>
              <w:t xml:space="preserve"> (Yad Vashem)</w:t>
            </w:r>
          </w:p>
          <w:p w:rsidR="00000000" w:rsidDel="00000000" w:rsidP="00000000" w:rsidRDefault="00000000" w:rsidRPr="00000000" w14:paraId="000000E8">
            <w:pPr>
              <w:numPr>
                <w:ilvl w:val="0"/>
                <w:numId w:val="18"/>
              </w:numPr>
              <w:shd w:fill="ffffff" w:val="clear"/>
              <w:spacing w:after="240" w:lineRule="auto"/>
              <w:ind w:left="720" w:hanging="360"/>
            </w:pPr>
            <w:hyperlink r:id="rId82">
              <w:r w:rsidDel="00000000" w:rsidR="00000000" w:rsidRPr="00000000">
                <w:rPr>
                  <w:rFonts w:ascii="Roboto" w:cs="Roboto" w:eastAsia="Roboto" w:hAnsi="Roboto"/>
                  <w:color w:val="0056b3"/>
                  <w:sz w:val="24"/>
                  <w:szCs w:val="24"/>
                  <w:u w:val="single"/>
                  <w:rtl w:val="0"/>
                </w:rPr>
                <w:t xml:space="preserve">Politics &amp; Propaganda</w:t>
              </w:r>
            </w:hyperlink>
            <w:r w:rsidDel="00000000" w:rsidR="00000000" w:rsidRPr="00000000">
              <w:rPr>
                <w:rFonts w:ascii="Roboto" w:cs="Roboto" w:eastAsia="Roboto" w:hAnsi="Roboto"/>
                <w:color w:val="212529"/>
                <w:sz w:val="24"/>
                <w:szCs w:val="24"/>
                <w:rtl w:val="0"/>
              </w:rPr>
              <w:t xml:space="preserve"> (Music and the Holocaust)</w:t>
            </w:r>
          </w:p>
          <w:p w:rsidR="00000000" w:rsidDel="00000000" w:rsidP="00000000" w:rsidRDefault="00000000" w:rsidRPr="00000000" w14:paraId="000000E9">
            <w:pPr>
              <w:shd w:fill="ffffff" w:val="clear"/>
              <w:spacing w:after="240" w:lineRule="auto"/>
              <w:rPr>
                <w:rFonts w:ascii="Roboto" w:cs="Roboto" w:eastAsia="Roboto" w:hAnsi="Roboto"/>
                <w:color w:val="212529"/>
                <w:sz w:val="24"/>
                <w:szCs w:val="24"/>
              </w:rPr>
            </w:pPr>
            <w:r w:rsidDel="00000000" w:rsidR="00000000" w:rsidRPr="00000000">
              <w:rPr>
                <w:rFonts w:ascii="Roboto" w:cs="Roboto" w:eastAsia="Roboto" w:hAnsi="Roboto"/>
                <w:color w:val="212529"/>
                <w:sz w:val="24"/>
                <w:szCs w:val="24"/>
                <w:rtl w:val="0"/>
              </w:rPr>
              <w:t xml:space="preserve">World Languages - French</w:t>
            </w:r>
          </w:p>
          <w:p w:rsidR="00000000" w:rsidDel="00000000" w:rsidP="00000000" w:rsidRDefault="00000000" w:rsidRPr="00000000" w14:paraId="000000EA">
            <w:pPr>
              <w:numPr>
                <w:ilvl w:val="0"/>
                <w:numId w:val="1"/>
              </w:numPr>
              <w:shd w:fill="ffffff" w:val="clear"/>
              <w:spacing w:after="0" w:afterAutospacing="0" w:lineRule="auto"/>
              <w:ind w:left="720" w:hanging="360"/>
            </w:pPr>
            <w:hyperlink r:id="rId83">
              <w:r w:rsidDel="00000000" w:rsidR="00000000" w:rsidRPr="00000000">
                <w:rPr>
                  <w:rFonts w:ascii="Roboto" w:cs="Roboto" w:eastAsia="Roboto" w:hAnsi="Roboto"/>
                  <w:color w:val="0056b3"/>
                  <w:sz w:val="24"/>
                  <w:szCs w:val="24"/>
                  <w:u w:val="single"/>
                  <w:rtl w:val="0"/>
                </w:rPr>
                <w:t xml:space="preserve">Montreal Holocaust Museum</w:t>
              </w:r>
            </w:hyperlink>
            <w:r w:rsidDel="00000000" w:rsidR="00000000" w:rsidRPr="00000000">
              <w:rPr>
                <w:rtl w:val="0"/>
              </w:rPr>
            </w:r>
          </w:p>
          <w:p w:rsidR="00000000" w:rsidDel="00000000" w:rsidP="00000000" w:rsidRDefault="00000000" w:rsidRPr="00000000" w14:paraId="000000EB">
            <w:pPr>
              <w:numPr>
                <w:ilvl w:val="0"/>
                <w:numId w:val="1"/>
              </w:numPr>
              <w:shd w:fill="ffffff" w:val="clear"/>
              <w:spacing w:after="0" w:afterAutospacing="0" w:lineRule="auto"/>
              <w:ind w:left="720" w:hanging="360"/>
            </w:pPr>
            <w:hyperlink r:id="rId84">
              <w:r w:rsidDel="00000000" w:rsidR="00000000" w:rsidRPr="00000000">
                <w:rPr>
                  <w:rFonts w:ascii="Roboto" w:cs="Roboto" w:eastAsia="Roboto" w:hAnsi="Roboto"/>
                  <w:color w:val="0056b3"/>
                  <w:sz w:val="24"/>
                  <w:szCs w:val="24"/>
                  <w:u w:val="single"/>
                  <w:rtl w:val="0"/>
                </w:rPr>
                <w:t xml:space="preserve">Mémorial de la Shoah</w:t>
              </w:r>
            </w:hyperlink>
            <w:r w:rsidDel="00000000" w:rsidR="00000000" w:rsidRPr="00000000">
              <w:rPr>
                <w:rtl w:val="0"/>
              </w:rPr>
            </w:r>
          </w:p>
          <w:p w:rsidR="00000000" w:rsidDel="00000000" w:rsidP="00000000" w:rsidRDefault="00000000" w:rsidRPr="00000000" w14:paraId="000000EC">
            <w:pPr>
              <w:numPr>
                <w:ilvl w:val="0"/>
                <w:numId w:val="1"/>
              </w:numPr>
              <w:shd w:fill="ffffff" w:val="clear"/>
              <w:spacing w:after="0" w:afterAutospacing="0" w:lineRule="auto"/>
              <w:ind w:left="720" w:hanging="360"/>
            </w:pPr>
            <w:hyperlink r:id="rId85">
              <w:r w:rsidDel="00000000" w:rsidR="00000000" w:rsidRPr="00000000">
                <w:rPr>
                  <w:rFonts w:ascii="Roboto" w:cs="Roboto" w:eastAsia="Roboto" w:hAnsi="Roboto"/>
                  <w:color w:val="0056b3"/>
                  <w:sz w:val="24"/>
                  <w:szCs w:val="24"/>
                  <w:u w:val="single"/>
                  <w:rtl w:val="0"/>
                </w:rPr>
                <w:t xml:space="preserve">Using Graphic Novels to Teach About the Holocaust: A Case Study of Wartime France</w:t>
              </w:r>
            </w:hyperlink>
            <w:r w:rsidDel="00000000" w:rsidR="00000000" w:rsidRPr="00000000">
              <w:rPr>
                <w:rFonts w:ascii="Roboto" w:cs="Roboto" w:eastAsia="Roboto" w:hAnsi="Roboto"/>
                <w:color w:val="212529"/>
                <w:sz w:val="24"/>
                <w:szCs w:val="24"/>
                <w:rtl w:val="0"/>
              </w:rPr>
              <w:t xml:space="preserve"> (Jewish Family and Children’s Services Holocaust Center)</w:t>
            </w:r>
          </w:p>
          <w:p w:rsidR="00000000" w:rsidDel="00000000" w:rsidP="00000000" w:rsidRDefault="00000000" w:rsidRPr="00000000" w14:paraId="000000ED">
            <w:pPr>
              <w:numPr>
                <w:ilvl w:val="0"/>
                <w:numId w:val="1"/>
              </w:numPr>
              <w:shd w:fill="ffffff" w:val="clear"/>
              <w:spacing w:after="0" w:afterAutospacing="0" w:lineRule="auto"/>
              <w:ind w:left="720" w:hanging="360"/>
            </w:pPr>
            <w:hyperlink r:id="rId86">
              <w:r w:rsidDel="00000000" w:rsidR="00000000" w:rsidRPr="00000000">
                <w:rPr>
                  <w:rFonts w:ascii="Roboto" w:cs="Roboto" w:eastAsia="Roboto" w:hAnsi="Roboto"/>
                  <w:color w:val="0056b3"/>
                  <w:sz w:val="24"/>
                  <w:szCs w:val="24"/>
                  <w:u w:val="single"/>
                  <w:rtl w:val="0"/>
                </w:rPr>
                <w:t xml:space="preserve">Premiers repères: Un guide préparatoire à l'enseignement de l'Holocauste</w:t>
              </w:r>
            </w:hyperlink>
            <w:r w:rsidDel="00000000" w:rsidR="00000000" w:rsidRPr="00000000">
              <w:rPr>
                <w:rtl w:val="0"/>
              </w:rPr>
            </w:r>
          </w:p>
          <w:p w:rsidR="00000000" w:rsidDel="00000000" w:rsidP="00000000" w:rsidRDefault="00000000" w:rsidRPr="00000000" w14:paraId="000000EE">
            <w:pPr>
              <w:numPr>
                <w:ilvl w:val="0"/>
                <w:numId w:val="1"/>
              </w:numPr>
              <w:shd w:fill="ffffff" w:val="clear"/>
              <w:spacing w:after="0" w:afterAutospacing="0" w:lineRule="auto"/>
              <w:ind w:left="720" w:hanging="360"/>
            </w:pPr>
            <w:hyperlink r:id="rId87">
              <w:r w:rsidDel="00000000" w:rsidR="00000000" w:rsidRPr="00000000">
                <w:rPr>
                  <w:rFonts w:ascii="Roboto" w:cs="Roboto" w:eastAsia="Roboto" w:hAnsi="Roboto"/>
                  <w:color w:val="0056b3"/>
                  <w:sz w:val="24"/>
                  <w:szCs w:val="24"/>
                  <w:u w:val="single"/>
                  <w:rtl w:val="0"/>
                </w:rPr>
                <w:t xml:space="preserve">Le Programme des Mémoires de Survivants de l'Holocauste</w:t>
              </w:r>
            </w:hyperlink>
            <w:r w:rsidDel="00000000" w:rsidR="00000000" w:rsidRPr="00000000">
              <w:rPr>
                <w:rtl w:val="0"/>
              </w:rPr>
            </w:r>
          </w:p>
          <w:p w:rsidR="00000000" w:rsidDel="00000000" w:rsidP="00000000" w:rsidRDefault="00000000" w:rsidRPr="00000000" w14:paraId="000000EF">
            <w:pPr>
              <w:numPr>
                <w:ilvl w:val="0"/>
                <w:numId w:val="1"/>
              </w:numPr>
              <w:shd w:fill="ffffff" w:val="clear"/>
              <w:spacing w:after="0" w:afterAutospacing="0" w:lineRule="auto"/>
              <w:ind w:left="720" w:hanging="360"/>
            </w:pPr>
            <w:hyperlink r:id="rId88">
              <w:r w:rsidDel="00000000" w:rsidR="00000000" w:rsidRPr="00000000">
                <w:rPr>
                  <w:rFonts w:ascii="Roboto" w:cs="Roboto" w:eastAsia="Roboto" w:hAnsi="Roboto"/>
                  <w:color w:val="0056b3"/>
                  <w:sz w:val="24"/>
                  <w:szCs w:val="24"/>
                  <w:u w:val="single"/>
                  <w:rtl w:val="0"/>
                </w:rPr>
                <w:t xml:space="preserve">Quatre histoires du ghetto de Varsovie</w:t>
              </w:r>
            </w:hyperlink>
            <w:r w:rsidDel="00000000" w:rsidR="00000000" w:rsidRPr="00000000">
              <w:rPr>
                <w:rtl w:val="0"/>
              </w:rPr>
            </w:r>
          </w:p>
          <w:p w:rsidR="00000000" w:rsidDel="00000000" w:rsidP="00000000" w:rsidRDefault="00000000" w:rsidRPr="00000000" w14:paraId="000000F0">
            <w:pPr>
              <w:numPr>
                <w:ilvl w:val="0"/>
                <w:numId w:val="1"/>
              </w:numPr>
              <w:shd w:fill="ffffff" w:val="clear"/>
              <w:spacing w:after="0" w:afterAutospacing="0" w:lineRule="auto"/>
              <w:ind w:left="720" w:hanging="360"/>
            </w:pPr>
            <w:hyperlink r:id="rId89">
              <w:r w:rsidDel="00000000" w:rsidR="00000000" w:rsidRPr="00000000">
                <w:rPr>
                  <w:rFonts w:ascii="Roboto" w:cs="Roboto" w:eastAsia="Roboto" w:hAnsi="Roboto"/>
                  <w:color w:val="0056b3"/>
                  <w:sz w:val="24"/>
                  <w:szCs w:val="24"/>
                  <w:u w:val="single"/>
                  <w:rtl w:val="0"/>
                </w:rPr>
                <w:t xml:space="preserve">Exposition Virtuelle: Éducation perturbée</w:t>
              </w:r>
            </w:hyperlink>
            <w:r w:rsidDel="00000000" w:rsidR="00000000" w:rsidRPr="00000000">
              <w:rPr>
                <w:rtl w:val="0"/>
              </w:rPr>
            </w:r>
          </w:p>
          <w:p w:rsidR="00000000" w:rsidDel="00000000" w:rsidP="00000000" w:rsidRDefault="00000000" w:rsidRPr="00000000" w14:paraId="000000F1">
            <w:pPr>
              <w:numPr>
                <w:ilvl w:val="0"/>
                <w:numId w:val="1"/>
              </w:numPr>
              <w:shd w:fill="ffffff" w:val="clear"/>
              <w:spacing w:after="240" w:lineRule="auto"/>
              <w:ind w:left="720" w:hanging="360"/>
            </w:pPr>
            <w:r w:rsidDel="00000000" w:rsidR="00000000" w:rsidRPr="00000000">
              <w:rPr>
                <w:rFonts w:ascii="Roboto" w:cs="Roboto" w:eastAsia="Roboto" w:hAnsi="Roboto"/>
                <w:color w:val="212529"/>
                <w:sz w:val="24"/>
                <w:szCs w:val="24"/>
                <w:rtl w:val="0"/>
              </w:rPr>
              <w:t xml:space="preserve">Films: La Rafle (2010), Un Sac de Billes (2017)</w:t>
            </w:r>
          </w:p>
          <w:p w:rsidR="00000000" w:rsidDel="00000000" w:rsidP="00000000" w:rsidRDefault="00000000" w:rsidRPr="00000000" w14:paraId="000000F2">
            <w:pPr>
              <w:spacing w:after="240" w:lineRule="auto"/>
              <w:ind w:left="0" w:firstLine="0"/>
              <w:rPr/>
            </w:pPr>
            <w:r w:rsidDel="00000000" w:rsidR="00000000" w:rsidRPr="00000000">
              <w:rPr>
                <w:rtl w:val="0"/>
              </w:rPr>
            </w:r>
          </w:p>
          <w:p w:rsidR="00000000" w:rsidDel="00000000" w:rsidP="00000000" w:rsidRDefault="00000000" w:rsidRPr="00000000" w14:paraId="000000F3">
            <w:pPr>
              <w:pageBreakBefore w:val="0"/>
              <w:widowControl w:val="0"/>
              <w:spacing w:after="240" w:lineRule="auto"/>
              <w:rPr/>
            </w:pPr>
            <w:r w:rsidDel="00000000" w:rsidR="00000000" w:rsidRPr="00000000">
              <w:rPr>
                <w:rtl w:val="0"/>
              </w:rPr>
            </w:r>
          </w:p>
        </w:tc>
      </w:tr>
    </w:tbl>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90" w:type="default"/>
      <w:footerReference r:id="rId91"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1296"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rFonts w:ascii="Roboto" w:cs="Roboto" w:eastAsia="Roboto" w:hAnsi="Roboto"/>
        <w:color w:val="212529"/>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Roboto" w:cs="Roboto" w:eastAsia="Roboto" w:hAnsi="Roboto"/>
        <w:color w:val="21252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1">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1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14">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ushmm.org/teach/fundamentals/holocaust-questions" TargetMode="External"/><Relationship Id="rId84" Type="http://schemas.openxmlformats.org/officeDocument/2006/relationships/hyperlink" Target="https://www.memorialdelashoah.org/pedagogie-et-formation/outils-pour-enseigner.html" TargetMode="External"/><Relationship Id="rId83" Type="http://schemas.openxmlformats.org/officeDocument/2006/relationships/hyperlink" Target="https://museeholocauste.ca/fr/" TargetMode="External"/><Relationship Id="rId42" Type="http://schemas.openxmlformats.org/officeDocument/2006/relationships/hyperlink" Target="https://www.ushmm.org/teach/teaching-materials/holocaust/rubric-for-evaluating-resources" TargetMode="External"/><Relationship Id="rId86" Type="http://schemas.openxmlformats.org/officeDocument/2006/relationships/hyperlink" Target="https://survivor-memoirs.files.svdcdn.com/production/uploads/Azrieli-Fondation-Premiers-reperes.pdf?dm=1647021974" TargetMode="External"/><Relationship Id="rId41" Type="http://schemas.openxmlformats.org/officeDocument/2006/relationships/hyperlink" Target="https://echoesandreflections.org/students-toughest-questions/" TargetMode="External"/><Relationship Id="rId85" Type="http://schemas.openxmlformats.org/officeDocument/2006/relationships/hyperlink" Target="https://holocaustcenter.jfcs.org/education-resources/a-bag-of-marbles-a-case-study-of-nazi-occupied-france/" TargetMode="External"/><Relationship Id="rId44" Type="http://schemas.openxmlformats.org/officeDocument/2006/relationships/hyperlink" Target="https://encyclopedia.ushmm.org/en" TargetMode="External"/><Relationship Id="rId88" Type="http://schemas.openxmlformats.org/officeDocument/2006/relationships/hyperlink" Target="https://new.express.adobe.com/webpage/AnpoZ2Tu5em0R?" TargetMode="External"/><Relationship Id="rId43" Type="http://schemas.openxmlformats.org/officeDocument/2006/relationships/hyperlink" Target="https://www.ushmm.org/" TargetMode="External"/><Relationship Id="rId87" Type="http://schemas.openxmlformats.org/officeDocument/2006/relationships/hyperlink" Target="https://memoirs.azrielifoundation.org/fr/introduction-a-recollection/" TargetMode="External"/><Relationship Id="rId46" Type="http://schemas.openxmlformats.org/officeDocument/2006/relationships/hyperlink" Target="https://www.facinghistory.org/" TargetMode="External"/><Relationship Id="rId45" Type="http://schemas.openxmlformats.org/officeDocument/2006/relationships/hyperlink" Target="https://www.yadvashem.org/education.html" TargetMode="External"/><Relationship Id="rId89" Type="http://schemas.openxmlformats.org/officeDocument/2006/relationships/hyperlink" Target="https://memoirs.azrielifoundation.org/fr/exhibits/education-perturbee/" TargetMode="External"/><Relationship Id="rId80" Type="http://schemas.openxmlformats.org/officeDocument/2006/relationships/hyperlink" Target="https://ny.pbslearningmedia.org/resource/holocaust-photography-film-evidence-video/us-and-the-holocaust/kenburnsclassroom/" TargetMode="External"/><Relationship Id="rId82" Type="http://schemas.openxmlformats.org/officeDocument/2006/relationships/hyperlink" Target="https://holocaustmusic.ort.org/politics-and-propaganda/" TargetMode="External"/><Relationship Id="rId81" Type="http://schemas.openxmlformats.org/officeDocument/2006/relationships/hyperlink" Target="https://www.yadvashem.org/education/educational-materials/lesson-plans/using-photographs.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enocideeducation.org/wp-content/uploads/2021/04/SOG_3-5-21_final.pdf" TargetMode="External"/><Relationship Id="rId48" Type="http://schemas.openxmlformats.org/officeDocument/2006/relationships/hyperlink" Target="https://echoesandreflections.org/teach/" TargetMode="External"/><Relationship Id="rId47" Type="http://schemas.openxmlformats.org/officeDocument/2006/relationships/hyperlink" Target="https://www.facinghistory.org/es/resource-library/holocaust-human-behavior-student-guide-en-espanol" TargetMode="External"/><Relationship Id="rId49" Type="http://schemas.openxmlformats.org/officeDocument/2006/relationships/hyperlink" Target="https://timelineoftheholocaust.org/" TargetMode="External"/><Relationship Id="rId5" Type="http://schemas.openxmlformats.org/officeDocument/2006/relationships/styles" Target="styles.xml"/><Relationship Id="rId6" Type="http://schemas.openxmlformats.org/officeDocument/2006/relationships/hyperlink" Target="https://iwitness.usc.edu/activities/7071" TargetMode="External"/><Relationship Id="rId7" Type="http://schemas.openxmlformats.org/officeDocument/2006/relationships/hyperlink" Target="https://echoesandreflections.org/unit-12/?state=open#content" TargetMode="External"/><Relationship Id="rId8" Type="http://schemas.openxmlformats.org/officeDocument/2006/relationships/hyperlink" Target="https://iwitness.usc.edu/activities/7589" TargetMode="External"/><Relationship Id="rId73" Type="http://schemas.openxmlformats.org/officeDocument/2006/relationships/hyperlink" Target="https://iwitness.usc.edu/activities/6705" TargetMode="External"/><Relationship Id="rId72" Type="http://schemas.openxmlformats.org/officeDocument/2006/relationships/hyperlink" Target="https://www.lbi.org/1938projekt/wp-content/uploads/2020/04/1938_ObstaclestoUSImmigration_Cisnero.pdf" TargetMode="External"/><Relationship Id="rId31" Type="http://schemas.openxmlformats.org/officeDocument/2006/relationships/hyperlink" Target="https://iwitness.usc.edu/activities/6620" TargetMode="External"/><Relationship Id="rId75" Type="http://schemas.openxmlformats.org/officeDocument/2006/relationships/hyperlink" Target="https://www.pbs.org/wgbh/americanexperience/films/eugenics-crusade/" TargetMode="External"/><Relationship Id="rId30" Type="http://schemas.openxmlformats.org/officeDocument/2006/relationships/hyperlink" Target="https://www.lbi.org/media/documents/Propaganda_Lesson_Plan.pdf" TargetMode="External"/><Relationship Id="rId74" Type="http://schemas.openxmlformats.org/officeDocument/2006/relationships/hyperlink" Target="https://europe.unc.edu/wp-content/uploads/sites/314/2020/10/Blystone-Lesson-Plan.pdf" TargetMode="External"/><Relationship Id="rId33" Type="http://schemas.openxmlformats.org/officeDocument/2006/relationships/hyperlink" Target="https://docs.google.com/document/d/1-aodPsuQ94XmA5xB-T0DnAAanwiBT1Hr4uFfbEEkQ2w/edit?tab=t.0" TargetMode="External"/><Relationship Id="rId77" Type="http://schemas.openxmlformats.org/officeDocument/2006/relationships/hyperlink" Target="https://www.ushmm.org/teach/holocaust-lesson-plans/racial-science-and-law-in-nazi-germany-and-the-united-states" TargetMode="External"/><Relationship Id="rId32" Type="http://schemas.openxmlformats.org/officeDocument/2006/relationships/hyperlink" Target="https://pages.stolaf.edu/wwiipp/sample-page/" TargetMode="External"/><Relationship Id="rId76" Type="http://schemas.openxmlformats.org/officeDocument/2006/relationships/hyperlink" Target="https://www.ushmm.org/exhibition/deadly-medicine/overview/" TargetMode="External"/><Relationship Id="rId35" Type="http://schemas.openxmlformats.org/officeDocument/2006/relationships/hyperlink" Target="http://www.p21.org/about-us/p21-framework" TargetMode="External"/><Relationship Id="rId79" Type="http://schemas.openxmlformats.org/officeDocument/2006/relationships/hyperlink" Target="https://constitutioncenter.org/media/files/PropagandaPostersLesson.pdf" TargetMode="External"/><Relationship Id="rId34" Type="http://schemas.openxmlformats.org/officeDocument/2006/relationships/hyperlink" Target="http://www.p21.org/about-us/p21-framework" TargetMode="External"/><Relationship Id="rId78" Type="http://schemas.openxmlformats.org/officeDocument/2006/relationships/hyperlink" Target="https://www.npr.org/2018/04/23/604926914/emma-carrie-vivian-how-a-family-became-a-test-case-for-forced-sterilizations" TargetMode="External"/><Relationship Id="rId71" Type="http://schemas.openxmlformats.org/officeDocument/2006/relationships/hyperlink" Target="https://ny.pbslearningmedia.org/resource/analyzing-symbolism-statue-liberty-video-gallery/us-and-the-holocaust/kenburnsclassroom/" TargetMode="External"/><Relationship Id="rId70" Type="http://schemas.openxmlformats.org/officeDocument/2006/relationships/hyperlink" Target="https://www.facinghistory.org/resource-library/child-refugee-debate" TargetMode="External"/><Relationship Id="rId37" Type="http://schemas.openxmlformats.org/officeDocument/2006/relationships/hyperlink" Target="https://www.facinghistory.org/resource-library/fostering-civil-discourse-difficult-classroom-conversations-diverse-democracy" TargetMode="External"/><Relationship Id="rId36" Type="http://schemas.openxmlformats.org/officeDocument/2006/relationships/hyperlink" Target="http://www.p21.org/about-us/p21-framework" TargetMode="External"/><Relationship Id="rId39" Type="http://schemas.openxmlformats.org/officeDocument/2006/relationships/hyperlink" Target="https://encyclopedia.ushmm.org/content/en/article/an-overview-of-the-holocaust-topics-to-teach" TargetMode="External"/><Relationship Id="rId38" Type="http://schemas.openxmlformats.org/officeDocument/2006/relationships/hyperlink" Target="https://www.ushmm.org/teach/fundamentals/guidelines-for-teaching-the-holocaust" TargetMode="External"/><Relationship Id="rId62" Type="http://schemas.openxmlformats.org/officeDocument/2006/relationships/hyperlink" Target="https://www.museumoftolerance.com/assets/documents/media-literacy-teacher-guide.pdf" TargetMode="External"/><Relationship Id="rId61" Type="http://schemas.openxmlformats.org/officeDocument/2006/relationships/hyperlink" Target="https://ny.pbslearningmedia.org/resource/idm-public-opinion-influence-response-gallery/us-and-the-holocaust/kenburnsclassroom/" TargetMode="External"/><Relationship Id="rId20" Type="http://schemas.openxmlformats.org/officeDocument/2006/relationships/hyperlink" Target="https://www.facinghistory.org/resource-library/nationalism-aftermath-world-war-i" TargetMode="External"/><Relationship Id="rId64" Type="http://schemas.openxmlformats.org/officeDocument/2006/relationships/hyperlink" Target="https://www.ushmm.org/teach/teaching-materials/americans-and-the-holocaust" TargetMode="External"/><Relationship Id="rId63" Type="http://schemas.openxmlformats.org/officeDocument/2006/relationships/hyperlink" Target="https://exhibitions.ushmm.org/americans-and-the-holocaust" TargetMode="External"/><Relationship Id="rId22" Type="http://schemas.openxmlformats.org/officeDocument/2006/relationships/hyperlink" Target="https://iwitness.usc.edu/activities/7076" TargetMode="External"/><Relationship Id="rId66" Type="http://schemas.openxmlformats.org/officeDocument/2006/relationships/hyperlink" Target="https://d3q05fi8mup3n6.cloudfront.net/ken-burns-archive/USandH/USHolo_Discussion_Toolkit.pdf" TargetMode="External"/><Relationship Id="rId21" Type="http://schemas.openxmlformats.org/officeDocument/2006/relationships/hyperlink" Target="https://www.facinghistory.org/resource-library/dismantling-democracy" TargetMode="External"/><Relationship Id="rId65" Type="http://schemas.openxmlformats.org/officeDocument/2006/relationships/hyperlink" Target="https://www.pbs.org/kenburns/us-and-the-holocaust/" TargetMode="External"/><Relationship Id="rId24" Type="http://schemas.openxmlformats.org/officeDocument/2006/relationships/hyperlink" Target="https://education.mjhnyc.org/lessons/lesson-two-the-rise-of-nazism-in-germany/" TargetMode="External"/><Relationship Id="rId68" Type="http://schemas.openxmlformats.org/officeDocument/2006/relationships/hyperlink" Target="https://anightatthegarden.com/" TargetMode="External"/><Relationship Id="rId23" Type="http://schemas.openxmlformats.org/officeDocument/2006/relationships/hyperlink" Target="https://www.facinghistory.org/resource-library/rise-nazi-party" TargetMode="External"/><Relationship Id="rId67" Type="http://schemas.openxmlformats.org/officeDocument/2006/relationships/hyperlink" Target="https://www.facinghistory.org/resource-library/video/american-experience-america-and-holocaust" TargetMode="External"/><Relationship Id="rId60" Type="http://schemas.openxmlformats.org/officeDocument/2006/relationships/hyperlink" Target="https://ny.pbslearningmedia.org/resource/media-shaping-belief-during-holocaust-video-galley/us-and-the-holocaust/kenburnsclassroom/" TargetMode="External"/><Relationship Id="rId26" Type="http://schemas.openxmlformats.org/officeDocument/2006/relationships/hyperlink" Target="https://www.youtube.com/watch?v=K4n04EgPZ9o" TargetMode="External"/><Relationship Id="rId25" Type="http://schemas.openxmlformats.org/officeDocument/2006/relationships/hyperlink" Target="https://www.ushmm.org/teach/holocaust-lesson-plans/understanding-nazi-symbols" TargetMode="External"/><Relationship Id="rId69" Type="http://schemas.openxmlformats.org/officeDocument/2006/relationships/hyperlink" Target="https://fortunoff.library.yale.edu/curriculum/" TargetMode="External"/><Relationship Id="rId28" Type="http://schemas.openxmlformats.org/officeDocument/2006/relationships/hyperlink" Target="https://www.facinghistory.org/resource-library/youth-national-community" TargetMode="External"/><Relationship Id="rId27" Type="http://schemas.openxmlformats.org/officeDocument/2006/relationships/hyperlink" Target="https://www.facinghistory.org/resource-library/teaching-holocaust-armenian-genocide-california-educators/do-you-take-oath" TargetMode="External"/><Relationship Id="rId29" Type="http://schemas.openxmlformats.org/officeDocument/2006/relationships/hyperlink" Target="https://www.ushmm.org/teach/holocaust-lesson-plans/critically-analyzing-propaganda" TargetMode="External"/><Relationship Id="rId51" Type="http://schemas.openxmlformats.org/officeDocument/2006/relationships/hyperlink" Target="https://www.centropa.org/en/education-resources" TargetMode="External"/><Relationship Id="rId50" Type="http://schemas.openxmlformats.org/officeDocument/2006/relationships/hyperlink" Target="https://iwitness.usc.edu/home" TargetMode="External"/><Relationship Id="rId53" Type="http://schemas.openxmlformats.org/officeDocument/2006/relationships/hyperlink" Target="https://education.mjhnyc.org/antisemitism/?_ga=2.112902980.1549154415.1724432777-476564321.1724342674" TargetMode="External"/><Relationship Id="rId52" Type="http://schemas.openxmlformats.org/officeDocument/2006/relationships/hyperlink" Target="https://www.facinghistory.org/resource-library/antisemitism-resource-collection" TargetMode="External"/><Relationship Id="rId11" Type="http://schemas.openxmlformats.org/officeDocument/2006/relationships/hyperlink" Target="https://holocaustcenter.jfcs.org/education-resources/building-to-genocide-in-nazi-occupied-europe-the-stages-of-genocide-applied-to-the-holocaust/" TargetMode="External"/><Relationship Id="rId55" Type="http://schemas.openxmlformats.org/officeDocument/2006/relationships/hyperlink" Target="https://get.checkology.org/lesson/understanding-bias/" TargetMode="External"/><Relationship Id="rId10" Type="http://schemas.openxmlformats.org/officeDocument/2006/relationships/hyperlink" Target="https://www.teachingwithtestimony.com/sites/default/files/resources/TeachingwithTestimony-HS_Activity1_1.pdf" TargetMode="External"/><Relationship Id="rId54" Type="http://schemas.openxmlformats.org/officeDocument/2006/relationships/hyperlink" Target="https://get.checkology.org/lesson/misinformation/" TargetMode="External"/><Relationship Id="rId13" Type="http://schemas.openxmlformats.org/officeDocument/2006/relationships/hyperlink" Target="https://iwitness.usc.edu/activities/6621" TargetMode="External"/><Relationship Id="rId57" Type="http://schemas.openxmlformats.org/officeDocument/2006/relationships/hyperlink" Target="https://newseumed.org/medialiteracy" TargetMode="External"/><Relationship Id="rId12" Type="http://schemas.openxmlformats.org/officeDocument/2006/relationships/hyperlink" Target="https://echoesandreflections.org/unit-2-antisemitism/?state=open#lessn1" TargetMode="External"/><Relationship Id="rId56" Type="http://schemas.openxmlformats.org/officeDocument/2006/relationships/hyperlink" Target="https://www.ushmm.org/teach/holocaust-lesson-plans/analyzing-memes" TargetMode="External"/><Relationship Id="rId91" Type="http://schemas.openxmlformats.org/officeDocument/2006/relationships/footer" Target="footer1.xml"/><Relationship Id="rId90" Type="http://schemas.openxmlformats.org/officeDocument/2006/relationships/header" Target="header1.xml"/><Relationship Id="rId15" Type="http://schemas.openxmlformats.org/officeDocument/2006/relationships/hyperlink" Target="https://echoesandreflections.org/unit-1-studying-the-holocaust/?state=open#lessn2" TargetMode="External"/><Relationship Id="rId59" Type="http://schemas.openxmlformats.org/officeDocument/2006/relationships/hyperlink" Target="https://www.museumoftolerance.com/assets/documents/hitler-letter-teachers-guide.pdf" TargetMode="External"/><Relationship Id="rId14" Type="http://schemas.openxmlformats.org/officeDocument/2006/relationships/hyperlink" Target="https://education.mjhnyc.org/lessons/lesson-plan-on-antisemitism/" TargetMode="External"/><Relationship Id="rId58" Type="http://schemas.openxmlformats.org/officeDocument/2006/relationships/hyperlink" Target="https://www.facinghistory.org/ideas-week/media-literacy-digital-citizenship-lesson-plan-ideas" TargetMode="External"/><Relationship Id="rId17" Type="http://schemas.openxmlformats.org/officeDocument/2006/relationships/hyperlink" Target="https://www.ushmm.org/teach/holocaust-lesson-plans/exploring-pre-world-war-ii-jewish-life" TargetMode="External"/><Relationship Id="rId16" Type="http://schemas.openxmlformats.org/officeDocument/2006/relationships/hyperlink" Target="https://iwitness.usc.edu/activities/6527" TargetMode="External"/><Relationship Id="rId19" Type="http://schemas.openxmlformats.org/officeDocument/2006/relationships/hyperlink" Target="https://www.facinghistory.org/resource-library/weimar-republic#lesson-plans" TargetMode="External"/><Relationship Id="rId18" Type="http://schemas.openxmlformats.org/officeDocument/2006/relationships/hyperlink" Target="https://culture.pl/en/article/googles-virtual-walk-around-jewish-warsa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