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37"/>
        <w:gridCol w:w="348"/>
        <w:gridCol w:w="1773"/>
        <w:gridCol w:w="2514"/>
        <w:gridCol w:w="3065"/>
        <w:gridCol w:w="3439"/>
        <w:tblGridChange w:id="0">
          <w:tblGrid>
            <w:gridCol w:w="2037"/>
            <w:gridCol w:w="348"/>
            <w:gridCol w:w="1773"/>
            <w:gridCol w:w="2514"/>
            <w:gridCol w:w="3065"/>
            <w:gridCol w:w="3439"/>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jc w:val="center"/>
              <w:rPr>
                <w:b w:val="1"/>
                <w:bCs w:val="1"/>
                <w:i w:val="1"/>
                <w:iCs w:val="1"/>
                <w:color w:val="ffffff"/>
                <w:sz w:val="28"/>
                <w:szCs w:val="28"/>
              </w:rPr>
            </w:pPr>
            <w:r w:rsidDel="00000000" w:rsidR="00000000" w:rsidRPr="00000000">
              <w:rPr>
                <w:b w:val="1"/>
                <w:bCs w:val="1"/>
                <w:i w:val="1"/>
                <w:iCs w:val="1"/>
                <w:color w:val="ffffff"/>
                <w:sz w:val="28"/>
                <w:szCs w:val="28"/>
                <w:rtl w:val="0"/>
              </w:rPr>
              <w:t xml:space="preserve">Unit: Holocaust Unit 1</w:t>
            </w:r>
          </w:p>
          <w:p w:rsidR="00000000" w:rsidDel="00000000" w:rsidP="00000000" w:rsidRDefault="00000000" w:rsidRPr="00000000" w14:paraId="00000003">
            <w:pPr>
              <w:pageBreakBefore w:val="0"/>
              <w:jc w:val="center"/>
              <w:rPr>
                <w:b w:val="1"/>
                <w:bCs w:val="1"/>
                <w:i w:val="1"/>
                <w:iCs w:val="1"/>
                <w:color w:val="ffffff"/>
                <w:sz w:val="28"/>
                <w:szCs w:val="28"/>
              </w:rPr>
            </w:pPr>
            <w:r w:rsidDel="00000000" w:rsidR="00000000" w:rsidRPr="00000000">
              <w:rPr>
                <w:b w:val="1"/>
                <w:bCs w:val="1"/>
                <w:i w:val="1"/>
                <w:iCs w:val="1"/>
                <w:color w:val="ffffff"/>
                <w:sz w:val="28"/>
                <w:szCs w:val="28"/>
                <w:rtl w:val="0"/>
              </w:rPr>
              <w:t xml:space="preserve">30 Days</w:t>
            </w:r>
          </w:p>
        </w:tc>
      </w:tr>
      <w:tr>
        <w:trPr>
          <w:cantSplit w:val="0"/>
          <w:trHeight w:val="1120" w:hRule="atLeast"/>
          <w:tblHeader w:val="0"/>
        </w:trPr>
        <w:tc>
          <w:tcPr>
            <w:gridSpan w:val="6"/>
          </w:tcPr>
          <w:p w:rsidR="00000000" w:rsidDel="00000000" w:rsidP="00000000" w:rsidRDefault="00000000" w:rsidRPr="00000000" w14:paraId="00000009">
            <w:pPr>
              <w:pageBreakBefore w:val="0"/>
              <w:rPr>
                <w:color w:val="1f497d"/>
              </w:rPr>
            </w:pPr>
            <w:r w:rsidDel="00000000" w:rsidR="00000000" w:rsidRPr="00000000">
              <w:rPr>
                <w:b w:val="1"/>
                <w:bCs w:val="1"/>
                <w:color w:val="1f497d"/>
                <w:u w:val="single"/>
                <w:rtl w:val="0"/>
              </w:rPr>
              <w:t xml:space="preserve">Targeted Standards</w:t>
            </w:r>
            <w:r w:rsidDel="00000000" w:rsidR="00000000" w:rsidRPr="00000000">
              <w:rPr>
                <w:color w:val="1f497d"/>
                <w:rtl w:val="0"/>
              </w:rPr>
              <w:t xml:space="preserve"> </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numPr>
                <w:ilvl w:val="0"/>
                <w:numId w:val="3"/>
              </w:numPr>
              <w:shd w:fill="ffffff" w:val="clear"/>
              <w:spacing w:after="0" w:afterAutospacing="0" w:lineRule="auto"/>
              <w:ind w:left="720" w:hanging="360"/>
            </w:pPr>
            <w:r w:rsidDel="00000000" w:rsidR="00000000" w:rsidRPr="00000000">
              <w:rPr>
                <w:rFonts w:ascii="Roboto" w:cs="Roboto" w:eastAsia="Roboto" w:hAnsi="Roboto"/>
                <w:color w:val="212529"/>
                <w:sz w:val="24"/>
                <w:szCs w:val="24"/>
                <w:rtl w:val="0"/>
              </w:rPr>
              <w:t xml:space="preserve">6.2.12.CivicsHR.4.a: Analyze the motivations, causes, and consequences of the genocides of Armenians, Ukrainians, Jews in the Holocaust and assess the responses by individuals, groups, and governments and analyze large-scale atrocities including 20th century massacres in China.</w:t>
            </w:r>
          </w:p>
          <w:p w:rsidR="00000000" w:rsidDel="00000000" w:rsidP="00000000" w:rsidRDefault="00000000" w:rsidRPr="00000000" w14:paraId="0000000C">
            <w:pPr>
              <w:numPr>
                <w:ilvl w:val="0"/>
                <w:numId w:val="3"/>
              </w:numPr>
              <w:shd w:fill="ffffff" w:val="clear"/>
              <w:spacing w:after="0" w:afterAutospacing="0" w:lineRule="auto"/>
              <w:ind w:left="720" w:hanging="360"/>
            </w:pPr>
            <w:r w:rsidDel="00000000" w:rsidR="00000000" w:rsidRPr="00000000">
              <w:rPr>
                <w:rFonts w:ascii="Roboto" w:cs="Roboto" w:eastAsia="Roboto" w:hAnsi="Roboto"/>
                <w:color w:val="212529"/>
                <w:sz w:val="24"/>
                <w:szCs w:val="24"/>
                <w:rtl w:val="0"/>
              </w:rPr>
              <w:t xml:space="preserve">6.2.12.HistoryCC.4.c: Analyze the extent to which the legacy of World War I, the global depression, ethnic and ideological conflicts, imperialism, and traditional political or economic rivalries caused World War II.</w:t>
            </w:r>
          </w:p>
          <w:p w:rsidR="00000000" w:rsidDel="00000000" w:rsidP="00000000" w:rsidRDefault="00000000" w:rsidRPr="00000000" w14:paraId="0000000D">
            <w:pPr>
              <w:numPr>
                <w:ilvl w:val="0"/>
                <w:numId w:val="3"/>
              </w:numPr>
              <w:shd w:fill="ffffff" w:val="clear"/>
              <w:spacing w:after="240" w:lineRule="auto"/>
              <w:ind w:left="720" w:hanging="360"/>
            </w:pPr>
            <w:r w:rsidDel="00000000" w:rsidR="00000000" w:rsidRPr="00000000">
              <w:rPr>
                <w:rFonts w:ascii="Roboto" w:cs="Roboto" w:eastAsia="Roboto" w:hAnsi="Roboto"/>
                <w:color w:val="212529"/>
                <w:sz w:val="24"/>
                <w:szCs w:val="24"/>
                <w:rtl w:val="0"/>
              </w:rPr>
              <w:t xml:space="preserve">6.2.12.HistoryCC.4.g: Use a variety of resources from different perspectives to analyze the role of racial bias, nationalism, and propaganda in mobilizing civilian populations in support of “total war.”</w:t>
            </w:r>
            <w:r w:rsidDel="00000000" w:rsidR="00000000" w:rsidRPr="00000000">
              <w:rPr>
                <w:rtl w:val="0"/>
              </w:rPr>
            </w:r>
          </w:p>
          <w:p w:rsidR="00000000" w:rsidDel="00000000" w:rsidP="00000000" w:rsidRDefault="00000000" w:rsidRPr="00000000" w14:paraId="0000000E">
            <w:pPr>
              <w:pageBreakBefore w:val="0"/>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14">
            <w:pPr>
              <w:pageBreakBefore w:val="0"/>
              <w:rPr>
                <w:color w:val="1f497d"/>
                <w:sz w:val="20"/>
                <w:szCs w:val="20"/>
              </w:rPr>
            </w:pPr>
            <w:r w:rsidDel="00000000" w:rsidR="00000000" w:rsidRPr="00000000">
              <w:rPr>
                <w:b w:val="1"/>
                <w:bCs w:val="1"/>
                <w:color w:val="1f497d"/>
                <w:sz w:val="20"/>
                <w:szCs w:val="20"/>
                <w:u w:val="single"/>
                <w:rtl w:val="0"/>
              </w:rPr>
              <w:t xml:space="preserve">Rationale and Transfer Goals </w:t>
            </w:r>
            <w:r w:rsidDel="00000000" w:rsidR="00000000" w:rsidRPr="00000000">
              <w:rPr>
                <w:color w:val="1f497d"/>
                <w:sz w:val="20"/>
                <w:szCs w:val="20"/>
                <w:rtl w:val="0"/>
              </w:rPr>
              <w:t xml:space="preserve">: </w:t>
            </w:r>
            <w:r w:rsidDel="00000000" w:rsidR="00000000" w:rsidRPr="00000000">
              <w:rPr>
                <w:rtl w:val="0"/>
              </w:rPr>
            </w:r>
          </w:p>
          <w:p w:rsidR="00000000" w:rsidDel="00000000" w:rsidP="00000000" w:rsidRDefault="00000000" w:rsidRPr="00000000" w14:paraId="00000015">
            <w:pPr>
              <w:pageBreakBefore w:val="0"/>
              <w:rPr>
                <w:sz w:val="20"/>
                <w:szCs w:val="20"/>
              </w:rPr>
            </w:pPr>
            <w:r w:rsidDel="00000000" w:rsidR="00000000" w:rsidRPr="00000000">
              <w:rPr>
                <w:rtl w:val="0"/>
              </w:rPr>
            </w:r>
          </w:p>
          <w:p w:rsidR="00000000" w:rsidDel="00000000" w:rsidP="00000000" w:rsidRDefault="00000000" w:rsidRPr="00000000" w14:paraId="00000016">
            <w:pPr>
              <w:pageBreakBefore w:val="0"/>
              <w:rPr>
                <w:sz w:val="20"/>
                <w:szCs w:val="20"/>
              </w:rPr>
            </w:pPr>
            <w:r w:rsidDel="00000000" w:rsidR="00000000" w:rsidRPr="00000000">
              <w:rPr>
                <w:rFonts w:ascii="Roboto" w:cs="Roboto" w:eastAsia="Roboto" w:hAnsi="Roboto"/>
                <w:color w:val="212529"/>
                <w:sz w:val="24"/>
                <w:szCs w:val="24"/>
                <w:highlight w:val="white"/>
                <w:rtl w:val="0"/>
              </w:rPr>
              <w:t xml:space="preserve">Students will examine the historical, psychological, and social roots of prejudice and discrimination, studying the landscape of Europe before Hitler’s rise, examining long-standing antisemitism, the cultural vibrancy and diversity of Jewish life, and the vulnerabilities of the Weimar Republic. Through this exploration, students will gain insight into how prejudice, economic instability, and political turmoil created conditions that allowed extremist ideologies to take hold.</w:t>
            </w:r>
            <w:r w:rsidDel="00000000" w:rsidR="00000000" w:rsidRPr="00000000">
              <w:rPr>
                <w:sz w:val="20"/>
                <w:szCs w:val="20"/>
                <w:rtl w:val="0"/>
              </w:rPr>
              <w:t xml:space="preserve">  </w:t>
            </w:r>
          </w:p>
          <w:p w:rsidR="00000000" w:rsidDel="00000000" w:rsidP="00000000" w:rsidRDefault="00000000" w:rsidRPr="00000000" w14:paraId="00000017">
            <w:pPr>
              <w:pageBreakBefore w:val="0"/>
              <w:rPr>
                <w:sz w:val="20"/>
                <w:szCs w:val="20"/>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1D">
            <w:pPr>
              <w:pageBreakBefore w:val="0"/>
              <w:rPr>
                <w:color w:val="1f497d"/>
              </w:rPr>
            </w:pPr>
            <w:r w:rsidDel="00000000" w:rsidR="00000000" w:rsidRPr="00000000">
              <w:rPr>
                <w:b w:val="1"/>
                <w:bCs w:val="1"/>
                <w:color w:val="1f497d"/>
                <w:u w:val="single"/>
                <w:rtl w:val="0"/>
              </w:rPr>
              <w:t xml:space="preserve">Enduring Understandings:</w:t>
            </w:r>
            <w:r w:rsidDel="00000000" w:rsidR="00000000" w:rsidRPr="00000000">
              <w:rPr>
                <w:color w:val="1f497d"/>
                <w:rtl w:val="0"/>
              </w:rPr>
              <w:t xml:space="preserve"> What are the most essential conclusions that students should be guided towards throughout this unit?</w:t>
            </w:r>
          </w:p>
          <w:p w:rsidR="00000000" w:rsidDel="00000000" w:rsidP="00000000" w:rsidRDefault="00000000" w:rsidRPr="00000000" w14:paraId="0000001E">
            <w:pPr>
              <w:pageBreakBefore w:val="0"/>
              <w:rPr/>
            </w:pPr>
            <w:r w:rsidDel="00000000" w:rsidR="00000000" w:rsidRPr="00000000">
              <w:rPr>
                <w:rtl w:val="0"/>
              </w:rPr>
            </w:r>
          </w:p>
          <w:p w:rsidR="00000000" w:rsidDel="00000000" w:rsidP="00000000" w:rsidRDefault="00000000" w:rsidRPr="00000000" w14:paraId="0000001F">
            <w:pPr>
              <w:numPr>
                <w:ilvl w:val="0"/>
                <w:numId w:val="5"/>
              </w:numPr>
              <w:shd w:fill="ffffff" w:val="clear"/>
              <w:tabs>
                <w:tab w:val="left" w:leader="none" w:pos="220"/>
                <w:tab w:val="left" w:leader="none" w:pos="720"/>
              </w:tabs>
              <w:spacing w:after="0" w:afterAutospacing="0" w:lineRule="auto"/>
              <w:ind w:left="720" w:hanging="360"/>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Stereotyping and dehumanization are tools used to justify discrimination and persecution and can lead to the exclusion and mistreatment of targeted communities.</w:t>
            </w:r>
          </w:p>
          <w:p w:rsidR="00000000" w:rsidDel="00000000" w:rsidP="00000000" w:rsidRDefault="00000000" w:rsidRPr="00000000" w14:paraId="00000020">
            <w:pPr>
              <w:numPr>
                <w:ilvl w:val="0"/>
                <w:numId w:val="5"/>
              </w:numPr>
              <w:shd w:fill="ffffff" w:val="clear"/>
              <w:tabs>
                <w:tab w:val="left" w:leader="none" w:pos="220"/>
                <w:tab w:val="left" w:leader="none" w:pos="720"/>
              </w:tabs>
              <w:spacing w:after="0" w:afterAutospacing="0" w:lineRule="auto"/>
              <w:ind w:left="720" w:hanging="360"/>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Prejudice does not emerge in isolation but is frequently fueled by societal fears, stereotypes, and misinformation.</w:t>
            </w:r>
          </w:p>
          <w:p w:rsidR="00000000" w:rsidDel="00000000" w:rsidP="00000000" w:rsidRDefault="00000000" w:rsidRPr="00000000" w14:paraId="00000021">
            <w:pPr>
              <w:numPr>
                <w:ilvl w:val="0"/>
                <w:numId w:val="5"/>
              </w:numPr>
              <w:shd w:fill="ffffff" w:val="clear"/>
              <w:tabs>
                <w:tab w:val="left" w:leader="none" w:pos="220"/>
                <w:tab w:val="left" w:leader="none" w:pos="720"/>
              </w:tabs>
              <w:spacing w:after="0" w:afterAutospacing="0" w:lineRule="auto"/>
              <w:ind w:left="720" w:hanging="360"/>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Unchecked prejudice can lead to systematic oppression and violence that, without intervention, can escalate into exclusionary laws, human rights abuses, and ultimately, genocide.</w:t>
            </w:r>
          </w:p>
          <w:p w:rsidR="00000000" w:rsidDel="00000000" w:rsidP="00000000" w:rsidRDefault="00000000" w:rsidRPr="00000000" w14:paraId="00000022">
            <w:pPr>
              <w:numPr>
                <w:ilvl w:val="0"/>
                <w:numId w:val="5"/>
              </w:numPr>
              <w:shd w:fill="ffffff" w:val="clear"/>
              <w:tabs>
                <w:tab w:val="left" w:leader="none" w:pos="220"/>
                <w:tab w:val="left" w:leader="none" w:pos="720"/>
              </w:tabs>
              <w:spacing w:after="0" w:afterAutospacing="0" w:lineRule="auto"/>
              <w:ind w:left="720" w:hanging="360"/>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Antisemitism has evolved, shifting from religious to racial and economic forms of prejudice. Understanding this helps us recognize the enduring impact of antisemitism.</w:t>
            </w:r>
          </w:p>
          <w:p w:rsidR="00000000" w:rsidDel="00000000" w:rsidP="00000000" w:rsidRDefault="00000000" w:rsidRPr="00000000" w14:paraId="00000023">
            <w:pPr>
              <w:numPr>
                <w:ilvl w:val="0"/>
                <w:numId w:val="5"/>
              </w:numPr>
              <w:shd w:fill="ffffff" w:val="clear"/>
              <w:tabs>
                <w:tab w:val="left" w:leader="none" w:pos="220"/>
                <w:tab w:val="left" w:leader="none" w:pos="720"/>
              </w:tabs>
              <w:spacing w:after="0" w:afterAutospacing="0" w:lineRule="auto"/>
              <w:ind w:left="720" w:hanging="360"/>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In post-World War I Germany, economic hardships and negative stereotypes contributed to the rise of antisemitism.</w:t>
            </w:r>
          </w:p>
          <w:p w:rsidR="00000000" w:rsidDel="00000000" w:rsidP="00000000" w:rsidRDefault="00000000" w:rsidRPr="00000000" w14:paraId="00000024">
            <w:pPr>
              <w:numPr>
                <w:ilvl w:val="0"/>
                <w:numId w:val="5"/>
              </w:numPr>
              <w:shd w:fill="ffffff" w:val="clear"/>
              <w:tabs>
                <w:tab w:val="left" w:leader="none" w:pos="220"/>
                <w:tab w:val="left" w:leader="none" w:pos="720"/>
              </w:tabs>
              <w:spacing w:after="240" w:lineRule="auto"/>
              <w:ind w:left="720" w:hanging="360"/>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Understanding the lives of Jews in Europe before the Holocaust helps us recognize the rich contributions they made to society while also showing us the depth of the loss caused by the Holocaust.</w:t>
            </w:r>
            <w:r w:rsidDel="00000000" w:rsidR="00000000" w:rsidRPr="00000000">
              <w:rPr>
                <w:rFonts w:ascii="Times" w:cs="Times" w:eastAsia="Times" w:hAnsi="Times"/>
                <w:sz w:val="24"/>
                <w:szCs w:val="24"/>
                <w:rtl w:val="0"/>
              </w:rPr>
              <w:t xml:space="preserve"> </w:t>
            </w: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2A">
            <w:pPr>
              <w:pageBreakBefore w:val="0"/>
              <w:rPr>
                <w:color w:val="1f497d"/>
              </w:rPr>
            </w:pPr>
            <w:r w:rsidDel="00000000" w:rsidR="00000000" w:rsidRPr="00000000">
              <w:rPr>
                <w:b w:val="1"/>
                <w:bCs w:val="1"/>
                <w:color w:val="1f497d"/>
                <w:u w:val="single"/>
                <w:rtl w:val="0"/>
              </w:rPr>
              <w:t xml:space="preserve">Essential Questions</w:t>
            </w:r>
            <w:r w:rsidDel="00000000" w:rsidR="00000000" w:rsidRPr="00000000">
              <w:rPr>
                <w:color w:val="1f497d"/>
                <w:rtl w:val="0"/>
              </w:rPr>
              <w:t xml:space="preserve">: What are the questions that will guide critical thinking about the content of this unit?  Essential questions should, in part, be thought-starters toward the enduring understandings.</w:t>
            </w:r>
          </w:p>
          <w:p w:rsidR="00000000" w:rsidDel="00000000" w:rsidP="00000000" w:rsidRDefault="00000000" w:rsidRPr="00000000" w14:paraId="0000002B">
            <w:pPr>
              <w:pageBreakBefore w:val="0"/>
              <w:rPr/>
            </w:pPr>
            <w:r w:rsidDel="00000000" w:rsidR="00000000" w:rsidRPr="00000000">
              <w:rPr>
                <w:rtl w:val="0"/>
              </w:rPr>
            </w:r>
          </w:p>
          <w:p w:rsidR="00000000" w:rsidDel="00000000" w:rsidP="00000000" w:rsidRDefault="00000000" w:rsidRPr="00000000" w14:paraId="0000002C">
            <w:pPr>
              <w:numPr>
                <w:ilvl w:val="0"/>
                <w:numId w:val="5"/>
              </w:numPr>
              <w:shd w:fill="ffffff" w:val="clear"/>
              <w:tabs>
                <w:tab w:val="left" w:leader="none" w:pos="220"/>
                <w:tab w:val="left" w:leader="none" w:pos="720"/>
              </w:tabs>
              <w:spacing w:after="0" w:afterAutospacing="0" w:lineRule="auto"/>
              <w:ind w:left="720" w:hanging="360"/>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How does the term “genocide” fail, or succeed, in capturing the tremendous tragedy and loss of human life seen during the Holocaust?</w:t>
            </w:r>
          </w:p>
          <w:p w:rsidR="00000000" w:rsidDel="00000000" w:rsidP="00000000" w:rsidRDefault="00000000" w:rsidRPr="00000000" w14:paraId="0000002D">
            <w:pPr>
              <w:numPr>
                <w:ilvl w:val="0"/>
                <w:numId w:val="5"/>
              </w:numPr>
              <w:shd w:fill="ffffff" w:val="clear"/>
              <w:tabs>
                <w:tab w:val="left" w:leader="none" w:pos="220"/>
                <w:tab w:val="left" w:leader="none" w:pos="720"/>
              </w:tabs>
              <w:spacing w:after="0" w:afterAutospacing="0" w:lineRule="auto"/>
              <w:ind w:left="720" w:hanging="360"/>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How does a society ostracize a group and make it acceptable to commit atrocities against them?</w:t>
            </w:r>
          </w:p>
          <w:p w:rsidR="00000000" w:rsidDel="00000000" w:rsidP="00000000" w:rsidRDefault="00000000" w:rsidRPr="00000000" w14:paraId="0000002E">
            <w:pPr>
              <w:numPr>
                <w:ilvl w:val="0"/>
                <w:numId w:val="5"/>
              </w:numPr>
              <w:shd w:fill="ffffff" w:val="clear"/>
              <w:tabs>
                <w:tab w:val="left" w:leader="none" w:pos="220"/>
                <w:tab w:val="left" w:leader="none" w:pos="720"/>
              </w:tabs>
              <w:spacing w:after="0" w:afterAutospacing="0" w:lineRule="auto"/>
              <w:ind w:left="720" w:hanging="360"/>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Why is it important to understand the lives of the Jews of Europe prior to the devastation of the Holocaust?</w:t>
            </w:r>
          </w:p>
          <w:p w:rsidR="00000000" w:rsidDel="00000000" w:rsidP="00000000" w:rsidRDefault="00000000" w:rsidRPr="00000000" w14:paraId="0000002F">
            <w:pPr>
              <w:numPr>
                <w:ilvl w:val="0"/>
                <w:numId w:val="5"/>
              </w:numPr>
              <w:shd w:fill="ffffff" w:val="clear"/>
              <w:tabs>
                <w:tab w:val="left" w:leader="none" w:pos="220"/>
                <w:tab w:val="left" w:leader="none" w:pos="720"/>
              </w:tabs>
              <w:spacing w:after="0" w:afterAutospacing="0" w:lineRule="auto"/>
              <w:ind w:left="720" w:hanging="360"/>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What is antisemitism, and what have been its effects on Jewish people and the societies in which they have lived?</w:t>
            </w:r>
          </w:p>
          <w:p w:rsidR="00000000" w:rsidDel="00000000" w:rsidP="00000000" w:rsidRDefault="00000000" w:rsidRPr="00000000" w14:paraId="00000030">
            <w:pPr>
              <w:numPr>
                <w:ilvl w:val="0"/>
                <w:numId w:val="5"/>
              </w:numPr>
              <w:shd w:fill="ffffff" w:val="clear"/>
              <w:tabs>
                <w:tab w:val="left" w:leader="none" w:pos="220"/>
                <w:tab w:val="left" w:leader="none" w:pos="720"/>
              </w:tabs>
              <w:spacing w:after="0" w:afterAutospacing="0" w:lineRule="auto"/>
              <w:ind w:left="720" w:hanging="360"/>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How has antisemitism transformed over time, and how have certain elements remained the same?</w:t>
            </w:r>
          </w:p>
          <w:p w:rsidR="00000000" w:rsidDel="00000000" w:rsidP="00000000" w:rsidRDefault="00000000" w:rsidRPr="00000000" w14:paraId="00000031">
            <w:pPr>
              <w:numPr>
                <w:ilvl w:val="0"/>
                <w:numId w:val="5"/>
              </w:numPr>
              <w:shd w:fill="ffffff" w:val="clear"/>
              <w:tabs>
                <w:tab w:val="left" w:leader="none" w:pos="220"/>
                <w:tab w:val="left" w:leader="none" w:pos="720"/>
              </w:tabs>
              <w:spacing w:after="240" w:lineRule="auto"/>
              <w:ind w:left="720" w:hanging="360"/>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What social, political, and economic factors contributed to the rise of antisemitism in Germany during the early 20th century?</w:t>
            </w:r>
            <w:r w:rsidDel="00000000" w:rsidR="00000000" w:rsidRPr="00000000">
              <w:rPr>
                <w:rtl w:val="0"/>
              </w:rPr>
            </w:r>
          </w:p>
          <w:p w:rsidR="00000000" w:rsidDel="00000000" w:rsidP="00000000" w:rsidRDefault="00000000" w:rsidRPr="00000000" w14:paraId="00000032">
            <w:pPr>
              <w:pageBreakBefore w:val="0"/>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38">
            <w:pPr>
              <w:pageBreakBefore w:val="0"/>
              <w:jc w:val="center"/>
              <w:rPr>
                <w:b w:val="1"/>
                <w:bCs w:val="1"/>
                <w:color w:val="ffffff"/>
                <w:sz w:val="24"/>
                <w:szCs w:val="24"/>
              </w:rPr>
            </w:pPr>
            <w:r w:rsidDel="00000000" w:rsidR="00000000" w:rsidRPr="00000000">
              <w:rPr>
                <w:b w:val="1"/>
                <w:bCs w:val="1"/>
                <w:color w:val="ffffff"/>
                <w:sz w:val="24"/>
                <w:szCs w:val="24"/>
                <w:rtl w:val="0"/>
              </w:rPr>
              <w:t xml:space="preserve">Content/Objectives</w:t>
            </w:r>
          </w:p>
        </w:tc>
        <w:tc>
          <w:tcPr>
            <w:gridSpan w:val="3"/>
            <w:shd w:fill="1f497d" w:val="clear"/>
          </w:tcPr>
          <w:p w:rsidR="00000000" w:rsidDel="00000000" w:rsidP="00000000" w:rsidRDefault="00000000" w:rsidRPr="00000000" w14:paraId="0000003B">
            <w:pPr>
              <w:pageBreakBefore w:val="0"/>
              <w:jc w:val="center"/>
              <w:rPr>
                <w:b w:val="1"/>
                <w:bCs w:val="1"/>
                <w:color w:val="ffffff"/>
                <w:sz w:val="24"/>
                <w:szCs w:val="24"/>
              </w:rPr>
            </w:pPr>
            <w:r w:rsidDel="00000000" w:rsidR="00000000" w:rsidRPr="00000000">
              <w:rPr>
                <w:b w:val="1"/>
                <w:bCs w:val="1"/>
                <w:color w:val="ffffff"/>
                <w:sz w:val="24"/>
                <w:szCs w:val="24"/>
                <w:rtl w:val="0"/>
              </w:rPr>
              <w:t xml:space="preserve">Instructional Actions</w:t>
            </w:r>
          </w:p>
        </w:tc>
      </w:tr>
      <w:tr>
        <w:trPr>
          <w:cantSplit w:val="0"/>
          <w:trHeight w:val="200" w:hRule="atLeast"/>
          <w:tblHeader w:val="0"/>
        </w:trPr>
        <w:tc>
          <w:tcPr/>
          <w:p w:rsidR="00000000" w:rsidDel="00000000" w:rsidP="00000000" w:rsidRDefault="00000000" w:rsidRPr="00000000" w14:paraId="0000003E">
            <w:pPr>
              <w:pageBreakBefore w:val="0"/>
              <w:jc w:val="center"/>
              <w:rPr>
                <w:b w:val="1"/>
                <w:bCs w:val="1"/>
              </w:rPr>
            </w:pPr>
            <w:r w:rsidDel="00000000" w:rsidR="00000000" w:rsidRPr="00000000">
              <w:rPr>
                <w:b w:val="1"/>
                <w:bCs w:val="1"/>
                <w:rtl w:val="0"/>
              </w:rPr>
              <w:t xml:space="preserve">Content</w:t>
            </w:r>
          </w:p>
          <w:p w:rsidR="00000000" w:rsidDel="00000000" w:rsidP="00000000" w:rsidRDefault="00000000" w:rsidRPr="00000000" w14:paraId="0000003F">
            <w:pPr>
              <w:pageBreakBefore w:val="0"/>
              <w:jc w:val="center"/>
              <w:rPr>
                <w:b w:val="1"/>
                <w:bCs w:val="1"/>
                <w:i w:val="1"/>
                <w:iCs w:val="1"/>
              </w:rPr>
            </w:pPr>
            <w:r w:rsidDel="00000000" w:rsidR="00000000" w:rsidRPr="00000000">
              <w:rPr>
                <w:b w:val="1"/>
                <w:bCs w:val="1"/>
                <w:i w:val="1"/>
                <w:iCs w:val="1"/>
                <w:rtl w:val="0"/>
              </w:rPr>
              <w:t xml:space="preserve">What students will know</w:t>
            </w:r>
          </w:p>
        </w:tc>
        <w:tc>
          <w:tcPr>
            <w:gridSpan w:val="2"/>
          </w:tcPr>
          <w:p w:rsidR="00000000" w:rsidDel="00000000" w:rsidP="00000000" w:rsidRDefault="00000000" w:rsidRPr="00000000" w14:paraId="00000040">
            <w:pPr>
              <w:pageBreakBefore w:val="0"/>
              <w:jc w:val="center"/>
              <w:rPr>
                <w:b w:val="1"/>
                <w:bCs w:val="1"/>
              </w:rPr>
            </w:pPr>
            <w:r w:rsidDel="00000000" w:rsidR="00000000" w:rsidRPr="00000000">
              <w:rPr>
                <w:b w:val="1"/>
                <w:bCs w:val="1"/>
                <w:rtl w:val="0"/>
              </w:rPr>
              <w:t xml:space="preserve">Skills</w:t>
            </w:r>
          </w:p>
          <w:p w:rsidR="00000000" w:rsidDel="00000000" w:rsidP="00000000" w:rsidRDefault="00000000" w:rsidRPr="00000000" w14:paraId="00000041">
            <w:pPr>
              <w:pageBreakBefore w:val="0"/>
              <w:jc w:val="center"/>
              <w:rPr>
                <w:b w:val="1"/>
                <w:bCs w:val="1"/>
                <w:i w:val="1"/>
                <w:iCs w:val="1"/>
              </w:rPr>
            </w:pPr>
            <w:r w:rsidDel="00000000" w:rsidR="00000000" w:rsidRPr="00000000">
              <w:rPr>
                <w:b w:val="1"/>
                <w:bCs w:val="1"/>
                <w:i w:val="1"/>
                <w:iCs w:val="1"/>
                <w:rtl w:val="0"/>
              </w:rPr>
              <w:t xml:space="preserve">What students will be able to do</w:t>
            </w:r>
          </w:p>
        </w:tc>
        <w:tc>
          <w:tcPr>
            <w:gridSpan w:val="2"/>
          </w:tcPr>
          <w:p w:rsidR="00000000" w:rsidDel="00000000" w:rsidP="00000000" w:rsidRDefault="00000000" w:rsidRPr="00000000" w14:paraId="00000043">
            <w:pPr>
              <w:pageBreakBefore w:val="0"/>
              <w:jc w:val="center"/>
              <w:rPr>
                <w:b w:val="1"/>
                <w:bCs w:val="1"/>
              </w:rPr>
            </w:pPr>
            <w:r w:rsidDel="00000000" w:rsidR="00000000" w:rsidRPr="00000000">
              <w:rPr>
                <w:b w:val="1"/>
                <w:bCs w:val="1"/>
                <w:rtl w:val="0"/>
              </w:rPr>
              <w:t xml:space="preserve">Activities/Strategies</w:t>
            </w:r>
          </w:p>
          <w:p w:rsidR="00000000" w:rsidDel="00000000" w:rsidP="00000000" w:rsidRDefault="00000000" w:rsidRPr="00000000" w14:paraId="00000044">
            <w:pPr>
              <w:pageBreakBefore w:val="0"/>
              <w:jc w:val="center"/>
              <w:rPr>
                <w:b w:val="1"/>
                <w:bCs w:val="1"/>
                <w:i w:val="1"/>
                <w:iCs w:val="1"/>
              </w:rPr>
            </w:pPr>
            <w:r w:rsidDel="00000000" w:rsidR="00000000" w:rsidRPr="00000000">
              <w:rPr>
                <w:b w:val="1"/>
                <w:bCs w:val="1"/>
                <w:i w:val="1"/>
                <w:iCs w:val="1"/>
                <w:rtl w:val="0"/>
              </w:rPr>
              <w:t xml:space="preserve">How we teach content and skills</w:t>
            </w:r>
          </w:p>
        </w:tc>
        <w:tc>
          <w:tcPr/>
          <w:p w:rsidR="00000000" w:rsidDel="00000000" w:rsidP="00000000" w:rsidRDefault="00000000" w:rsidRPr="00000000" w14:paraId="00000046">
            <w:pPr>
              <w:pageBreakBefore w:val="0"/>
              <w:jc w:val="center"/>
              <w:rPr>
                <w:b w:val="1"/>
                <w:bCs w:val="1"/>
              </w:rPr>
            </w:pPr>
            <w:r w:rsidDel="00000000" w:rsidR="00000000" w:rsidRPr="00000000">
              <w:rPr>
                <w:b w:val="1"/>
                <w:bCs w:val="1"/>
                <w:rtl w:val="0"/>
              </w:rPr>
              <w:t xml:space="preserve">Evidence (Assessments)</w:t>
            </w:r>
          </w:p>
          <w:p w:rsidR="00000000" w:rsidDel="00000000" w:rsidP="00000000" w:rsidRDefault="00000000" w:rsidRPr="00000000" w14:paraId="00000047">
            <w:pPr>
              <w:pageBreakBefore w:val="0"/>
              <w:jc w:val="center"/>
              <w:rPr>
                <w:b w:val="1"/>
                <w:bCs w:val="1"/>
                <w:i w:val="1"/>
                <w:iCs w:val="1"/>
              </w:rPr>
            </w:pPr>
            <w:r w:rsidDel="00000000" w:rsidR="00000000" w:rsidRPr="00000000">
              <w:rPr>
                <w:b w:val="1"/>
                <w:bCs w:val="1"/>
                <w:i w:val="1"/>
                <w:iCs w:val="1"/>
                <w:sz w:val="20"/>
                <w:szCs w:val="20"/>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48">
            <w:pPr>
              <w:pageBreakBefore w:val="0"/>
              <w:rPr/>
            </w:pPr>
            <w:r w:rsidDel="00000000" w:rsidR="00000000" w:rsidRPr="00000000">
              <w:rPr>
                <w:rtl w:val="0"/>
              </w:rPr>
            </w:r>
          </w:p>
          <w:p w:rsidR="00000000" w:rsidDel="00000000" w:rsidP="00000000" w:rsidRDefault="00000000" w:rsidRPr="00000000" w14:paraId="00000049">
            <w:pPr>
              <w:pageBreakBefore w:val="0"/>
              <w:widowControl w:val="0"/>
              <w:numPr>
                <w:ilvl w:val="0"/>
                <w:numId w:val="5"/>
              </w:numPr>
              <w:tabs>
                <w:tab w:val="left" w:leader="none" w:pos="220"/>
                <w:tab w:val="left" w:leader="none" w:pos="720"/>
              </w:tabs>
              <w:spacing w:after="293" w:lineRule="auto"/>
              <w:ind w:left="720" w:hanging="720"/>
              <w:rPr>
                <w:rFonts w:ascii="Times" w:cs="Times" w:eastAsia="Times" w:hAnsi="Times"/>
              </w:rPr>
            </w:pPr>
            <w:r w:rsidDel="00000000" w:rsidR="00000000" w:rsidRPr="00000000">
              <w:rPr>
                <w:rFonts w:ascii="Arial" w:cs="Arial" w:eastAsia="Arial" w:hAnsi="Arial"/>
                <w:b w:val="1"/>
                <w:bCs w:val="1"/>
                <w:rtl w:val="0"/>
              </w:rPr>
              <w:t xml:space="preserve">Resistance Fighter</w:t>
            </w:r>
            <w:r w:rsidDel="00000000" w:rsidR="00000000" w:rsidRPr="00000000">
              <w:rPr>
                <w:rFonts w:ascii="Arial" w:cs="Arial" w:eastAsia="Arial" w:hAnsi="Arial"/>
                <w:rtl w:val="0"/>
              </w:rPr>
              <w:t xml:space="preserve">: An underground organization engaged in a struggle for national </w:t>
            </w:r>
            <w:r w:rsidDel="00000000" w:rsidR="00000000" w:rsidRPr="00000000">
              <w:rPr>
                <w:rFonts w:ascii="Times" w:cs="Times" w:eastAsia="Times" w:hAnsi="Times"/>
                <w:rtl w:val="0"/>
              </w:rPr>
              <w:t xml:space="preserve"> </w:t>
            </w:r>
            <w:r w:rsidDel="00000000" w:rsidR="00000000" w:rsidRPr="00000000">
              <w:rPr>
                <w:rFonts w:ascii="Arial" w:cs="Arial" w:eastAsia="Arial" w:hAnsi="Arial"/>
                <w:rtl w:val="0"/>
              </w:rPr>
              <w:t xml:space="preserve">liberation in a country under military or totalitarian occupation. </w:t>
            </w:r>
            <w:r w:rsidDel="00000000" w:rsidR="00000000" w:rsidRPr="00000000">
              <w:rPr>
                <w:rFonts w:ascii="Times" w:cs="Times" w:eastAsia="Times" w:hAnsi="Times"/>
                <w:rtl w:val="0"/>
              </w:rPr>
              <w:t xml:space="preserve"> </w:t>
            </w:r>
          </w:p>
          <w:p w:rsidR="00000000" w:rsidDel="00000000" w:rsidP="00000000" w:rsidRDefault="00000000" w:rsidRPr="00000000" w14:paraId="0000004A">
            <w:pPr>
              <w:pageBreakBefore w:val="0"/>
              <w:widowControl w:val="0"/>
              <w:numPr>
                <w:ilvl w:val="0"/>
                <w:numId w:val="5"/>
              </w:numPr>
              <w:tabs>
                <w:tab w:val="left" w:leader="none" w:pos="220"/>
                <w:tab w:val="left" w:leader="none" w:pos="720"/>
              </w:tabs>
              <w:spacing w:after="293" w:lineRule="auto"/>
              <w:ind w:left="720" w:hanging="720"/>
              <w:rPr>
                <w:rFonts w:ascii="Times" w:cs="Times" w:eastAsia="Times" w:hAnsi="Times"/>
              </w:rPr>
            </w:pPr>
            <w:r w:rsidDel="00000000" w:rsidR="00000000" w:rsidRPr="00000000">
              <w:rPr>
                <w:rFonts w:ascii="Arial" w:cs="Arial" w:eastAsia="Arial" w:hAnsi="Arial"/>
                <w:b w:val="1"/>
                <w:bCs w:val="1"/>
                <w:rtl w:val="0"/>
              </w:rPr>
              <w:t xml:space="preserve">Collaborator</w:t>
            </w:r>
            <w:r w:rsidDel="00000000" w:rsidR="00000000" w:rsidRPr="00000000">
              <w:rPr>
                <w:rFonts w:ascii="Arial" w:cs="Arial" w:eastAsia="Arial" w:hAnsi="Arial"/>
                <w:rtl w:val="0"/>
              </w:rPr>
              <w:t xml:space="preserve">: One who cooperates, usually willingly, with an enemy nation, especially </w:t>
            </w:r>
            <w:r w:rsidDel="00000000" w:rsidR="00000000" w:rsidRPr="00000000">
              <w:rPr>
                <w:rFonts w:ascii="Times" w:cs="Times" w:eastAsia="Times" w:hAnsi="Times"/>
                <w:rtl w:val="0"/>
              </w:rPr>
              <w:t xml:space="preserve"> </w:t>
            </w:r>
            <w:r w:rsidDel="00000000" w:rsidR="00000000" w:rsidRPr="00000000">
              <w:rPr>
                <w:rFonts w:ascii="Arial" w:cs="Arial" w:eastAsia="Arial" w:hAnsi="Arial"/>
                <w:rtl w:val="0"/>
              </w:rPr>
              <w:t xml:space="preserve">with an enemy occupying one's country. </w:t>
            </w:r>
            <w:r w:rsidDel="00000000" w:rsidR="00000000" w:rsidRPr="00000000">
              <w:rPr>
                <w:rFonts w:ascii="Times" w:cs="Times" w:eastAsia="Times" w:hAnsi="Times"/>
                <w:rtl w:val="0"/>
              </w:rPr>
              <w:t xml:space="preserve"> </w:t>
            </w:r>
          </w:p>
          <w:p w:rsidR="00000000" w:rsidDel="00000000" w:rsidP="00000000" w:rsidRDefault="00000000" w:rsidRPr="00000000" w14:paraId="0000004B">
            <w:pPr>
              <w:pageBreakBefore w:val="0"/>
              <w:widowControl w:val="0"/>
              <w:numPr>
                <w:ilvl w:val="0"/>
                <w:numId w:val="5"/>
              </w:numPr>
              <w:tabs>
                <w:tab w:val="left" w:leader="none" w:pos="220"/>
                <w:tab w:val="left" w:leader="none" w:pos="720"/>
              </w:tabs>
              <w:spacing w:after="293" w:lineRule="auto"/>
              <w:ind w:left="720" w:hanging="720"/>
              <w:rPr>
                <w:rFonts w:ascii="Times" w:cs="Times" w:eastAsia="Times" w:hAnsi="Times"/>
              </w:rPr>
            </w:pPr>
            <w:r w:rsidDel="00000000" w:rsidR="00000000" w:rsidRPr="00000000">
              <w:rPr>
                <w:rFonts w:ascii="Arial" w:cs="Arial" w:eastAsia="Arial" w:hAnsi="Arial"/>
                <w:b w:val="1"/>
                <w:bCs w:val="1"/>
                <w:rtl w:val="0"/>
              </w:rPr>
              <w:t xml:space="preserve">Deported: </w:t>
            </w:r>
            <w:r w:rsidDel="00000000" w:rsidR="00000000" w:rsidRPr="00000000">
              <w:rPr>
                <w:rFonts w:ascii="Arial" w:cs="Arial" w:eastAsia="Arial" w:hAnsi="Arial"/>
                <w:rtl w:val="0"/>
              </w:rPr>
              <w:t xml:space="preserve">One who was taken from his/her normal place of residence to one of the </w:t>
            </w:r>
            <w:r w:rsidDel="00000000" w:rsidR="00000000" w:rsidRPr="00000000">
              <w:rPr>
                <w:rFonts w:ascii="Times" w:cs="Times" w:eastAsia="Times" w:hAnsi="Times"/>
                <w:rtl w:val="0"/>
              </w:rPr>
              <w:t xml:space="preserve"> </w:t>
            </w:r>
            <w:r w:rsidDel="00000000" w:rsidR="00000000" w:rsidRPr="00000000">
              <w:rPr>
                <w:rFonts w:ascii="Arial" w:cs="Arial" w:eastAsia="Arial" w:hAnsi="Arial"/>
                <w:rtl w:val="0"/>
              </w:rPr>
              <w:t xml:space="preserve">camps or ghettos. There were literally thousands of camps varying in size, location, and purpose and prisoners frequently were moved from one camp to another. Although the extermination camps (killing centers) are perhaps most notorious and well known for their murderous operations, many died in the other camps also as a result of starvation, medical experiments, forced labor, and other cruel, inhumane treatments. </w:t>
            </w:r>
            <w:r w:rsidDel="00000000" w:rsidR="00000000" w:rsidRPr="00000000">
              <w:rPr>
                <w:rFonts w:ascii="Times" w:cs="Times" w:eastAsia="Times" w:hAnsi="Times"/>
                <w:rtl w:val="0"/>
              </w:rPr>
              <w:t xml:space="preserve"> </w:t>
            </w:r>
          </w:p>
          <w:p w:rsidR="00000000" w:rsidDel="00000000" w:rsidP="00000000" w:rsidRDefault="00000000" w:rsidRPr="00000000" w14:paraId="0000004C">
            <w:pPr>
              <w:pageBreakBefore w:val="0"/>
              <w:widowControl w:val="0"/>
              <w:numPr>
                <w:ilvl w:val="0"/>
                <w:numId w:val="5"/>
              </w:numPr>
              <w:tabs>
                <w:tab w:val="left" w:leader="none" w:pos="220"/>
                <w:tab w:val="left" w:leader="none" w:pos="720"/>
              </w:tabs>
              <w:spacing w:after="293" w:lineRule="auto"/>
              <w:ind w:left="720" w:hanging="720"/>
              <w:rPr>
                <w:rFonts w:ascii="Times" w:cs="Times" w:eastAsia="Times" w:hAnsi="Times"/>
              </w:rPr>
            </w:pPr>
            <w:r w:rsidDel="00000000" w:rsidR="00000000" w:rsidRPr="00000000">
              <w:rPr>
                <w:rFonts w:ascii="Arial" w:cs="Arial" w:eastAsia="Arial" w:hAnsi="Arial"/>
                <w:b w:val="1"/>
                <w:bCs w:val="1"/>
                <w:rtl w:val="0"/>
              </w:rPr>
              <w:t xml:space="preserve">Upstander: </w:t>
            </w:r>
            <w:r w:rsidDel="00000000" w:rsidR="00000000" w:rsidRPr="00000000">
              <w:rPr>
                <w:rFonts w:ascii="Arial" w:cs="Arial" w:eastAsia="Arial" w:hAnsi="Arial"/>
                <w:rtl w:val="0"/>
              </w:rPr>
              <w:t xml:space="preserve">One who speaks out and takes action in protest and in defense of person(s) or group(s) who are being harassed, persecuted, and generally victimized by another person, group, or government. One who stands up for what is good in the face of evil</w:t>
            </w:r>
            <w:r w:rsidDel="00000000" w:rsidR="00000000" w:rsidRPr="00000000">
              <w:rPr>
                <w:rtl w:val="0"/>
              </w:rPr>
            </w:r>
          </w:p>
          <w:p w:rsidR="00000000" w:rsidDel="00000000" w:rsidP="00000000" w:rsidRDefault="00000000" w:rsidRPr="00000000" w14:paraId="0000004D">
            <w:pPr>
              <w:pageBreakBefore w:val="0"/>
              <w:rPr/>
            </w:pPr>
            <w:r w:rsidDel="00000000" w:rsidR="00000000" w:rsidRPr="00000000">
              <w:rPr>
                <w:rtl w:val="0"/>
              </w:rPr>
            </w:r>
          </w:p>
          <w:p w:rsidR="00000000" w:rsidDel="00000000" w:rsidP="00000000" w:rsidRDefault="00000000" w:rsidRPr="00000000" w14:paraId="0000004E">
            <w:pPr>
              <w:pageBreakBefore w:val="0"/>
              <w:rPr/>
            </w:pPr>
            <w:r w:rsidDel="00000000" w:rsidR="00000000" w:rsidRPr="00000000">
              <w:rPr>
                <w:rtl w:val="0"/>
              </w:rPr>
            </w:r>
          </w:p>
          <w:p w:rsidR="00000000" w:rsidDel="00000000" w:rsidP="00000000" w:rsidRDefault="00000000" w:rsidRPr="00000000" w14:paraId="0000004F">
            <w:pPr>
              <w:pageBreakBefore w:val="0"/>
              <w:rPr/>
            </w:pPr>
            <w:r w:rsidDel="00000000" w:rsidR="00000000" w:rsidRPr="00000000">
              <w:rPr>
                <w:rtl w:val="0"/>
              </w:rPr>
            </w:r>
          </w:p>
          <w:p w:rsidR="00000000" w:rsidDel="00000000" w:rsidP="00000000" w:rsidRDefault="00000000" w:rsidRPr="00000000" w14:paraId="00000050">
            <w:pPr>
              <w:pageBreakBefore w:val="0"/>
              <w:rPr/>
            </w:pPr>
            <w:r w:rsidDel="00000000" w:rsidR="00000000" w:rsidRPr="00000000">
              <w:rPr>
                <w:rtl w:val="0"/>
              </w:rPr>
            </w:r>
          </w:p>
        </w:tc>
        <w:tc>
          <w:tcPr>
            <w:gridSpan w:val="2"/>
          </w:tcPr>
          <w:p w:rsidR="00000000" w:rsidDel="00000000" w:rsidP="00000000" w:rsidRDefault="00000000" w:rsidRPr="00000000" w14:paraId="00000051">
            <w:pPr>
              <w:pageBreakBefore w:val="0"/>
              <w:widowControl w:val="0"/>
              <w:numPr>
                <w:ilvl w:val="0"/>
                <w:numId w:val="5"/>
              </w:numPr>
              <w:tabs>
                <w:tab w:val="left" w:leader="none" w:pos="220"/>
                <w:tab w:val="left" w:leader="none" w:pos="720"/>
              </w:tabs>
              <w:spacing w:after="320" w:lineRule="auto"/>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Explain how and why religious figures and civic officials assumed leadership roles in speaking out regarding Nazi actions against the Greek Jews. Provide an example.  </w:t>
            </w:r>
          </w:p>
          <w:p w:rsidR="00000000" w:rsidDel="00000000" w:rsidP="00000000" w:rsidRDefault="00000000" w:rsidRPr="00000000" w14:paraId="00000052">
            <w:pPr>
              <w:pageBreakBefore w:val="0"/>
              <w:widowControl w:val="0"/>
              <w:numPr>
                <w:ilvl w:val="0"/>
                <w:numId w:val="5"/>
              </w:numPr>
              <w:tabs>
                <w:tab w:val="left" w:leader="none" w:pos="220"/>
                <w:tab w:val="left" w:leader="none" w:pos="720"/>
              </w:tabs>
              <w:spacing w:after="293" w:lineRule="auto"/>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Make a chart or drawing or write an essay that draws upon the contributions of Greece to Western civilization that also supports the Greek idea of a strong spirit of independence as well as a strong sense of civic and community responsibility. The chart, drawing, or essay should illustrate the connection between the concepts.  </w:t>
            </w:r>
          </w:p>
          <w:p w:rsidR="00000000" w:rsidDel="00000000" w:rsidP="00000000" w:rsidRDefault="00000000" w:rsidRPr="00000000" w14:paraId="00000053">
            <w:pPr>
              <w:pageBreakBefore w:val="0"/>
              <w:widowControl w:val="0"/>
              <w:numPr>
                <w:ilvl w:val="0"/>
                <w:numId w:val="5"/>
              </w:numPr>
              <w:tabs>
                <w:tab w:val="left" w:leader="none" w:pos="220"/>
                <w:tab w:val="left" w:leader="none" w:pos="720"/>
              </w:tabs>
              <w:spacing w:after="293" w:lineRule="auto"/>
              <w:ind w:left="720" w:hanging="720"/>
              <w:rPr>
                <w:rFonts w:ascii="Arial" w:cs="Arial" w:eastAsia="Arial" w:hAnsi="Arial"/>
                <w:sz w:val="30"/>
                <w:szCs w:val="30"/>
              </w:rPr>
            </w:pPr>
            <w:r w:rsidDel="00000000" w:rsidR="00000000" w:rsidRPr="00000000">
              <w:rPr>
                <w:rFonts w:ascii="Arial" w:cs="Arial" w:eastAsia="Arial" w:hAnsi="Arial"/>
                <w:sz w:val="24"/>
                <w:szCs w:val="24"/>
                <w:rtl w:val="0"/>
              </w:rPr>
              <w:t xml:space="preserve">Write a paragraph explaining and defending the importance of upstanders in all levels of society from a friendship to a family all the way to the international world. Describe a situation in which an upstander at a school or neighborhood level can be an important and decisive factor in correcting a bad situation and/or a threatening person or group.</w:t>
            </w:r>
            <w:r w:rsidDel="00000000" w:rsidR="00000000" w:rsidRPr="00000000">
              <w:rPr>
                <w:rFonts w:ascii="Arial" w:cs="Arial" w:eastAsia="Arial" w:hAnsi="Arial"/>
                <w:sz w:val="30"/>
                <w:szCs w:val="30"/>
                <w:rtl w:val="0"/>
              </w:rPr>
              <w:t xml:space="preserve">  </w:t>
            </w:r>
          </w:p>
          <w:p w:rsidR="00000000" w:rsidDel="00000000" w:rsidP="00000000" w:rsidRDefault="00000000" w:rsidRPr="00000000" w14:paraId="00000054">
            <w:pPr>
              <w:pageBreakBefore w:val="0"/>
              <w:rPr/>
            </w:pPr>
            <w:r w:rsidDel="00000000" w:rsidR="00000000" w:rsidRPr="00000000">
              <w:rPr>
                <w:rtl w:val="0"/>
              </w:rPr>
            </w:r>
          </w:p>
        </w:tc>
        <w:tc>
          <w:tcPr>
            <w:gridSpan w:val="2"/>
          </w:tcPr>
          <w:p w:rsidR="00000000" w:rsidDel="00000000" w:rsidP="00000000" w:rsidRDefault="00000000" w:rsidRPr="00000000" w14:paraId="00000056">
            <w:pPr>
              <w:shd w:fill="ffffff" w:val="clear"/>
              <w:tabs>
                <w:tab w:val="left" w:leader="none" w:pos="220"/>
                <w:tab w:val="left" w:leader="none" w:pos="720"/>
              </w:tabs>
              <w:spacing w:after="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CREATING AN UNDERSTANDING OF GENOCIDE</w:t>
            </w:r>
          </w:p>
          <w:p w:rsidR="00000000" w:rsidDel="00000000" w:rsidP="00000000" w:rsidRDefault="00000000" w:rsidRPr="00000000" w14:paraId="00000057">
            <w:pPr>
              <w:numPr>
                <w:ilvl w:val="0"/>
                <w:numId w:val="13"/>
              </w:numPr>
              <w:shd w:fill="ffffff" w:val="clear"/>
              <w:tabs>
                <w:tab w:val="left" w:leader="none" w:pos="220"/>
                <w:tab w:val="left" w:leader="none" w:pos="720"/>
              </w:tabs>
              <w:spacing w:after="0" w:afterAutospacing="0" w:lineRule="auto"/>
              <w:ind w:left="720" w:hanging="360"/>
            </w:pPr>
            <w:hyperlink r:id="rId6">
              <w:r w:rsidDel="00000000" w:rsidR="00000000" w:rsidRPr="00000000">
                <w:rPr>
                  <w:rFonts w:ascii="Roboto" w:cs="Roboto" w:eastAsia="Roboto" w:hAnsi="Roboto"/>
                  <w:color w:val="0056b3"/>
                  <w:sz w:val="24"/>
                  <w:szCs w:val="24"/>
                  <w:u w:val="single"/>
                  <w:rtl w:val="0"/>
                </w:rPr>
                <w:t xml:space="preserve">How Does Hate Escalate? An Examination of the Past &amp; Present</w:t>
              </w:r>
            </w:hyperlink>
            <w:r w:rsidDel="00000000" w:rsidR="00000000" w:rsidRPr="00000000">
              <w:rPr>
                <w:rFonts w:ascii="Roboto" w:cs="Roboto" w:eastAsia="Roboto" w:hAnsi="Roboto"/>
                <w:color w:val="212529"/>
                <w:sz w:val="24"/>
                <w:szCs w:val="24"/>
                <w:rtl w:val="0"/>
              </w:rPr>
              <w:t xml:space="preserve"> (IWitness)</w:t>
            </w:r>
          </w:p>
          <w:p w:rsidR="00000000" w:rsidDel="00000000" w:rsidP="00000000" w:rsidRDefault="00000000" w:rsidRPr="00000000" w14:paraId="00000058">
            <w:pPr>
              <w:numPr>
                <w:ilvl w:val="0"/>
                <w:numId w:val="13"/>
              </w:numPr>
              <w:shd w:fill="ffffff" w:val="clear"/>
              <w:tabs>
                <w:tab w:val="left" w:leader="none" w:pos="220"/>
                <w:tab w:val="left" w:leader="none" w:pos="720"/>
              </w:tabs>
              <w:spacing w:after="0" w:afterAutospacing="0" w:lineRule="auto"/>
              <w:ind w:left="720" w:hanging="360"/>
            </w:pPr>
            <w:hyperlink r:id="rId7">
              <w:r w:rsidDel="00000000" w:rsidR="00000000" w:rsidRPr="00000000">
                <w:rPr>
                  <w:rFonts w:ascii="Roboto" w:cs="Roboto" w:eastAsia="Roboto" w:hAnsi="Roboto"/>
                  <w:color w:val="0056b3"/>
                  <w:sz w:val="24"/>
                  <w:szCs w:val="24"/>
                  <w:u w:val="single"/>
                  <w:rtl w:val="0"/>
                </w:rPr>
                <w:t xml:space="preserve">Teaching About Genocide </w:t>
              </w:r>
            </w:hyperlink>
            <w:r w:rsidDel="00000000" w:rsidR="00000000" w:rsidRPr="00000000">
              <w:rPr>
                <w:rFonts w:ascii="Roboto" w:cs="Roboto" w:eastAsia="Roboto" w:hAnsi="Roboto"/>
                <w:color w:val="212529"/>
                <w:sz w:val="24"/>
                <w:szCs w:val="24"/>
                <w:rtl w:val="0"/>
              </w:rPr>
              <w:t xml:space="preserve">(Echoes &amp; Reflections)</w:t>
            </w:r>
          </w:p>
          <w:p w:rsidR="00000000" w:rsidDel="00000000" w:rsidP="00000000" w:rsidRDefault="00000000" w:rsidRPr="00000000" w14:paraId="00000059">
            <w:pPr>
              <w:numPr>
                <w:ilvl w:val="0"/>
                <w:numId w:val="13"/>
              </w:numPr>
              <w:shd w:fill="ffffff" w:val="clear"/>
              <w:tabs>
                <w:tab w:val="left" w:leader="none" w:pos="220"/>
                <w:tab w:val="left" w:leader="none" w:pos="720"/>
              </w:tabs>
              <w:spacing w:after="0" w:afterAutospacing="0" w:lineRule="auto"/>
              <w:ind w:left="720" w:hanging="360"/>
            </w:pPr>
            <w:hyperlink r:id="rId8">
              <w:r w:rsidDel="00000000" w:rsidR="00000000" w:rsidRPr="00000000">
                <w:rPr>
                  <w:rFonts w:ascii="Roboto" w:cs="Roboto" w:eastAsia="Roboto" w:hAnsi="Roboto"/>
                  <w:color w:val="0056b3"/>
                  <w:sz w:val="24"/>
                  <w:szCs w:val="24"/>
                  <w:u w:val="single"/>
                  <w:rtl w:val="0"/>
                </w:rPr>
                <w:t xml:space="preserve">What is Genocide?</w:t>
              </w:r>
            </w:hyperlink>
            <w:r w:rsidDel="00000000" w:rsidR="00000000" w:rsidRPr="00000000">
              <w:rPr>
                <w:rFonts w:ascii="Roboto" w:cs="Roboto" w:eastAsia="Roboto" w:hAnsi="Roboto"/>
                <w:color w:val="212529"/>
                <w:sz w:val="24"/>
                <w:szCs w:val="24"/>
                <w:rtl w:val="0"/>
              </w:rPr>
              <w:t xml:space="preserve"> (IWitness)</w:t>
            </w:r>
          </w:p>
          <w:p w:rsidR="00000000" w:rsidDel="00000000" w:rsidP="00000000" w:rsidRDefault="00000000" w:rsidRPr="00000000" w14:paraId="0000005A">
            <w:pPr>
              <w:numPr>
                <w:ilvl w:val="0"/>
                <w:numId w:val="13"/>
              </w:numPr>
              <w:shd w:fill="ffffff" w:val="clear"/>
              <w:tabs>
                <w:tab w:val="left" w:leader="none" w:pos="220"/>
                <w:tab w:val="left" w:leader="none" w:pos="720"/>
              </w:tabs>
              <w:spacing w:after="0" w:afterAutospacing="0" w:lineRule="auto"/>
              <w:ind w:left="720" w:hanging="360"/>
            </w:pPr>
            <w:hyperlink r:id="rId9">
              <w:r w:rsidDel="00000000" w:rsidR="00000000" w:rsidRPr="00000000">
                <w:rPr>
                  <w:rFonts w:ascii="Roboto" w:cs="Roboto" w:eastAsia="Roboto" w:hAnsi="Roboto"/>
                  <w:color w:val="0056b3"/>
                  <w:sz w:val="24"/>
                  <w:szCs w:val="24"/>
                  <w:u w:val="single"/>
                  <w:rtl w:val="0"/>
                </w:rPr>
                <w:t xml:space="preserve">Stages of Genocide</w:t>
              </w:r>
            </w:hyperlink>
            <w:r w:rsidDel="00000000" w:rsidR="00000000" w:rsidRPr="00000000">
              <w:rPr>
                <w:rFonts w:ascii="Roboto" w:cs="Roboto" w:eastAsia="Roboto" w:hAnsi="Roboto"/>
                <w:color w:val="212529"/>
                <w:sz w:val="24"/>
                <w:szCs w:val="24"/>
                <w:rtl w:val="0"/>
              </w:rPr>
              <w:t xml:space="preserve"> (Genocide Education Project)</w:t>
            </w:r>
          </w:p>
          <w:p w:rsidR="00000000" w:rsidDel="00000000" w:rsidP="00000000" w:rsidRDefault="00000000" w:rsidRPr="00000000" w14:paraId="0000005B">
            <w:pPr>
              <w:numPr>
                <w:ilvl w:val="0"/>
                <w:numId w:val="13"/>
              </w:numPr>
              <w:shd w:fill="ffffff" w:val="clear"/>
              <w:tabs>
                <w:tab w:val="left" w:leader="none" w:pos="220"/>
                <w:tab w:val="left" w:leader="none" w:pos="720"/>
              </w:tabs>
              <w:spacing w:after="0" w:afterAutospacing="0" w:lineRule="auto"/>
              <w:ind w:left="720" w:hanging="360"/>
            </w:pPr>
            <w:hyperlink r:id="rId10">
              <w:r w:rsidDel="00000000" w:rsidR="00000000" w:rsidRPr="00000000">
                <w:rPr>
                  <w:rFonts w:ascii="Roboto" w:cs="Roboto" w:eastAsia="Roboto" w:hAnsi="Roboto"/>
                  <w:color w:val="0056b3"/>
                  <w:sz w:val="24"/>
                  <w:szCs w:val="24"/>
                  <w:u w:val="single"/>
                  <w:rtl w:val="0"/>
                </w:rPr>
                <w:t xml:space="preserve">Countering Hate and Genocide </w:t>
              </w:r>
            </w:hyperlink>
            <w:r w:rsidDel="00000000" w:rsidR="00000000" w:rsidRPr="00000000">
              <w:rPr>
                <w:rFonts w:ascii="Roboto" w:cs="Roboto" w:eastAsia="Roboto" w:hAnsi="Roboto"/>
                <w:color w:val="212529"/>
                <w:sz w:val="24"/>
                <w:szCs w:val="24"/>
                <w:rtl w:val="0"/>
              </w:rPr>
              <w:t xml:space="preserve">(Teaching with Testimony)</w:t>
            </w:r>
          </w:p>
          <w:p w:rsidR="00000000" w:rsidDel="00000000" w:rsidP="00000000" w:rsidRDefault="00000000" w:rsidRPr="00000000" w14:paraId="0000005C">
            <w:pPr>
              <w:numPr>
                <w:ilvl w:val="0"/>
                <w:numId w:val="13"/>
              </w:numPr>
              <w:shd w:fill="ffffff" w:val="clear"/>
              <w:tabs>
                <w:tab w:val="left" w:leader="none" w:pos="220"/>
                <w:tab w:val="left" w:leader="none" w:pos="720"/>
              </w:tabs>
              <w:spacing w:after="240" w:lineRule="auto"/>
              <w:ind w:left="720" w:hanging="360"/>
            </w:pPr>
            <w:hyperlink r:id="rId11">
              <w:r w:rsidDel="00000000" w:rsidR="00000000" w:rsidRPr="00000000">
                <w:rPr>
                  <w:rFonts w:ascii="Roboto" w:cs="Roboto" w:eastAsia="Roboto" w:hAnsi="Roboto"/>
                  <w:color w:val="0056b3"/>
                  <w:sz w:val="24"/>
                  <w:szCs w:val="24"/>
                  <w:u w:val="single"/>
                  <w:rtl w:val="0"/>
                </w:rPr>
                <w:t xml:space="preserve">Building to Genocide in Nazi-occupied Europe: The Stages of Genocide Applied to the Holocaust</w:t>
              </w:r>
            </w:hyperlink>
            <w:r w:rsidDel="00000000" w:rsidR="00000000" w:rsidRPr="00000000">
              <w:rPr>
                <w:rFonts w:ascii="Roboto" w:cs="Roboto" w:eastAsia="Roboto" w:hAnsi="Roboto"/>
                <w:color w:val="212529"/>
                <w:sz w:val="24"/>
                <w:szCs w:val="24"/>
                <w:rtl w:val="0"/>
              </w:rPr>
              <w:t xml:space="preserve"> (Jewish Family and Children’s Services Holocaust Center)</w:t>
            </w:r>
          </w:p>
          <w:p w:rsidR="00000000" w:rsidDel="00000000" w:rsidP="00000000" w:rsidRDefault="00000000" w:rsidRPr="00000000" w14:paraId="0000005D">
            <w:pPr>
              <w:shd w:fill="ffffff" w:val="clear"/>
              <w:tabs>
                <w:tab w:val="left" w:leader="none" w:pos="220"/>
                <w:tab w:val="left" w:leader="none" w:pos="720"/>
              </w:tabs>
              <w:spacing w:after="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A HISTORY OF ANTISEMITISM</w:t>
            </w:r>
          </w:p>
          <w:p w:rsidR="00000000" w:rsidDel="00000000" w:rsidP="00000000" w:rsidRDefault="00000000" w:rsidRPr="00000000" w14:paraId="0000005E">
            <w:pPr>
              <w:numPr>
                <w:ilvl w:val="0"/>
                <w:numId w:val="4"/>
              </w:numPr>
              <w:shd w:fill="ffffff" w:val="clear"/>
              <w:tabs>
                <w:tab w:val="left" w:leader="none" w:pos="220"/>
                <w:tab w:val="left" w:leader="none" w:pos="720"/>
              </w:tabs>
              <w:spacing w:after="0" w:afterAutospacing="0" w:lineRule="auto"/>
              <w:ind w:left="720" w:hanging="360"/>
            </w:pPr>
            <w:hyperlink r:id="rId12">
              <w:r w:rsidDel="00000000" w:rsidR="00000000" w:rsidRPr="00000000">
                <w:rPr>
                  <w:rFonts w:ascii="Roboto" w:cs="Roboto" w:eastAsia="Roboto" w:hAnsi="Roboto"/>
                  <w:color w:val="0056b3"/>
                  <w:sz w:val="24"/>
                  <w:szCs w:val="24"/>
                  <w:u w:val="single"/>
                  <w:rtl w:val="0"/>
                </w:rPr>
                <w:t xml:space="preserve">Antisemitism Before the Holocaust</w:t>
              </w:r>
            </w:hyperlink>
            <w:r w:rsidDel="00000000" w:rsidR="00000000" w:rsidRPr="00000000">
              <w:rPr>
                <w:rFonts w:ascii="Roboto" w:cs="Roboto" w:eastAsia="Roboto" w:hAnsi="Roboto"/>
                <w:color w:val="212529"/>
                <w:sz w:val="24"/>
                <w:szCs w:val="24"/>
                <w:rtl w:val="0"/>
              </w:rPr>
              <w:t xml:space="preserve"> (Echoes &amp; Reflections)</w:t>
            </w:r>
          </w:p>
          <w:p w:rsidR="00000000" w:rsidDel="00000000" w:rsidP="00000000" w:rsidRDefault="00000000" w:rsidRPr="00000000" w14:paraId="0000005F">
            <w:pPr>
              <w:numPr>
                <w:ilvl w:val="0"/>
                <w:numId w:val="4"/>
              </w:numPr>
              <w:shd w:fill="ffffff" w:val="clear"/>
              <w:tabs>
                <w:tab w:val="left" w:leader="none" w:pos="220"/>
                <w:tab w:val="left" w:leader="none" w:pos="720"/>
              </w:tabs>
              <w:spacing w:after="0" w:afterAutospacing="0" w:lineRule="auto"/>
              <w:ind w:left="720" w:hanging="360"/>
            </w:pPr>
            <w:hyperlink r:id="rId13">
              <w:r w:rsidDel="00000000" w:rsidR="00000000" w:rsidRPr="00000000">
                <w:rPr>
                  <w:rFonts w:ascii="Roboto" w:cs="Roboto" w:eastAsia="Roboto" w:hAnsi="Roboto"/>
                  <w:color w:val="0056b3"/>
                  <w:sz w:val="24"/>
                  <w:szCs w:val="24"/>
                  <w:u w:val="single"/>
                  <w:rtl w:val="0"/>
                </w:rPr>
                <w:t xml:space="preserve">What is Antisemitism? </w:t>
              </w:r>
            </w:hyperlink>
            <w:r w:rsidDel="00000000" w:rsidR="00000000" w:rsidRPr="00000000">
              <w:rPr>
                <w:rFonts w:ascii="Roboto" w:cs="Roboto" w:eastAsia="Roboto" w:hAnsi="Roboto"/>
                <w:color w:val="212529"/>
                <w:sz w:val="24"/>
                <w:szCs w:val="24"/>
                <w:rtl w:val="0"/>
              </w:rPr>
              <w:t xml:space="preserve">(IWitness)</w:t>
            </w:r>
          </w:p>
          <w:p w:rsidR="00000000" w:rsidDel="00000000" w:rsidP="00000000" w:rsidRDefault="00000000" w:rsidRPr="00000000" w14:paraId="00000060">
            <w:pPr>
              <w:numPr>
                <w:ilvl w:val="0"/>
                <w:numId w:val="4"/>
              </w:numPr>
              <w:shd w:fill="ffffff" w:val="clear"/>
              <w:tabs>
                <w:tab w:val="left" w:leader="none" w:pos="220"/>
                <w:tab w:val="left" w:leader="none" w:pos="720"/>
              </w:tabs>
              <w:spacing w:after="240" w:lineRule="auto"/>
              <w:ind w:left="720" w:hanging="360"/>
            </w:pPr>
            <w:hyperlink r:id="rId14">
              <w:r w:rsidDel="00000000" w:rsidR="00000000" w:rsidRPr="00000000">
                <w:rPr>
                  <w:rFonts w:ascii="Roboto" w:cs="Roboto" w:eastAsia="Roboto" w:hAnsi="Roboto"/>
                  <w:color w:val="0056b3"/>
                  <w:sz w:val="24"/>
                  <w:szCs w:val="24"/>
                  <w:u w:val="single"/>
                  <w:rtl w:val="0"/>
                </w:rPr>
                <w:t xml:space="preserve">Antisemitism</w:t>
              </w:r>
            </w:hyperlink>
            <w:r w:rsidDel="00000000" w:rsidR="00000000" w:rsidRPr="00000000">
              <w:rPr>
                <w:rFonts w:ascii="Roboto" w:cs="Roboto" w:eastAsia="Roboto" w:hAnsi="Roboto"/>
                <w:color w:val="212529"/>
                <w:sz w:val="24"/>
                <w:szCs w:val="24"/>
                <w:rtl w:val="0"/>
              </w:rPr>
              <w:t xml:space="preserve"> (Museum of Jewish Heritage)</w:t>
            </w:r>
          </w:p>
          <w:p w:rsidR="00000000" w:rsidDel="00000000" w:rsidP="00000000" w:rsidRDefault="00000000" w:rsidRPr="00000000" w14:paraId="00000061">
            <w:pPr>
              <w:shd w:fill="ffffff" w:val="clear"/>
              <w:tabs>
                <w:tab w:val="left" w:leader="none" w:pos="220"/>
                <w:tab w:val="left" w:leader="none" w:pos="720"/>
              </w:tabs>
              <w:spacing w:after="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JEWISH LIFE BEFORE THE HOLOCAUST</w:t>
            </w:r>
          </w:p>
          <w:p w:rsidR="00000000" w:rsidDel="00000000" w:rsidP="00000000" w:rsidRDefault="00000000" w:rsidRPr="00000000" w14:paraId="00000062">
            <w:pPr>
              <w:numPr>
                <w:ilvl w:val="0"/>
                <w:numId w:val="1"/>
              </w:numPr>
              <w:shd w:fill="ffffff" w:val="clear"/>
              <w:tabs>
                <w:tab w:val="left" w:leader="none" w:pos="220"/>
                <w:tab w:val="left" w:leader="none" w:pos="720"/>
              </w:tabs>
              <w:spacing w:after="0" w:afterAutospacing="0" w:lineRule="auto"/>
              <w:ind w:left="720" w:hanging="360"/>
            </w:pPr>
            <w:hyperlink r:id="rId15">
              <w:r w:rsidDel="00000000" w:rsidR="00000000" w:rsidRPr="00000000">
                <w:rPr>
                  <w:rFonts w:ascii="Roboto" w:cs="Roboto" w:eastAsia="Roboto" w:hAnsi="Roboto"/>
                  <w:color w:val="0056b3"/>
                  <w:sz w:val="24"/>
                  <w:szCs w:val="24"/>
                  <w:u w:val="single"/>
                  <w:rtl w:val="0"/>
                </w:rPr>
                <w:t xml:space="preserve">Prewar Jewish Life </w:t>
              </w:r>
            </w:hyperlink>
            <w:r w:rsidDel="00000000" w:rsidR="00000000" w:rsidRPr="00000000">
              <w:rPr>
                <w:rFonts w:ascii="Roboto" w:cs="Roboto" w:eastAsia="Roboto" w:hAnsi="Roboto"/>
                <w:color w:val="212529"/>
                <w:sz w:val="24"/>
                <w:szCs w:val="24"/>
                <w:rtl w:val="0"/>
              </w:rPr>
              <w:t xml:space="preserve">(Echoes &amp; Reflections)</w:t>
            </w:r>
          </w:p>
          <w:p w:rsidR="00000000" w:rsidDel="00000000" w:rsidP="00000000" w:rsidRDefault="00000000" w:rsidRPr="00000000" w14:paraId="00000063">
            <w:pPr>
              <w:numPr>
                <w:ilvl w:val="0"/>
                <w:numId w:val="1"/>
              </w:numPr>
              <w:shd w:fill="ffffff" w:val="clear"/>
              <w:tabs>
                <w:tab w:val="left" w:leader="none" w:pos="220"/>
                <w:tab w:val="left" w:leader="none" w:pos="720"/>
              </w:tabs>
              <w:spacing w:after="0" w:afterAutospacing="0" w:lineRule="auto"/>
              <w:ind w:left="720" w:hanging="360"/>
            </w:pPr>
            <w:hyperlink r:id="rId16">
              <w:r w:rsidDel="00000000" w:rsidR="00000000" w:rsidRPr="00000000">
                <w:rPr>
                  <w:rFonts w:ascii="Roboto" w:cs="Roboto" w:eastAsia="Roboto" w:hAnsi="Roboto"/>
                  <w:color w:val="0056b3"/>
                  <w:sz w:val="24"/>
                  <w:szCs w:val="24"/>
                  <w:u w:val="single"/>
                  <w:rtl w:val="0"/>
                </w:rPr>
                <w:t xml:space="preserve">What was Jewish life like before the Holocaust?</w:t>
              </w:r>
            </w:hyperlink>
            <w:r w:rsidDel="00000000" w:rsidR="00000000" w:rsidRPr="00000000">
              <w:rPr>
                <w:rFonts w:ascii="Roboto" w:cs="Roboto" w:eastAsia="Roboto" w:hAnsi="Roboto"/>
                <w:color w:val="212529"/>
                <w:sz w:val="24"/>
                <w:szCs w:val="24"/>
                <w:rtl w:val="0"/>
              </w:rPr>
              <w:t xml:space="preserve"> (IWitness)</w:t>
            </w:r>
          </w:p>
          <w:p w:rsidR="00000000" w:rsidDel="00000000" w:rsidP="00000000" w:rsidRDefault="00000000" w:rsidRPr="00000000" w14:paraId="00000064">
            <w:pPr>
              <w:numPr>
                <w:ilvl w:val="0"/>
                <w:numId w:val="1"/>
              </w:numPr>
              <w:shd w:fill="ffffff" w:val="clear"/>
              <w:tabs>
                <w:tab w:val="left" w:leader="none" w:pos="220"/>
                <w:tab w:val="left" w:leader="none" w:pos="720"/>
              </w:tabs>
              <w:spacing w:after="0" w:afterAutospacing="0" w:lineRule="auto"/>
              <w:ind w:left="720" w:hanging="360"/>
            </w:pPr>
            <w:hyperlink r:id="rId17">
              <w:r w:rsidDel="00000000" w:rsidR="00000000" w:rsidRPr="00000000">
                <w:rPr>
                  <w:rFonts w:ascii="Roboto" w:cs="Roboto" w:eastAsia="Roboto" w:hAnsi="Roboto"/>
                  <w:color w:val="0056b3"/>
                  <w:sz w:val="24"/>
                  <w:szCs w:val="24"/>
                  <w:u w:val="single"/>
                  <w:rtl w:val="0"/>
                </w:rPr>
                <w:t xml:space="preserve">Exploring Pre-World War II Jewish Life</w:t>
              </w:r>
            </w:hyperlink>
            <w:r w:rsidDel="00000000" w:rsidR="00000000" w:rsidRPr="00000000">
              <w:rPr>
                <w:rFonts w:ascii="Roboto" w:cs="Roboto" w:eastAsia="Roboto" w:hAnsi="Roboto"/>
                <w:color w:val="212529"/>
                <w:sz w:val="24"/>
                <w:szCs w:val="24"/>
                <w:rtl w:val="0"/>
              </w:rPr>
              <w:t xml:space="preserve"> (USHMM) *Spanish resources available </w:t>
            </w:r>
          </w:p>
          <w:p w:rsidR="00000000" w:rsidDel="00000000" w:rsidP="00000000" w:rsidRDefault="00000000" w:rsidRPr="00000000" w14:paraId="00000065">
            <w:pPr>
              <w:numPr>
                <w:ilvl w:val="1"/>
                <w:numId w:val="1"/>
              </w:numPr>
              <w:tabs>
                <w:tab w:val="left" w:leader="none" w:pos="220"/>
                <w:tab w:val="left" w:leader="none" w:pos="720"/>
              </w:tabs>
              <w:spacing w:after="240" w:lineRule="auto"/>
              <w:ind w:left="1440" w:hanging="360"/>
            </w:pPr>
            <w:hyperlink r:id="rId18">
              <w:r w:rsidDel="00000000" w:rsidR="00000000" w:rsidRPr="00000000">
                <w:rPr>
                  <w:rFonts w:ascii="Roboto" w:cs="Roboto" w:eastAsia="Roboto" w:hAnsi="Roboto"/>
                  <w:color w:val="0056b3"/>
                  <w:sz w:val="24"/>
                  <w:szCs w:val="24"/>
                  <w:u w:val="single"/>
                  <w:rtl w:val="0"/>
                </w:rPr>
                <w:t xml:space="preserve">Virtual Walk around Jewish Warsaw</w:t>
              </w:r>
            </w:hyperlink>
            <w:r w:rsidDel="00000000" w:rsidR="00000000" w:rsidRPr="00000000">
              <w:rPr>
                <w:rtl w:val="0"/>
              </w:rPr>
            </w:r>
          </w:p>
          <w:p w:rsidR="00000000" w:rsidDel="00000000" w:rsidP="00000000" w:rsidRDefault="00000000" w:rsidRPr="00000000" w14:paraId="00000066">
            <w:pPr>
              <w:shd w:fill="ffffff" w:val="clear"/>
              <w:tabs>
                <w:tab w:val="left" w:leader="none" w:pos="220"/>
                <w:tab w:val="left" w:leader="none" w:pos="720"/>
              </w:tabs>
              <w:spacing w:after="240" w:lineRule="auto"/>
              <w:rPr>
                <w:rFonts w:ascii="Roboto" w:cs="Roboto" w:eastAsia="Roboto" w:hAnsi="Roboto"/>
                <w:color w:val="212529"/>
                <w:sz w:val="24"/>
                <w:szCs w:val="24"/>
              </w:rPr>
            </w:pPr>
            <w:r w:rsidDel="00000000" w:rsidR="00000000" w:rsidRPr="00000000">
              <w:rPr>
                <w:rFonts w:ascii="Roboto" w:cs="Roboto" w:eastAsia="Roboto" w:hAnsi="Roboto"/>
                <w:color w:val="212529"/>
                <w:sz w:val="24"/>
                <w:szCs w:val="24"/>
                <w:rtl w:val="0"/>
              </w:rPr>
              <w:t xml:space="preserve">THE FRAGILITY OF DEMOCRACY AND THE RISE OF FASCISM</w:t>
            </w:r>
          </w:p>
          <w:p w:rsidR="00000000" w:rsidDel="00000000" w:rsidP="00000000" w:rsidRDefault="00000000" w:rsidRPr="00000000" w14:paraId="00000067">
            <w:pPr>
              <w:numPr>
                <w:ilvl w:val="0"/>
                <w:numId w:val="9"/>
              </w:numPr>
              <w:shd w:fill="ffffff" w:val="clear"/>
              <w:tabs>
                <w:tab w:val="left" w:leader="none" w:pos="220"/>
                <w:tab w:val="left" w:leader="none" w:pos="720"/>
              </w:tabs>
              <w:spacing w:after="0" w:afterAutospacing="0" w:lineRule="auto"/>
              <w:ind w:left="720" w:hanging="360"/>
            </w:pPr>
            <w:hyperlink r:id="rId19">
              <w:r w:rsidDel="00000000" w:rsidR="00000000" w:rsidRPr="00000000">
                <w:rPr>
                  <w:rFonts w:ascii="Roboto" w:cs="Roboto" w:eastAsia="Roboto" w:hAnsi="Roboto"/>
                  <w:color w:val="0056b3"/>
                  <w:sz w:val="24"/>
                  <w:szCs w:val="24"/>
                  <w:u w:val="single"/>
                  <w:rtl w:val="0"/>
                </w:rPr>
                <w:t xml:space="preserve">The Weimar Republic </w:t>
              </w:r>
            </w:hyperlink>
            <w:r w:rsidDel="00000000" w:rsidR="00000000" w:rsidRPr="00000000">
              <w:rPr>
                <w:rFonts w:ascii="Roboto" w:cs="Roboto" w:eastAsia="Roboto" w:hAnsi="Roboto"/>
                <w:color w:val="212529"/>
                <w:sz w:val="24"/>
                <w:szCs w:val="24"/>
                <w:rtl w:val="0"/>
              </w:rPr>
              <w:t xml:space="preserve">(Facing History) *Spanish resources available</w:t>
            </w:r>
          </w:p>
          <w:p w:rsidR="00000000" w:rsidDel="00000000" w:rsidP="00000000" w:rsidRDefault="00000000" w:rsidRPr="00000000" w14:paraId="00000068">
            <w:pPr>
              <w:numPr>
                <w:ilvl w:val="0"/>
                <w:numId w:val="9"/>
              </w:numPr>
              <w:shd w:fill="ffffff" w:val="clear"/>
              <w:tabs>
                <w:tab w:val="left" w:leader="none" w:pos="220"/>
                <w:tab w:val="left" w:leader="none" w:pos="720"/>
              </w:tabs>
              <w:spacing w:after="0" w:afterAutospacing="0" w:lineRule="auto"/>
              <w:ind w:left="720" w:hanging="360"/>
            </w:pPr>
            <w:hyperlink r:id="rId20">
              <w:r w:rsidDel="00000000" w:rsidR="00000000" w:rsidRPr="00000000">
                <w:rPr>
                  <w:rFonts w:ascii="Roboto" w:cs="Roboto" w:eastAsia="Roboto" w:hAnsi="Roboto"/>
                  <w:color w:val="0056b3"/>
                  <w:sz w:val="24"/>
                  <w:szCs w:val="24"/>
                  <w:u w:val="single"/>
                  <w:rtl w:val="0"/>
                </w:rPr>
                <w:t xml:space="preserve">Nationalism and the Aftermath of World War I</w:t>
              </w:r>
            </w:hyperlink>
            <w:r w:rsidDel="00000000" w:rsidR="00000000" w:rsidRPr="00000000">
              <w:rPr>
                <w:rFonts w:ascii="Roboto" w:cs="Roboto" w:eastAsia="Roboto" w:hAnsi="Roboto"/>
                <w:color w:val="212529"/>
                <w:sz w:val="24"/>
                <w:szCs w:val="24"/>
                <w:rtl w:val="0"/>
              </w:rPr>
              <w:t xml:space="preserve"> (Facing History) *Spanish resources available</w:t>
            </w:r>
          </w:p>
          <w:p w:rsidR="00000000" w:rsidDel="00000000" w:rsidP="00000000" w:rsidRDefault="00000000" w:rsidRPr="00000000" w14:paraId="00000069">
            <w:pPr>
              <w:numPr>
                <w:ilvl w:val="0"/>
                <w:numId w:val="9"/>
              </w:numPr>
              <w:shd w:fill="ffffff" w:val="clear"/>
              <w:tabs>
                <w:tab w:val="left" w:leader="none" w:pos="220"/>
                <w:tab w:val="left" w:leader="none" w:pos="720"/>
              </w:tabs>
              <w:spacing w:after="0" w:afterAutospacing="0" w:lineRule="auto"/>
              <w:ind w:left="720" w:hanging="360"/>
            </w:pPr>
            <w:hyperlink r:id="rId21">
              <w:r w:rsidDel="00000000" w:rsidR="00000000" w:rsidRPr="00000000">
                <w:rPr>
                  <w:rFonts w:ascii="Roboto" w:cs="Roboto" w:eastAsia="Roboto" w:hAnsi="Roboto"/>
                  <w:color w:val="0056b3"/>
                  <w:sz w:val="24"/>
                  <w:szCs w:val="24"/>
                  <w:u w:val="single"/>
                  <w:rtl w:val="0"/>
                </w:rPr>
                <w:t xml:space="preserve">Dismantling Democracy</w:t>
              </w:r>
            </w:hyperlink>
            <w:r w:rsidDel="00000000" w:rsidR="00000000" w:rsidRPr="00000000">
              <w:rPr>
                <w:rFonts w:ascii="Roboto" w:cs="Roboto" w:eastAsia="Roboto" w:hAnsi="Roboto"/>
                <w:color w:val="212529"/>
                <w:sz w:val="24"/>
                <w:szCs w:val="24"/>
                <w:rtl w:val="0"/>
              </w:rPr>
              <w:t xml:space="preserve"> (Facing History) *Spanish resources available</w:t>
            </w:r>
          </w:p>
          <w:p w:rsidR="00000000" w:rsidDel="00000000" w:rsidP="00000000" w:rsidRDefault="00000000" w:rsidRPr="00000000" w14:paraId="0000006A">
            <w:pPr>
              <w:numPr>
                <w:ilvl w:val="0"/>
                <w:numId w:val="9"/>
              </w:numPr>
              <w:shd w:fill="ffffff" w:val="clear"/>
              <w:tabs>
                <w:tab w:val="left" w:leader="none" w:pos="220"/>
                <w:tab w:val="left" w:leader="none" w:pos="720"/>
              </w:tabs>
              <w:spacing w:after="0" w:afterAutospacing="0" w:lineRule="auto"/>
              <w:ind w:left="720" w:hanging="360"/>
            </w:pPr>
            <w:hyperlink r:id="rId22">
              <w:r w:rsidDel="00000000" w:rsidR="00000000" w:rsidRPr="00000000">
                <w:rPr>
                  <w:rFonts w:ascii="Roboto" w:cs="Roboto" w:eastAsia="Roboto" w:hAnsi="Roboto"/>
                  <w:color w:val="0056b3"/>
                  <w:sz w:val="24"/>
                  <w:szCs w:val="24"/>
                  <w:u w:val="single"/>
                  <w:rtl w:val="0"/>
                </w:rPr>
                <w:t xml:space="preserve">Democracy Crumbled? Why was German society vulnerable to the rise of Nazism?</w:t>
              </w:r>
            </w:hyperlink>
            <w:r w:rsidDel="00000000" w:rsidR="00000000" w:rsidRPr="00000000">
              <w:rPr>
                <w:rFonts w:ascii="Roboto" w:cs="Roboto" w:eastAsia="Roboto" w:hAnsi="Roboto"/>
                <w:color w:val="212529"/>
                <w:sz w:val="24"/>
                <w:szCs w:val="24"/>
                <w:rtl w:val="0"/>
              </w:rPr>
              <w:t xml:space="preserve"> (IWitness)</w:t>
            </w:r>
          </w:p>
          <w:p w:rsidR="00000000" w:rsidDel="00000000" w:rsidP="00000000" w:rsidRDefault="00000000" w:rsidRPr="00000000" w14:paraId="0000006B">
            <w:pPr>
              <w:pageBreakBefore w:val="0"/>
              <w:widowControl w:val="0"/>
              <w:numPr>
                <w:ilvl w:val="0"/>
                <w:numId w:val="6"/>
              </w:numPr>
              <w:tabs>
                <w:tab w:val="left" w:leader="none" w:pos="220"/>
                <w:tab w:val="left" w:leader="none" w:pos="720"/>
              </w:tabs>
              <w:spacing w:after="293" w:lineRule="auto"/>
              <w:ind w:left="720" w:hanging="720"/>
              <w:rPr>
                <w:rFonts w:ascii="Arial" w:cs="Arial" w:eastAsia="Arial" w:hAnsi="Arial"/>
                <w:u w:val="none"/>
              </w:rPr>
            </w:pPr>
            <w:r w:rsidDel="00000000" w:rsidR="00000000" w:rsidRPr="00000000">
              <w:rPr>
                <w:rtl w:val="0"/>
              </w:rPr>
            </w:r>
          </w:p>
          <w:p w:rsidR="00000000" w:rsidDel="00000000" w:rsidP="00000000" w:rsidRDefault="00000000" w:rsidRPr="00000000" w14:paraId="0000006C">
            <w:pPr>
              <w:pageBreakBefore w:val="0"/>
              <w:rPr/>
            </w:pPr>
            <w:r w:rsidDel="00000000" w:rsidR="00000000" w:rsidRPr="00000000">
              <w:rPr>
                <w:rtl w:val="0"/>
              </w:rPr>
            </w:r>
          </w:p>
        </w:tc>
        <w:tc>
          <w:tcPr/>
          <w:p w:rsidR="00000000" w:rsidDel="00000000" w:rsidP="00000000" w:rsidRDefault="00000000" w:rsidRPr="00000000" w14:paraId="0000006E">
            <w:pPr>
              <w:pageBreakBefore w:val="0"/>
              <w:widowControl w:val="0"/>
              <w:numPr>
                <w:ilvl w:val="0"/>
                <w:numId w:val="5"/>
              </w:numPr>
              <w:tabs>
                <w:tab w:val="left" w:leader="none" w:pos="220"/>
                <w:tab w:val="left" w:leader="none" w:pos="720"/>
              </w:tabs>
              <w:spacing w:after="320" w:lineRule="auto"/>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Explain how and why religious figures and civic officials assumed leadership roles in speaking out regarding Nazi actions against the Greek Jews. Provide an example.  </w:t>
            </w:r>
          </w:p>
          <w:p w:rsidR="00000000" w:rsidDel="00000000" w:rsidP="00000000" w:rsidRDefault="00000000" w:rsidRPr="00000000" w14:paraId="0000006F">
            <w:pPr>
              <w:pageBreakBefore w:val="0"/>
              <w:widowControl w:val="0"/>
              <w:numPr>
                <w:ilvl w:val="0"/>
                <w:numId w:val="5"/>
              </w:numPr>
              <w:tabs>
                <w:tab w:val="left" w:leader="none" w:pos="220"/>
                <w:tab w:val="left" w:leader="none" w:pos="720"/>
              </w:tabs>
              <w:spacing w:after="293" w:lineRule="auto"/>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Make a chart or drawing or write an essay that draws upon the contributions of Greece to Western civilization that also supports the Greek idea of a strong spirit of independence as well as a strong sense of civic and community responsibility. The chart, drawing, or essay should illustrate the connection between the concepts.  </w:t>
            </w:r>
          </w:p>
          <w:p w:rsidR="00000000" w:rsidDel="00000000" w:rsidP="00000000" w:rsidRDefault="00000000" w:rsidRPr="00000000" w14:paraId="00000070">
            <w:pPr>
              <w:pageBreakBefore w:val="0"/>
              <w:widowControl w:val="0"/>
              <w:numPr>
                <w:ilvl w:val="0"/>
                <w:numId w:val="5"/>
              </w:numPr>
              <w:tabs>
                <w:tab w:val="left" w:leader="none" w:pos="220"/>
                <w:tab w:val="left" w:leader="none" w:pos="720"/>
              </w:tabs>
              <w:spacing w:after="293" w:lineRule="auto"/>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Write a paragraph explaining and defending the importance of upstanders in all levels of society from a friendship to a family all the way to the international world. Describe a situation in which an upstander at a school or neighborhood level can be an important and decisive factor in correcting a bad situation and/or a threatening person or group.  </w:t>
            </w:r>
          </w:p>
          <w:p w:rsidR="00000000" w:rsidDel="00000000" w:rsidP="00000000" w:rsidRDefault="00000000" w:rsidRPr="00000000" w14:paraId="00000071">
            <w:pPr>
              <w:pageBreakBefore w:val="0"/>
              <w:rPr/>
            </w:pP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72">
            <w:pPr>
              <w:pageBreakBefore w:val="0"/>
              <w:jc w:val="center"/>
              <w:rPr>
                <w:b w:val="1"/>
                <w:bCs w:val="1"/>
                <w:color w:val="ffffff"/>
                <w:sz w:val="24"/>
                <w:szCs w:val="24"/>
                <w:u w:val="single"/>
              </w:rPr>
            </w:pPr>
            <w:r w:rsidDel="00000000" w:rsidR="00000000" w:rsidRPr="00000000">
              <w:rPr>
                <w:b w:val="1"/>
                <w:bCs w:val="1"/>
                <w:color w:val="ffffff"/>
                <w:sz w:val="24"/>
                <w:szCs w:val="24"/>
                <w:u w:val="single"/>
                <w:rtl w:val="0"/>
              </w:rPr>
              <w:t xml:space="preserve">Spiraling for Mastery </w:t>
            </w:r>
          </w:p>
          <w:p w:rsidR="00000000" w:rsidDel="00000000" w:rsidP="00000000" w:rsidRDefault="00000000" w:rsidRPr="00000000" w14:paraId="00000073">
            <w:pPr>
              <w:pageBreakBefore w:val="0"/>
              <w:jc w:val="center"/>
              <w:rPr>
                <w:b w:val="1"/>
                <w:bCs w:val="1"/>
                <w:color w:val="ffffff"/>
                <w:sz w:val="24"/>
                <w:szCs w:val="24"/>
              </w:rPr>
            </w:pPr>
            <w:r w:rsidDel="00000000" w:rsidR="00000000" w:rsidRPr="00000000">
              <w:rPr>
                <w:b w:val="1"/>
                <w:bCs w:val="1"/>
                <w:color w:val="ffffff"/>
                <w:sz w:val="24"/>
                <w:szCs w:val="24"/>
                <w:rtl w:val="0"/>
              </w:rPr>
              <w:t xml:space="preserve">Where does this unit spiral back to other units from this or previous years</w:t>
            </w:r>
          </w:p>
          <w:p w:rsidR="00000000" w:rsidDel="00000000" w:rsidP="00000000" w:rsidRDefault="00000000" w:rsidRPr="00000000" w14:paraId="00000074">
            <w:pPr>
              <w:pageBreakBefore w:val="0"/>
              <w:jc w:val="center"/>
              <w:rPr/>
            </w:pPr>
            <w:r w:rsidDel="00000000" w:rsidR="00000000" w:rsidRPr="00000000">
              <w:rPr>
                <w:b w:val="1"/>
                <w:bCs w:val="1"/>
                <w:color w:val="ffffff"/>
                <w:sz w:val="24"/>
                <w:szCs w:val="24"/>
                <w:rtl w:val="0"/>
              </w:rPr>
              <w:t xml:space="preserve"> in order to ensure that students retain mastery of what they’ve learned?</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7A">
            <w:pPr>
              <w:pageBreakBefore w:val="0"/>
              <w:jc w:val="center"/>
              <w:rPr>
                <w:b w:val="1"/>
                <w:bCs w:val="1"/>
              </w:rPr>
            </w:pPr>
            <w:r w:rsidDel="00000000" w:rsidR="00000000" w:rsidRPr="00000000">
              <w:rPr>
                <w:b w:val="1"/>
                <w:bCs w:val="1"/>
                <w:rtl w:val="0"/>
              </w:rPr>
              <w:t xml:space="preserve">Content or Skill for this Unit</w:t>
            </w:r>
          </w:p>
        </w:tc>
        <w:tc>
          <w:tcPr>
            <w:gridSpan w:val="2"/>
          </w:tcPr>
          <w:p w:rsidR="00000000" w:rsidDel="00000000" w:rsidP="00000000" w:rsidRDefault="00000000" w:rsidRPr="00000000" w14:paraId="0000007C">
            <w:pPr>
              <w:pageBreakBefore w:val="0"/>
              <w:jc w:val="center"/>
              <w:rPr>
                <w:b w:val="1"/>
                <w:bCs w:val="1"/>
              </w:rPr>
            </w:pPr>
            <w:r w:rsidDel="00000000" w:rsidR="00000000" w:rsidRPr="00000000">
              <w:rPr>
                <w:b w:val="1"/>
                <w:bCs w:val="1"/>
                <w:rtl w:val="0"/>
              </w:rPr>
              <w:t xml:space="preserve">Spiral Focus from Previous Unit</w:t>
            </w:r>
          </w:p>
        </w:tc>
        <w:tc>
          <w:tcPr>
            <w:gridSpan w:val="2"/>
          </w:tcPr>
          <w:p w:rsidR="00000000" w:rsidDel="00000000" w:rsidP="00000000" w:rsidRDefault="00000000" w:rsidRPr="00000000" w14:paraId="0000007E">
            <w:pPr>
              <w:pageBreakBefore w:val="0"/>
              <w:jc w:val="center"/>
              <w:rPr>
                <w:b w:val="1"/>
                <w:bCs w:val="1"/>
              </w:rPr>
            </w:pPr>
            <w:r w:rsidDel="00000000" w:rsidR="00000000" w:rsidRPr="00000000">
              <w:rPr>
                <w:b w:val="1"/>
                <w:bCs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80">
            <w:pPr>
              <w:pageBreakBefore w:val="0"/>
              <w:rPr/>
            </w:pPr>
            <w:r w:rsidDel="00000000" w:rsidR="00000000" w:rsidRPr="00000000">
              <w:rPr>
                <w:rtl w:val="0"/>
              </w:rPr>
              <w:t xml:space="preserve">Hate, Genocide, &amp; Racism</w:t>
            </w:r>
          </w:p>
          <w:p w:rsidR="00000000" w:rsidDel="00000000" w:rsidP="00000000" w:rsidRDefault="00000000" w:rsidRPr="00000000" w14:paraId="00000081">
            <w:pPr>
              <w:pageBreakBefore w:val="0"/>
              <w:rPr>
                <w:b w:val="1"/>
                <w:bCs w:val="1"/>
                <w:u w:val="single"/>
              </w:rPr>
            </w:pPr>
            <w:r w:rsidDel="00000000" w:rsidR="00000000" w:rsidRPr="00000000">
              <w:rPr>
                <w:rtl w:val="0"/>
              </w:rPr>
            </w:r>
          </w:p>
        </w:tc>
        <w:tc>
          <w:tcPr>
            <w:gridSpan w:val="2"/>
          </w:tcPr>
          <w:p w:rsidR="00000000" w:rsidDel="00000000" w:rsidP="00000000" w:rsidRDefault="00000000" w:rsidRPr="00000000" w14:paraId="00000083">
            <w:pPr>
              <w:pageBreakBefore w:val="0"/>
              <w:rPr/>
            </w:pPr>
            <w:r w:rsidDel="00000000" w:rsidR="00000000" w:rsidRPr="00000000">
              <w:rPr>
                <w:rtl w:val="0"/>
              </w:rPr>
              <w:t xml:space="preserve">Colonization of American Colonies</w:t>
            </w:r>
          </w:p>
          <w:p w:rsidR="00000000" w:rsidDel="00000000" w:rsidP="00000000" w:rsidRDefault="00000000" w:rsidRPr="00000000" w14:paraId="00000084">
            <w:pPr>
              <w:pageBreakBefore w:val="0"/>
              <w:rPr/>
            </w:pPr>
            <w:r w:rsidDel="00000000" w:rsidR="00000000" w:rsidRPr="00000000">
              <w:rPr>
                <w:rtl w:val="0"/>
              </w:rPr>
              <w:t xml:space="preserve">Native Americans</w:t>
            </w:r>
          </w:p>
          <w:p w:rsidR="00000000" w:rsidDel="00000000" w:rsidP="00000000" w:rsidRDefault="00000000" w:rsidRPr="00000000" w14:paraId="00000085">
            <w:pPr>
              <w:pageBreakBefore w:val="0"/>
              <w:rPr/>
            </w:pPr>
            <w:r w:rsidDel="00000000" w:rsidR="00000000" w:rsidRPr="00000000">
              <w:rPr>
                <w:rtl w:val="0"/>
              </w:rPr>
              <w:t xml:space="preserve">Slavery and Civil Rights </w:t>
            </w:r>
          </w:p>
          <w:p w:rsidR="00000000" w:rsidDel="00000000" w:rsidP="00000000" w:rsidRDefault="00000000" w:rsidRPr="00000000" w14:paraId="00000086">
            <w:pPr>
              <w:pageBreakBefore w:val="0"/>
              <w:rPr>
                <w:b w:val="1"/>
                <w:bCs w:val="1"/>
                <w:u w:val="single"/>
              </w:rPr>
            </w:pPr>
            <w:r w:rsidDel="00000000" w:rsidR="00000000" w:rsidRPr="00000000">
              <w:rPr>
                <w:rtl w:val="0"/>
              </w:rPr>
            </w:r>
          </w:p>
          <w:p w:rsidR="00000000" w:rsidDel="00000000" w:rsidP="00000000" w:rsidRDefault="00000000" w:rsidRPr="00000000" w14:paraId="00000087">
            <w:pPr>
              <w:pageBreakBefore w:val="0"/>
              <w:rPr>
                <w:b w:val="1"/>
                <w:bCs w:val="1"/>
                <w:u w:val="single"/>
              </w:rPr>
            </w:pPr>
            <w:r w:rsidDel="00000000" w:rsidR="00000000" w:rsidRPr="00000000">
              <w:rPr>
                <w:rtl w:val="0"/>
              </w:rPr>
            </w:r>
          </w:p>
          <w:p w:rsidR="00000000" w:rsidDel="00000000" w:rsidP="00000000" w:rsidRDefault="00000000" w:rsidRPr="00000000" w14:paraId="00000088">
            <w:pPr>
              <w:pageBreakBefore w:val="0"/>
              <w:rPr>
                <w:b w:val="1"/>
                <w:bCs w:val="1"/>
                <w:u w:val="single"/>
              </w:rPr>
            </w:pPr>
            <w:r w:rsidDel="00000000" w:rsidR="00000000" w:rsidRPr="00000000">
              <w:rPr>
                <w:rtl w:val="0"/>
              </w:rPr>
            </w:r>
          </w:p>
        </w:tc>
        <w:tc>
          <w:tcPr>
            <w:gridSpan w:val="2"/>
          </w:tcPr>
          <w:p w:rsidR="00000000" w:rsidDel="00000000" w:rsidP="00000000" w:rsidRDefault="00000000" w:rsidRPr="00000000" w14:paraId="0000008A">
            <w:pPr>
              <w:pageBreakBefore w:val="0"/>
              <w:rPr/>
            </w:pPr>
            <w:r w:rsidDel="00000000" w:rsidR="00000000" w:rsidRPr="00000000">
              <w:rPr>
                <w:rtl w:val="0"/>
              </w:rPr>
              <w:t xml:space="preserve">Discussion </w:t>
            </w:r>
          </w:p>
          <w:p w:rsidR="00000000" w:rsidDel="00000000" w:rsidP="00000000" w:rsidRDefault="00000000" w:rsidRPr="00000000" w14:paraId="0000008B">
            <w:pPr>
              <w:pageBreakBefore w:val="0"/>
              <w:rPr/>
            </w:pPr>
            <w:r w:rsidDel="00000000" w:rsidR="00000000" w:rsidRPr="00000000">
              <w:rPr>
                <w:rtl w:val="0"/>
              </w:rPr>
              <w:t xml:space="preserve">Class Lecture</w:t>
            </w:r>
          </w:p>
          <w:p w:rsidR="00000000" w:rsidDel="00000000" w:rsidP="00000000" w:rsidRDefault="00000000" w:rsidRPr="00000000" w14:paraId="0000008C">
            <w:pPr>
              <w:pageBreakBefore w:val="0"/>
              <w:rPr/>
            </w:pPr>
            <w:r w:rsidDel="00000000" w:rsidR="00000000" w:rsidRPr="00000000">
              <w:rPr>
                <w:rtl w:val="0"/>
              </w:rPr>
              <w:t xml:space="preserve">Terms and Definitions</w:t>
            </w:r>
          </w:p>
          <w:p w:rsidR="00000000" w:rsidDel="00000000" w:rsidP="00000000" w:rsidRDefault="00000000" w:rsidRPr="00000000" w14:paraId="0000008D">
            <w:pPr>
              <w:pageBreakBefore w:val="0"/>
              <w:rPr/>
            </w:pPr>
            <w:r w:rsidDel="00000000" w:rsidR="00000000" w:rsidRPr="00000000">
              <w:rPr>
                <w:rtl w:val="0"/>
              </w:rPr>
              <w:t xml:space="preserve">Class readings </w:t>
            </w:r>
          </w:p>
          <w:p w:rsidR="00000000" w:rsidDel="00000000" w:rsidP="00000000" w:rsidRDefault="00000000" w:rsidRPr="00000000" w14:paraId="0000008E">
            <w:pPr>
              <w:pageBreakBefore w:val="0"/>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90">
            <w:pPr>
              <w:pageBreakBefore w:val="0"/>
              <w:rPr>
                <w:color w:val="1f497d"/>
              </w:rPr>
            </w:pPr>
            <w:r w:rsidDel="00000000" w:rsidR="00000000" w:rsidRPr="00000000">
              <w:rPr>
                <w:b w:val="1"/>
                <w:bCs w:val="1"/>
                <w:u w:val="single"/>
                <w:rtl w:val="0"/>
              </w:rPr>
              <w:t xml:space="preserve">21</w:t>
            </w:r>
            <w:r w:rsidDel="00000000" w:rsidR="00000000" w:rsidRPr="00000000">
              <w:rPr>
                <w:b w:val="1"/>
                <w:bCs w:val="1"/>
                <w:u w:val="single"/>
                <w:vertAlign w:val="superscript"/>
                <w:rtl w:val="0"/>
              </w:rPr>
              <w:t xml:space="preserve">st</w:t>
            </w:r>
            <w:r w:rsidDel="00000000" w:rsidR="00000000" w:rsidRPr="00000000">
              <w:rPr>
                <w:b w:val="1"/>
                <w:bCs w:val="1"/>
                <w:u w:val="single"/>
                <w:rtl w:val="0"/>
              </w:rPr>
              <w:t xml:space="preserve"> Century Skills:</w:t>
            </w:r>
            <w:r w:rsidDel="00000000" w:rsidR="00000000" w:rsidRPr="00000000">
              <w:rPr>
                <w:rtl w:val="0"/>
              </w:rPr>
              <w:t xml:space="preserve"> </w:t>
            </w:r>
            <w:r w:rsidDel="00000000" w:rsidR="00000000" w:rsidRPr="00000000">
              <w:rPr>
                <w:color w:val="1f497d"/>
                <w:rtl w:val="0"/>
              </w:rPr>
              <w:t xml:space="preserve">What are the </w:t>
            </w:r>
            <w:hyperlink r:id="rId23">
              <w:r w:rsidDel="00000000" w:rsidR="00000000" w:rsidRPr="00000000">
                <w:rPr>
                  <w:color w:val="0000ff"/>
                  <w:u w:val="single"/>
                  <w:rtl w:val="0"/>
                </w:rPr>
                <w:t xml:space="preserve">21</w:t>
              </w:r>
            </w:hyperlink>
            <w:hyperlink r:id="rId24">
              <w:r w:rsidDel="00000000" w:rsidR="00000000" w:rsidRPr="00000000">
                <w:rPr>
                  <w:color w:val="0000ff"/>
                  <w:u w:val="single"/>
                  <w:vertAlign w:val="superscript"/>
                  <w:rtl w:val="0"/>
                </w:rPr>
                <w:t xml:space="preserve">st</w:t>
              </w:r>
            </w:hyperlink>
            <w:hyperlink r:id="rId25">
              <w:r w:rsidDel="00000000" w:rsidR="00000000" w:rsidRPr="00000000">
                <w:rPr>
                  <w:color w:val="0000ff"/>
                  <w:u w:val="single"/>
                  <w:rtl w:val="0"/>
                </w:rPr>
                <w:t xml:space="preserve"> Century Skills</w:t>
              </w:r>
            </w:hyperlink>
            <w:r w:rsidDel="00000000" w:rsidR="00000000" w:rsidRPr="00000000">
              <w:rPr>
                <w:color w:val="1f497d"/>
                <w:rtl w:val="0"/>
              </w:rPr>
              <w:t xml:space="preserve"> that are a part of this unit, and where are they experienced?</w:t>
            </w:r>
          </w:p>
          <w:p w:rsidR="00000000" w:rsidDel="00000000" w:rsidP="00000000" w:rsidRDefault="00000000" w:rsidRPr="00000000" w14:paraId="00000091">
            <w:pPr>
              <w:pageBreakBefore w:val="0"/>
              <w:rPr/>
            </w:pPr>
            <w:r w:rsidDel="00000000" w:rsidR="00000000" w:rsidRPr="00000000">
              <w:rPr>
                <w:rtl w:val="0"/>
              </w:rPr>
            </w:r>
          </w:p>
          <w:p w:rsidR="00000000" w:rsidDel="00000000" w:rsidP="00000000" w:rsidRDefault="00000000" w:rsidRPr="00000000" w14:paraId="00000092">
            <w:pPr>
              <w:numPr>
                <w:ilvl w:val="0"/>
                <w:numId w:val="8"/>
              </w:numPr>
              <w:shd w:fill="ffffff" w:val="clear"/>
              <w:spacing w:after="120" w:lineRule="auto"/>
              <w:ind w:left="720" w:hanging="360"/>
              <w:rPr>
                <w:sz w:val="18"/>
                <w:szCs w:val="18"/>
              </w:rPr>
            </w:pPr>
            <w:r w:rsidDel="00000000" w:rsidR="00000000" w:rsidRPr="00000000">
              <w:rPr>
                <w:rFonts w:ascii="Helvetica Neue" w:cs="Helvetica Neue" w:eastAsia="Helvetica Neue" w:hAnsi="Helvetica Neue"/>
                <w:sz w:val="25"/>
                <w:szCs w:val="25"/>
                <w:rtl w:val="0"/>
              </w:rPr>
              <w:t xml:space="preserve">9.4.12.CT.1: Identify problem-solving strategies used in the development of an innovative product or practice (e.g., 1.1.12acc.C1b, 2.2.12.PF.3). </w:t>
            </w:r>
          </w:p>
          <w:p w:rsidR="00000000" w:rsidDel="00000000" w:rsidP="00000000" w:rsidRDefault="00000000" w:rsidRPr="00000000" w14:paraId="00000093">
            <w:pPr>
              <w:numPr>
                <w:ilvl w:val="0"/>
                <w:numId w:val="8"/>
              </w:numPr>
              <w:shd w:fill="ffffff" w:val="clear"/>
              <w:spacing w:after="120" w:lineRule="auto"/>
              <w:ind w:left="720" w:hanging="360"/>
              <w:rPr>
                <w:sz w:val="18"/>
                <w:szCs w:val="18"/>
              </w:rPr>
            </w:pPr>
            <w:r w:rsidDel="00000000" w:rsidR="00000000" w:rsidRPr="00000000">
              <w:rPr>
                <w:rFonts w:ascii="Helvetica Neue" w:cs="Helvetica Neue" w:eastAsia="Helvetica Neue" w:hAnsi="Helvetica Neue"/>
                <w:sz w:val="25"/>
                <w:szCs w:val="25"/>
                <w:rtl w:val="0"/>
              </w:rPr>
              <w:t xml:space="preserve">9.4.12.CT.2: Explain the potential benefits of collaborating to enhance critical thinking and problem solving (e.g., 1.3E.12profCR3.a). </w:t>
            </w:r>
          </w:p>
          <w:p w:rsidR="00000000" w:rsidDel="00000000" w:rsidP="00000000" w:rsidRDefault="00000000" w:rsidRPr="00000000" w14:paraId="00000094">
            <w:pPr>
              <w:numPr>
                <w:ilvl w:val="0"/>
                <w:numId w:val="8"/>
              </w:numPr>
              <w:shd w:fill="ffffff" w:val="clear"/>
              <w:spacing w:after="120" w:lineRule="auto"/>
              <w:ind w:left="720" w:hanging="360"/>
              <w:rPr>
                <w:sz w:val="18"/>
                <w:szCs w:val="18"/>
              </w:rPr>
            </w:pPr>
            <w:r w:rsidDel="00000000" w:rsidR="00000000" w:rsidRPr="00000000">
              <w:rPr>
                <w:rFonts w:ascii="Helvetica Neue" w:cs="Helvetica Neue" w:eastAsia="Helvetica Neue" w:hAnsi="Helvetica Neue"/>
                <w:sz w:val="25"/>
                <w:szCs w:val="25"/>
                <w:rtl w:val="0"/>
              </w:rPr>
              <w:t xml:space="preserve">9.4.12.CT.3: Enlist input from a variety of stakeholders (e.g., community members, experts in the field) to design a service learning activity that addresses a local or global issue (e.g., environmental justice). </w:t>
            </w:r>
          </w:p>
          <w:p w:rsidR="00000000" w:rsidDel="00000000" w:rsidP="00000000" w:rsidRDefault="00000000" w:rsidRPr="00000000" w14:paraId="00000095">
            <w:pPr>
              <w:numPr>
                <w:ilvl w:val="0"/>
                <w:numId w:val="8"/>
              </w:numPr>
              <w:shd w:fill="ffffff" w:val="clear"/>
              <w:spacing w:after="120" w:lineRule="auto"/>
              <w:ind w:left="720" w:hanging="360"/>
              <w:rPr>
                <w:sz w:val="18"/>
                <w:szCs w:val="18"/>
              </w:rPr>
            </w:pPr>
            <w:r w:rsidDel="00000000" w:rsidR="00000000" w:rsidRPr="00000000">
              <w:rPr>
                <w:rFonts w:ascii="Helvetica Neue" w:cs="Helvetica Neue" w:eastAsia="Helvetica Neue" w:hAnsi="Helvetica Neue"/>
                <w:sz w:val="25"/>
                <w:szCs w:val="25"/>
                <w:rtl w:val="0"/>
              </w:rPr>
              <w:t xml:space="preserve"> 9.4.12.CT.4: Participate in online strategy and planning sessions for course-based, school-based, or other project and determine the strategies that contribute to effective outcomes.</w:t>
            </w:r>
            <w:r w:rsidDel="00000000" w:rsidR="00000000" w:rsidRPr="00000000">
              <w:rPr>
                <w:rtl w:val="0"/>
              </w:rPr>
            </w:r>
          </w:p>
          <w:p w:rsidR="00000000" w:rsidDel="00000000" w:rsidP="00000000" w:rsidRDefault="00000000" w:rsidRPr="00000000" w14:paraId="00000096">
            <w:pPr>
              <w:pageBreakBefore w:val="0"/>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9C">
            <w:pPr>
              <w:pageBreakBefore w:val="0"/>
              <w:rPr>
                <w:rFonts w:ascii="Arial" w:cs="Arial" w:eastAsia="Arial" w:hAnsi="Arial"/>
                <w:sz w:val="30"/>
                <w:szCs w:val="30"/>
              </w:rPr>
            </w:pPr>
            <w:r w:rsidDel="00000000" w:rsidR="00000000" w:rsidRPr="00000000">
              <w:rPr>
                <w:b w:val="1"/>
                <w:bCs w:val="1"/>
                <w:u w:val="single"/>
                <w:rtl w:val="0"/>
              </w:rPr>
              <w:t xml:space="preserve">Key resources:</w:t>
            </w:r>
            <w:r w:rsidDel="00000000" w:rsidR="00000000" w:rsidRPr="00000000">
              <w:rPr>
                <w:rtl w:val="0"/>
              </w:rPr>
              <w:t xml:space="preserve">  </w:t>
            </w:r>
            <w:r w:rsidDel="00000000" w:rsidR="00000000" w:rsidRPr="00000000">
              <w:rPr>
                <w:color w:val="1f497d"/>
                <w:rtl w:val="0"/>
              </w:rPr>
              <w:t xml:space="preserve">What are the resources that are essential for this unit (may also be listed in “Activities/Strategies”)?</w:t>
            </w:r>
            <w:r w:rsidDel="00000000" w:rsidR="00000000" w:rsidRPr="00000000">
              <w:rPr>
                <w:rtl w:val="0"/>
              </w:rPr>
            </w:r>
          </w:p>
          <w:p w:rsidR="00000000" w:rsidDel="00000000" w:rsidP="00000000" w:rsidRDefault="00000000" w:rsidRPr="00000000" w14:paraId="0000009D">
            <w:pPr>
              <w:numPr>
                <w:ilvl w:val="0"/>
                <w:numId w:val="7"/>
              </w:numPr>
              <w:shd w:fill="ffffff" w:val="clear"/>
              <w:spacing w:after="0" w:afterAutospacing="0" w:line="276" w:lineRule="auto"/>
              <w:ind w:left="720" w:hanging="360"/>
              <w:rPr>
                <w:rFonts w:ascii="Roboto" w:cs="Roboto" w:eastAsia="Roboto" w:hAnsi="Roboto"/>
                <w:color w:val="212529"/>
                <w:sz w:val="24"/>
                <w:szCs w:val="24"/>
              </w:rPr>
            </w:pPr>
            <w:hyperlink r:id="rId26">
              <w:r w:rsidDel="00000000" w:rsidR="00000000" w:rsidRPr="00000000">
                <w:rPr>
                  <w:rFonts w:ascii="Roboto" w:cs="Roboto" w:eastAsia="Roboto" w:hAnsi="Roboto"/>
                  <w:color w:val="0056b3"/>
                  <w:sz w:val="24"/>
                  <w:szCs w:val="24"/>
                  <w:u w:val="single"/>
                  <w:rtl w:val="0"/>
                </w:rPr>
                <w:t xml:space="preserve">Fostering Civil Discourse: Difficult Classroom Conversations in a Diverse Democracy</w:t>
              </w:r>
            </w:hyperlink>
            <w:r w:rsidDel="00000000" w:rsidR="00000000" w:rsidRPr="00000000">
              <w:rPr>
                <w:rtl w:val="0"/>
              </w:rPr>
            </w:r>
          </w:p>
          <w:p w:rsidR="00000000" w:rsidDel="00000000" w:rsidP="00000000" w:rsidRDefault="00000000" w:rsidRPr="00000000" w14:paraId="0000009E">
            <w:pPr>
              <w:numPr>
                <w:ilvl w:val="0"/>
                <w:numId w:val="7"/>
              </w:numPr>
              <w:shd w:fill="ffffff" w:val="clear"/>
              <w:spacing w:after="0" w:afterAutospacing="0" w:line="276" w:lineRule="auto"/>
              <w:ind w:left="720" w:hanging="360"/>
              <w:rPr>
                <w:rFonts w:ascii="Roboto" w:cs="Roboto" w:eastAsia="Roboto" w:hAnsi="Roboto"/>
                <w:color w:val="212529"/>
                <w:sz w:val="24"/>
                <w:szCs w:val="24"/>
              </w:rPr>
            </w:pPr>
            <w:hyperlink r:id="rId27">
              <w:r w:rsidDel="00000000" w:rsidR="00000000" w:rsidRPr="00000000">
                <w:rPr>
                  <w:rFonts w:ascii="Roboto" w:cs="Roboto" w:eastAsia="Roboto" w:hAnsi="Roboto"/>
                  <w:color w:val="0056b3"/>
                  <w:sz w:val="24"/>
                  <w:szCs w:val="24"/>
                  <w:u w:val="single"/>
                  <w:rtl w:val="0"/>
                </w:rPr>
                <w:t xml:space="preserve">Guidelines for Teaching About the Holocaust</w:t>
              </w:r>
            </w:hyperlink>
            <w:r w:rsidDel="00000000" w:rsidR="00000000" w:rsidRPr="00000000">
              <w:rPr>
                <w:rtl w:val="0"/>
              </w:rPr>
            </w:r>
          </w:p>
          <w:p w:rsidR="00000000" w:rsidDel="00000000" w:rsidP="00000000" w:rsidRDefault="00000000" w:rsidRPr="00000000" w14:paraId="0000009F">
            <w:pPr>
              <w:numPr>
                <w:ilvl w:val="0"/>
                <w:numId w:val="7"/>
              </w:numPr>
              <w:shd w:fill="ffffff" w:val="clear"/>
              <w:spacing w:after="0" w:afterAutospacing="0" w:line="276" w:lineRule="auto"/>
              <w:ind w:left="720" w:hanging="360"/>
              <w:rPr>
                <w:rFonts w:ascii="Roboto" w:cs="Roboto" w:eastAsia="Roboto" w:hAnsi="Roboto"/>
                <w:color w:val="212529"/>
                <w:sz w:val="24"/>
                <w:szCs w:val="24"/>
              </w:rPr>
            </w:pPr>
            <w:hyperlink r:id="rId28">
              <w:r w:rsidDel="00000000" w:rsidR="00000000" w:rsidRPr="00000000">
                <w:rPr>
                  <w:rFonts w:ascii="Roboto" w:cs="Roboto" w:eastAsia="Roboto" w:hAnsi="Roboto"/>
                  <w:color w:val="0056b3"/>
                  <w:sz w:val="24"/>
                  <w:szCs w:val="24"/>
                  <w:u w:val="single"/>
                  <w:rtl w:val="0"/>
                </w:rPr>
                <w:t xml:space="preserve">Essential Topics to Teach About the Holocaust </w:t>
              </w:r>
            </w:hyperlink>
            <w:r w:rsidDel="00000000" w:rsidR="00000000" w:rsidRPr="00000000">
              <w:rPr>
                <w:rtl w:val="0"/>
              </w:rPr>
            </w:r>
          </w:p>
          <w:p w:rsidR="00000000" w:rsidDel="00000000" w:rsidP="00000000" w:rsidRDefault="00000000" w:rsidRPr="00000000" w14:paraId="000000A0">
            <w:pPr>
              <w:numPr>
                <w:ilvl w:val="0"/>
                <w:numId w:val="7"/>
              </w:numPr>
              <w:shd w:fill="ffffff" w:val="clear"/>
              <w:spacing w:after="0" w:afterAutospacing="0" w:line="276" w:lineRule="auto"/>
              <w:ind w:left="720" w:hanging="360"/>
              <w:rPr>
                <w:rFonts w:ascii="Roboto" w:cs="Roboto" w:eastAsia="Roboto" w:hAnsi="Roboto"/>
                <w:color w:val="212529"/>
                <w:sz w:val="24"/>
                <w:szCs w:val="24"/>
              </w:rPr>
            </w:pPr>
            <w:hyperlink r:id="rId29">
              <w:r w:rsidDel="00000000" w:rsidR="00000000" w:rsidRPr="00000000">
                <w:rPr>
                  <w:rFonts w:ascii="Roboto" w:cs="Roboto" w:eastAsia="Roboto" w:hAnsi="Roboto"/>
                  <w:color w:val="0056b3"/>
                  <w:sz w:val="24"/>
                  <w:szCs w:val="24"/>
                  <w:u w:val="single"/>
                  <w:rtl w:val="0"/>
                </w:rPr>
                <w:t xml:space="preserve">Frequently Asked Questions about the Holocaust for Educators</w:t>
              </w:r>
            </w:hyperlink>
            <w:r w:rsidDel="00000000" w:rsidR="00000000" w:rsidRPr="00000000">
              <w:rPr>
                <w:rtl w:val="0"/>
              </w:rPr>
            </w:r>
          </w:p>
          <w:p w:rsidR="00000000" w:rsidDel="00000000" w:rsidP="00000000" w:rsidRDefault="00000000" w:rsidRPr="00000000" w14:paraId="000000A1">
            <w:pPr>
              <w:numPr>
                <w:ilvl w:val="0"/>
                <w:numId w:val="7"/>
              </w:numPr>
              <w:shd w:fill="ffffff" w:val="clear"/>
              <w:spacing w:after="0" w:afterAutospacing="0" w:line="276" w:lineRule="auto"/>
              <w:ind w:left="720" w:hanging="360"/>
              <w:rPr>
                <w:rFonts w:ascii="Roboto" w:cs="Roboto" w:eastAsia="Roboto" w:hAnsi="Roboto"/>
                <w:color w:val="212529"/>
                <w:sz w:val="24"/>
                <w:szCs w:val="24"/>
              </w:rPr>
            </w:pPr>
            <w:hyperlink r:id="rId30">
              <w:r w:rsidDel="00000000" w:rsidR="00000000" w:rsidRPr="00000000">
                <w:rPr>
                  <w:rFonts w:ascii="Roboto" w:cs="Roboto" w:eastAsia="Roboto" w:hAnsi="Roboto"/>
                  <w:color w:val="0056b3"/>
                  <w:sz w:val="24"/>
                  <w:szCs w:val="24"/>
                  <w:u w:val="single"/>
                  <w:rtl w:val="0"/>
                </w:rPr>
                <w:t xml:space="preserve">Students’ Toughest Questions</w:t>
              </w:r>
            </w:hyperlink>
            <w:r w:rsidDel="00000000" w:rsidR="00000000" w:rsidRPr="00000000">
              <w:rPr>
                <w:rtl w:val="0"/>
              </w:rPr>
            </w:r>
          </w:p>
          <w:p w:rsidR="00000000" w:rsidDel="00000000" w:rsidP="00000000" w:rsidRDefault="00000000" w:rsidRPr="00000000" w14:paraId="000000A2">
            <w:pPr>
              <w:numPr>
                <w:ilvl w:val="0"/>
                <w:numId w:val="7"/>
              </w:numPr>
              <w:shd w:fill="ffffff" w:val="clear"/>
              <w:spacing w:after="0" w:afterAutospacing="0" w:line="276" w:lineRule="auto"/>
              <w:ind w:left="720" w:hanging="360"/>
              <w:rPr>
                <w:rFonts w:ascii="Roboto" w:cs="Roboto" w:eastAsia="Roboto" w:hAnsi="Roboto"/>
                <w:color w:val="212529"/>
                <w:sz w:val="24"/>
                <w:szCs w:val="24"/>
              </w:rPr>
            </w:pPr>
            <w:hyperlink r:id="rId31">
              <w:r w:rsidDel="00000000" w:rsidR="00000000" w:rsidRPr="00000000">
                <w:rPr>
                  <w:rFonts w:ascii="Roboto" w:cs="Roboto" w:eastAsia="Roboto" w:hAnsi="Roboto"/>
                  <w:color w:val="0056b3"/>
                  <w:sz w:val="24"/>
                  <w:szCs w:val="24"/>
                  <w:u w:val="single"/>
                  <w:rtl w:val="0"/>
                </w:rPr>
                <w:t xml:space="preserve">Resource Evaluation Rubric</w:t>
              </w:r>
            </w:hyperlink>
            <w:r w:rsidDel="00000000" w:rsidR="00000000" w:rsidRPr="00000000">
              <w:rPr>
                <w:rtl w:val="0"/>
              </w:rPr>
            </w:r>
          </w:p>
          <w:p w:rsidR="00000000" w:rsidDel="00000000" w:rsidP="00000000" w:rsidRDefault="00000000" w:rsidRPr="00000000" w14:paraId="000000A3">
            <w:pPr>
              <w:numPr>
                <w:ilvl w:val="0"/>
                <w:numId w:val="7"/>
              </w:numPr>
              <w:shd w:fill="ffffff" w:val="clear"/>
              <w:spacing w:after="0" w:afterAutospacing="0" w:line="276" w:lineRule="auto"/>
              <w:ind w:left="720" w:hanging="360"/>
              <w:rPr>
                <w:rFonts w:ascii="Roboto" w:cs="Roboto" w:eastAsia="Roboto" w:hAnsi="Roboto"/>
                <w:color w:val="212529"/>
                <w:sz w:val="24"/>
                <w:szCs w:val="24"/>
              </w:rPr>
            </w:pPr>
            <w:hyperlink r:id="rId32">
              <w:r w:rsidDel="00000000" w:rsidR="00000000" w:rsidRPr="00000000">
                <w:rPr>
                  <w:rFonts w:ascii="Roboto" w:cs="Roboto" w:eastAsia="Roboto" w:hAnsi="Roboto"/>
                  <w:color w:val="0056b3"/>
                  <w:sz w:val="24"/>
                  <w:szCs w:val="24"/>
                  <w:u w:val="single"/>
                  <w:rtl w:val="0"/>
                </w:rPr>
                <w:t xml:space="preserve">United States Holocaust Memorial Museum</w:t>
              </w:r>
            </w:hyperlink>
            <w:r w:rsidDel="00000000" w:rsidR="00000000" w:rsidRPr="00000000">
              <w:rPr>
                <w:rtl w:val="0"/>
              </w:rPr>
            </w:r>
          </w:p>
          <w:p w:rsidR="00000000" w:rsidDel="00000000" w:rsidP="00000000" w:rsidRDefault="00000000" w:rsidRPr="00000000" w14:paraId="000000A4">
            <w:pPr>
              <w:numPr>
                <w:ilvl w:val="0"/>
                <w:numId w:val="7"/>
              </w:numPr>
              <w:shd w:fill="ffffff" w:val="clear"/>
              <w:spacing w:after="0" w:afterAutospacing="0" w:line="276" w:lineRule="auto"/>
              <w:ind w:left="720" w:hanging="360"/>
              <w:rPr>
                <w:rFonts w:ascii="Roboto" w:cs="Roboto" w:eastAsia="Roboto" w:hAnsi="Roboto"/>
                <w:color w:val="212529"/>
                <w:sz w:val="24"/>
                <w:szCs w:val="24"/>
              </w:rPr>
            </w:pPr>
            <w:hyperlink r:id="rId33">
              <w:r w:rsidDel="00000000" w:rsidR="00000000" w:rsidRPr="00000000">
                <w:rPr>
                  <w:rFonts w:ascii="Roboto" w:cs="Roboto" w:eastAsia="Roboto" w:hAnsi="Roboto"/>
                  <w:color w:val="0056b3"/>
                  <w:sz w:val="24"/>
                  <w:szCs w:val="24"/>
                  <w:u w:val="single"/>
                  <w:rtl w:val="0"/>
                </w:rPr>
                <w:t xml:space="preserve">USHMM Holocaust Encyclopedia</w:t>
              </w:r>
            </w:hyperlink>
            <w:r w:rsidDel="00000000" w:rsidR="00000000" w:rsidRPr="00000000">
              <w:rPr>
                <w:rtl w:val="0"/>
              </w:rPr>
            </w:r>
          </w:p>
          <w:p w:rsidR="00000000" w:rsidDel="00000000" w:rsidP="00000000" w:rsidRDefault="00000000" w:rsidRPr="00000000" w14:paraId="000000A5">
            <w:pPr>
              <w:numPr>
                <w:ilvl w:val="0"/>
                <w:numId w:val="7"/>
              </w:numPr>
              <w:shd w:fill="ffffff" w:val="clear"/>
              <w:spacing w:after="0" w:afterAutospacing="0" w:line="276" w:lineRule="auto"/>
              <w:ind w:left="720" w:hanging="360"/>
              <w:rPr>
                <w:rFonts w:ascii="Roboto" w:cs="Roboto" w:eastAsia="Roboto" w:hAnsi="Roboto"/>
                <w:color w:val="212529"/>
                <w:sz w:val="24"/>
                <w:szCs w:val="24"/>
              </w:rPr>
            </w:pPr>
            <w:hyperlink r:id="rId34">
              <w:r w:rsidDel="00000000" w:rsidR="00000000" w:rsidRPr="00000000">
                <w:rPr>
                  <w:rFonts w:ascii="Roboto" w:cs="Roboto" w:eastAsia="Roboto" w:hAnsi="Roboto"/>
                  <w:color w:val="0056b3"/>
                  <w:sz w:val="24"/>
                  <w:szCs w:val="24"/>
                  <w:u w:val="single"/>
                  <w:rtl w:val="0"/>
                </w:rPr>
                <w:t xml:space="preserve">Yad Vashem - Education &amp; E-Learning</w:t>
              </w:r>
            </w:hyperlink>
            <w:r w:rsidDel="00000000" w:rsidR="00000000" w:rsidRPr="00000000">
              <w:rPr>
                <w:rtl w:val="0"/>
              </w:rPr>
            </w:r>
          </w:p>
          <w:p w:rsidR="00000000" w:rsidDel="00000000" w:rsidP="00000000" w:rsidRDefault="00000000" w:rsidRPr="00000000" w14:paraId="000000A6">
            <w:pPr>
              <w:numPr>
                <w:ilvl w:val="0"/>
                <w:numId w:val="7"/>
              </w:numPr>
              <w:shd w:fill="ffffff" w:val="clear"/>
              <w:spacing w:after="0" w:afterAutospacing="0" w:line="276" w:lineRule="auto"/>
              <w:ind w:left="720" w:hanging="360"/>
              <w:rPr>
                <w:rFonts w:ascii="Roboto" w:cs="Roboto" w:eastAsia="Roboto" w:hAnsi="Roboto"/>
                <w:color w:val="212529"/>
                <w:sz w:val="24"/>
                <w:szCs w:val="24"/>
              </w:rPr>
            </w:pPr>
            <w:hyperlink r:id="rId35">
              <w:r w:rsidDel="00000000" w:rsidR="00000000" w:rsidRPr="00000000">
                <w:rPr>
                  <w:rFonts w:ascii="Roboto" w:cs="Roboto" w:eastAsia="Roboto" w:hAnsi="Roboto"/>
                  <w:color w:val="0056b3"/>
                  <w:sz w:val="24"/>
                  <w:szCs w:val="24"/>
                  <w:u w:val="single"/>
                  <w:rtl w:val="0"/>
                </w:rPr>
                <w:t xml:space="preserve">Facing History and Ourselves</w:t>
              </w:r>
            </w:hyperlink>
            <w:r w:rsidDel="00000000" w:rsidR="00000000" w:rsidRPr="00000000">
              <w:rPr>
                <w:rtl w:val="0"/>
              </w:rPr>
            </w:r>
          </w:p>
          <w:p w:rsidR="00000000" w:rsidDel="00000000" w:rsidP="00000000" w:rsidRDefault="00000000" w:rsidRPr="00000000" w14:paraId="000000A7">
            <w:pPr>
              <w:numPr>
                <w:ilvl w:val="0"/>
                <w:numId w:val="7"/>
              </w:numPr>
              <w:shd w:fill="ffffff" w:val="clear"/>
              <w:spacing w:after="0" w:afterAutospacing="0" w:line="276" w:lineRule="auto"/>
              <w:ind w:left="720" w:hanging="360"/>
              <w:rPr>
                <w:rFonts w:ascii="Roboto" w:cs="Roboto" w:eastAsia="Roboto" w:hAnsi="Roboto"/>
                <w:color w:val="212529"/>
                <w:sz w:val="24"/>
                <w:szCs w:val="24"/>
              </w:rPr>
            </w:pPr>
            <w:hyperlink r:id="rId36">
              <w:r w:rsidDel="00000000" w:rsidR="00000000" w:rsidRPr="00000000">
                <w:rPr>
                  <w:rFonts w:ascii="Roboto" w:cs="Roboto" w:eastAsia="Roboto" w:hAnsi="Roboto"/>
                  <w:color w:val="0056b3"/>
                  <w:sz w:val="24"/>
                  <w:szCs w:val="24"/>
                  <w:u w:val="single"/>
                  <w:rtl w:val="0"/>
                </w:rPr>
                <w:t xml:space="preserve">Holocaust and Human Behavior Student Guide (en español)</w:t>
              </w:r>
            </w:hyperlink>
            <w:r w:rsidDel="00000000" w:rsidR="00000000" w:rsidRPr="00000000">
              <w:rPr>
                <w:rtl w:val="0"/>
              </w:rPr>
            </w:r>
          </w:p>
          <w:p w:rsidR="00000000" w:rsidDel="00000000" w:rsidP="00000000" w:rsidRDefault="00000000" w:rsidRPr="00000000" w14:paraId="000000A8">
            <w:pPr>
              <w:numPr>
                <w:ilvl w:val="0"/>
                <w:numId w:val="7"/>
              </w:numPr>
              <w:shd w:fill="ffffff" w:val="clear"/>
              <w:spacing w:after="0" w:afterAutospacing="0" w:line="276" w:lineRule="auto"/>
              <w:ind w:left="720" w:hanging="360"/>
              <w:rPr>
                <w:rFonts w:ascii="Roboto" w:cs="Roboto" w:eastAsia="Roboto" w:hAnsi="Roboto"/>
                <w:color w:val="212529"/>
                <w:sz w:val="24"/>
                <w:szCs w:val="24"/>
              </w:rPr>
            </w:pPr>
            <w:hyperlink r:id="rId37">
              <w:r w:rsidDel="00000000" w:rsidR="00000000" w:rsidRPr="00000000">
                <w:rPr>
                  <w:rFonts w:ascii="Roboto" w:cs="Roboto" w:eastAsia="Roboto" w:hAnsi="Roboto"/>
                  <w:color w:val="0056b3"/>
                  <w:sz w:val="24"/>
                  <w:szCs w:val="24"/>
                  <w:u w:val="single"/>
                  <w:rtl w:val="0"/>
                </w:rPr>
                <w:t xml:space="preserve">Echoes and Reflections</w:t>
              </w:r>
            </w:hyperlink>
            <w:r w:rsidDel="00000000" w:rsidR="00000000" w:rsidRPr="00000000">
              <w:rPr>
                <w:rtl w:val="0"/>
              </w:rPr>
            </w:r>
          </w:p>
          <w:p w:rsidR="00000000" w:rsidDel="00000000" w:rsidP="00000000" w:rsidRDefault="00000000" w:rsidRPr="00000000" w14:paraId="000000A9">
            <w:pPr>
              <w:numPr>
                <w:ilvl w:val="0"/>
                <w:numId w:val="7"/>
              </w:numPr>
              <w:shd w:fill="ffffff" w:val="clear"/>
              <w:spacing w:after="0" w:afterAutospacing="0" w:line="276" w:lineRule="auto"/>
              <w:ind w:left="720" w:hanging="360"/>
              <w:rPr>
                <w:rFonts w:ascii="Roboto" w:cs="Roboto" w:eastAsia="Roboto" w:hAnsi="Roboto"/>
                <w:color w:val="212529"/>
                <w:sz w:val="24"/>
                <w:szCs w:val="24"/>
              </w:rPr>
            </w:pPr>
            <w:hyperlink r:id="rId38">
              <w:r w:rsidDel="00000000" w:rsidR="00000000" w:rsidRPr="00000000">
                <w:rPr>
                  <w:rFonts w:ascii="Roboto" w:cs="Roboto" w:eastAsia="Roboto" w:hAnsi="Roboto"/>
                  <w:color w:val="0056b3"/>
                  <w:sz w:val="24"/>
                  <w:szCs w:val="24"/>
                  <w:u w:val="single"/>
                  <w:rtl w:val="0"/>
                </w:rPr>
                <w:t xml:space="preserve">Echoes and Reflections Timeline of the Holocaust</w:t>
              </w:r>
            </w:hyperlink>
            <w:r w:rsidDel="00000000" w:rsidR="00000000" w:rsidRPr="00000000">
              <w:rPr>
                <w:rFonts w:ascii="Roboto" w:cs="Roboto" w:eastAsia="Roboto" w:hAnsi="Roboto"/>
                <w:color w:val="212529"/>
                <w:sz w:val="24"/>
                <w:szCs w:val="24"/>
                <w:rtl w:val="0"/>
              </w:rPr>
              <w:t xml:space="preserve"> </w:t>
            </w:r>
          </w:p>
          <w:p w:rsidR="00000000" w:rsidDel="00000000" w:rsidP="00000000" w:rsidRDefault="00000000" w:rsidRPr="00000000" w14:paraId="000000AA">
            <w:pPr>
              <w:numPr>
                <w:ilvl w:val="0"/>
                <w:numId w:val="7"/>
              </w:numPr>
              <w:shd w:fill="ffffff" w:val="clear"/>
              <w:spacing w:after="0" w:afterAutospacing="0" w:line="276" w:lineRule="auto"/>
              <w:ind w:left="720" w:hanging="360"/>
              <w:rPr>
                <w:rFonts w:ascii="Roboto" w:cs="Roboto" w:eastAsia="Roboto" w:hAnsi="Roboto"/>
                <w:color w:val="212529"/>
                <w:sz w:val="24"/>
                <w:szCs w:val="24"/>
              </w:rPr>
            </w:pPr>
            <w:hyperlink r:id="rId39">
              <w:r w:rsidDel="00000000" w:rsidR="00000000" w:rsidRPr="00000000">
                <w:rPr>
                  <w:rFonts w:ascii="Roboto" w:cs="Roboto" w:eastAsia="Roboto" w:hAnsi="Roboto"/>
                  <w:color w:val="0056b3"/>
                  <w:sz w:val="24"/>
                  <w:szCs w:val="24"/>
                  <w:u w:val="single"/>
                  <w:rtl w:val="0"/>
                </w:rPr>
                <w:t xml:space="preserve">iWitness - USC Shoah Foundation</w:t>
              </w:r>
            </w:hyperlink>
            <w:r w:rsidDel="00000000" w:rsidR="00000000" w:rsidRPr="00000000">
              <w:rPr>
                <w:rtl w:val="0"/>
              </w:rPr>
            </w:r>
          </w:p>
          <w:p w:rsidR="00000000" w:rsidDel="00000000" w:rsidP="00000000" w:rsidRDefault="00000000" w:rsidRPr="00000000" w14:paraId="000000AB">
            <w:pPr>
              <w:numPr>
                <w:ilvl w:val="0"/>
                <w:numId w:val="7"/>
              </w:numPr>
              <w:shd w:fill="ffffff" w:val="clear"/>
              <w:spacing w:after="0" w:afterAutospacing="0" w:line="276" w:lineRule="auto"/>
              <w:ind w:left="720" w:hanging="360"/>
              <w:rPr>
                <w:rFonts w:ascii="Roboto" w:cs="Roboto" w:eastAsia="Roboto" w:hAnsi="Roboto"/>
                <w:color w:val="212529"/>
                <w:sz w:val="24"/>
                <w:szCs w:val="24"/>
              </w:rPr>
            </w:pPr>
            <w:hyperlink r:id="rId40">
              <w:r w:rsidDel="00000000" w:rsidR="00000000" w:rsidRPr="00000000">
                <w:rPr>
                  <w:rFonts w:ascii="Roboto" w:cs="Roboto" w:eastAsia="Roboto" w:hAnsi="Roboto"/>
                  <w:color w:val="0056b3"/>
                  <w:sz w:val="24"/>
                  <w:szCs w:val="24"/>
                  <w:u w:val="single"/>
                  <w:rtl w:val="0"/>
                </w:rPr>
                <w:t xml:space="preserve">Centropa</w:t>
              </w:r>
            </w:hyperlink>
            <w:r w:rsidDel="00000000" w:rsidR="00000000" w:rsidRPr="00000000">
              <w:rPr>
                <w:rtl w:val="0"/>
              </w:rPr>
            </w:r>
          </w:p>
          <w:p w:rsidR="00000000" w:rsidDel="00000000" w:rsidP="00000000" w:rsidRDefault="00000000" w:rsidRPr="00000000" w14:paraId="000000AC">
            <w:pPr>
              <w:numPr>
                <w:ilvl w:val="0"/>
                <w:numId w:val="7"/>
              </w:numPr>
              <w:shd w:fill="ffffff" w:val="clear"/>
              <w:spacing w:after="0" w:afterAutospacing="0" w:line="276" w:lineRule="auto"/>
              <w:ind w:left="720" w:hanging="360"/>
              <w:rPr>
                <w:rFonts w:ascii="Roboto" w:cs="Roboto" w:eastAsia="Roboto" w:hAnsi="Roboto"/>
                <w:color w:val="212529"/>
                <w:sz w:val="24"/>
                <w:szCs w:val="24"/>
              </w:rPr>
            </w:pPr>
            <w:hyperlink r:id="rId41">
              <w:r w:rsidDel="00000000" w:rsidR="00000000" w:rsidRPr="00000000">
                <w:rPr>
                  <w:rFonts w:ascii="Roboto" w:cs="Roboto" w:eastAsia="Roboto" w:hAnsi="Roboto"/>
                  <w:color w:val="0056b3"/>
                  <w:sz w:val="24"/>
                  <w:szCs w:val="24"/>
                  <w:u w:val="single"/>
                  <w:rtl w:val="0"/>
                </w:rPr>
                <w:t xml:space="preserve">Antisemitism Resource Collection</w:t>
              </w:r>
            </w:hyperlink>
            <w:r w:rsidDel="00000000" w:rsidR="00000000" w:rsidRPr="00000000">
              <w:rPr>
                <w:rFonts w:ascii="Roboto" w:cs="Roboto" w:eastAsia="Roboto" w:hAnsi="Roboto"/>
                <w:color w:val="212529"/>
                <w:sz w:val="24"/>
                <w:szCs w:val="24"/>
                <w:rtl w:val="0"/>
              </w:rPr>
              <w:t xml:space="preserve"> </w:t>
            </w:r>
          </w:p>
          <w:p w:rsidR="00000000" w:rsidDel="00000000" w:rsidP="00000000" w:rsidRDefault="00000000" w:rsidRPr="00000000" w14:paraId="000000AD">
            <w:pPr>
              <w:numPr>
                <w:ilvl w:val="0"/>
                <w:numId w:val="7"/>
              </w:numPr>
              <w:shd w:fill="ffffff" w:val="clear"/>
              <w:spacing w:after="0" w:afterAutospacing="0" w:line="276" w:lineRule="auto"/>
              <w:ind w:left="720" w:hanging="360"/>
              <w:rPr>
                <w:rFonts w:ascii="Roboto" w:cs="Roboto" w:eastAsia="Roboto" w:hAnsi="Roboto"/>
                <w:color w:val="212529"/>
                <w:sz w:val="24"/>
                <w:szCs w:val="24"/>
              </w:rPr>
            </w:pPr>
            <w:hyperlink r:id="rId42">
              <w:r w:rsidDel="00000000" w:rsidR="00000000" w:rsidRPr="00000000">
                <w:rPr>
                  <w:rFonts w:ascii="Roboto" w:cs="Roboto" w:eastAsia="Roboto" w:hAnsi="Roboto"/>
                  <w:color w:val="0056b3"/>
                  <w:sz w:val="24"/>
                  <w:szCs w:val="24"/>
                  <w:u w:val="single"/>
                  <w:rtl w:val="0"/>
                </w:rPr>
                <w:t xml:space="preserve">Educator Antisemitism Resource</w:t>
              </w:r>
            </w:hyperlink>
            <w:r w:rsidDel="00000000" w:rsidR="00000000" w:rsidRPr="00000000">
              <w:rPr>
                <w:rtl w:val="0"/>
              </w:rPr>
            </w:r>
          </w:p>
          <w:p w:rsidR="00000000" w:rsidDel="00000000" w:rsidP="00000000" w:rsidRDefault="00000000" w:rsidRPr="00000000" w14:paraId="000000A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240" w:before="0" w:line="276" w:lineRule="auto"/>
              <w:ind w:left="720" w:right="0" w:hanging="360"/>
              <w:jc w:val="left"/>
              <w:rPr>
                <w:rFonts w:ascii="Arial" w:cs="Arial" w:eastAsia="Arial" w:hAnsi="Arial"/>
                <w:u w:val="none"/>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B4">
            <w:pPr>
              <w:pageBreakBefore w:val="0"/>
              <w:widowControl w:val="0"/>
              <w:spacing w:after="240" w:lineRule="auto"/>
              <w:rPr/>
            </w:pPr>
            <w:r w:rsidDel="00000000" w:rsidR="00000000" w:rsidRPr="00000000">
              <w:rPr>
                <w:rFonts w:ascii="Calibri" w:cs="Calibri" w:eastAsia="Calibri" w:hAnsi="Calibri"/>
                <w:b w:val="1"/>
                <w:bCs w:val="1"/>
                <w:rtl w:val="0"/>
              </w:rPr>
              <w:t xml:space="preserve">Inter-Disciplinary Connections:</w:t>
            </w:r>
            <w:r w:rsidDel="00000000" w:rsidR="00000000" w:rsidRPr="00000000">
              <w:rPr>
                <w:rtl w:val="0"/>
              </w:rPr>
              <w:t xml:space="preserve"> </w:t>
            </w:r>
          </w:p>
          <w:p w:rsidR="00000000" w:rsidDel="00000000" w:rsidP="00000000" w:rsidRDefault="00000000" w:rsidRPr="00000000" w14:paraId="000000B5">
            <w:pPr>
              <w:pageBreakBefore w:val="0"/>
              <w:widowControl w:val="0"/>
              <w:spacing w:after="240" w:lineRule="auto"/>
              <w:rPr>
                <w:rFonts w:ascii="Roboto" w:cs="Roboto" w:eastAsia="Roboto" w:hAnsi="Roboto"/>
                <w:color w:val="212529"/>
                <w:sz w:val="20"/>
                <w:szCs w:val="20"/>
              </w:rPr>
            </w:pPr>
            <w:r w:rsidDel="00000000" w:rsidR="00000000" w:rsidRPr="00000000">
              <w:rPr>
                <w:rFonts w:ascii="Roboto" w:cs="Roboto" w:eastAsia="Roboto" w:hAnsi="Roboto"/>
                <w:color w:val="212529"/>
                <w:sz w:val="20"/>
                <w:szCs w:val="20"/>
                <w:rtl w:val="0"/>
              </w:rPr>
              <w:t xml:space="preserve">6.2.12.CivicsHR.4.a: Analyze the motivations, causes, and consequences of the genocides of Armenians, Ukrainians, Jews in the Holocaust and assess the responses by individuals, groups, and governments and analyze large-scale atrocities including 20th century massacres in China.</w:t>
            </w:r>
          </w:p>
          <w:p w:rsidR="00000000" w:rsidDel="00000000" w:rsidP="00000000" w:rsidRDefault="00000000" w:rsidRPr="00000000" w14:paraId="000000B6">
            <w:pPr>
              <w:shd w:fill="ffffff" w:val="clear"/>
              <w:spacing w:after="240" w:lineRule="auto"/>
              <w:ind w:left="0" w:firstLine="0"/>
              <w:rPr>
                <w:rFonts w:ascii="Roboto" w:cs="Roboto" w:eastAsia="Roboto" w:hAnsi="Roboto"/>
                <w:color w:val="212529"/>
                <w:sz w:val="20"/>
                <w:szCs w:val="20"/>
              </w:rPr>
            </w:pPr>
            <w:r w:rsidDel="00000000" w:rsidR="00000000" w:rsidRPr="00000000">
              <w:rPr>
                <w:rFonts w:ascii="Roboto" w:cs="Roboto" w:eastAsia="Roboto" w:hAnsi="Roboto"/>
                <w:color w:val="212529"/>
                <w:sz w:val="20"/>
                <w:szCs w:val="20"/>
                <w:rtl w:val="0"/>
              </w:rPr>
              <w:t xml:space="preserve">6.2.12.HistoryCC.4.c: Analyze the extent to which the legacy of World War I, the global depression, ethnic and ideological conflicts, imperialism, and traditional political or economic rivalries caused World War II.</w:t>
            </w:r>
          </w:p>
          <w:p w:rsidR="00000000" w:rsidDel="00000000" w:rsidP="00000000" w:rsidRDefault="00000000" w:rsidRPr="00000000" w14:paraId="000000B7">
            <w:pPr>
              <w:shd w:fill="ffffff" w:val="clear"/>
              <w:spacing w:after="240" w:lineRule="auto"/>
              <w:ind w:left="0" w:firstLine="0"/>
              <w:rPr>
                <w:b w:val="1"/>
                <w:bCs w:val="1"/>
              </w:rPr>
            </w:pPr>
            <w:r w:rsidDel="00000000" w:rsidR="00000000" w:rsidRPr="00000000">
              <w:rPr>
                <w:rFonts w:ascii="Roboto" w:cs="Roboto" w:eastAsia="Roboto" w:hAnsi="Roboto"/>
                <w:color w:val="212529"/>
                <w:sz w:val="20"/>
                <w:szCs w:val="20"/>
                <w:rtl w:val="0"/>
              </w:rPr>
              <w:t xml:space="preserve">6.2.12.HistoryCC.4.g: Use a variety of resources from different perspectives to analyze the role of racial bias, nationalism, and propaganda in mobilizing civilian populations in support of “total war.”</w:t>
            </w:r>
            <w:r w:rsidDel="00000000" w:rsidR="00000000" w:rsidRPr="00000000">
              <w:rPr>
                <w:rtl w:val="0"/>
              </w:rPr>
            </w:r>
          </w:p>
          <w:p w:rsidR="00000000" w:rsidDel="00000000" w:rsidP="00000000" w:rsidRDefault="00000000" w:rsidRPr="00000000" w14:paraId="000000B8">
            <w:pPr>
              <w:shd w:fill="ffffff" w:val="clear"/>
              <w:spacing w:after="240" w:lineRule="auto"/>
              <w:rPr>
                <w:rFonts w:ascii="Roboto" w:cs="Roboto" w:eastAsia="Roboto" w:hAnsi="Roboto"/>
                <w:b w:val="1"/>
                <w:bCs w:val="1"/>
                <w:color w:val="212529"/>
                <w:sz w:val="24"/>
                <w:szCs w:val="24"/>
              </w:rPr>
            </w:pPr>
            <w:r w:rsidDel="00000000" w:rsidR="00000000" w:rsidRPr="00000000">
              <w:rPr>
                <w:rFonts w:ascii="Roboto" w:cs="Roboto" w:eastAsia="Roboto" w:hAnsi="Roboto"/>
                <w:b w:val="1"/>
                <w:bCs w:val="1"/>
                <w:color w:val="212529"/>
                <w:sz w:val="24"/>
                <w:szCs w:val="24"/>
                <w:rtl w:val="0"/>
              </w:rPr>
              <w:t xml:space="preserve">Media Literacy </w:t>
            </w:r>
          </w:p>
          <w:p w:rsidR="00000000" w:rsidDel="00000000" w:rsidP="00000000" w:rsidRDefault="00000000" w:rsidRPr="00000000" w14:paraId="000000B9">
            <w:pPr>
              <w:numPr>
                <w:ilvl w:val="0"/>
                <w:numId w:val="12"/>
              </w:numPr>
              <w:shd w:fill="ffffff" w:val="clear"/>
              <w:spacing w:after="0" w:afterAutospacing="0" w:lineRule="auto"/>
              <w:ind w:left="720" w:hanging="360"/>
              <w:rPr>
                <w:b w:val="1"/>
                <w:bCs w:val="1"/>
              </w:rPr>
            </w:pPr>
            <w:hyperlink r:id="rId43">
              <w:r w:rsidDel="00000000" w:rsidR="00000000" w:rsidRPr="00000000">
                <w:rPr>
                  <w:rFonts w:ascii="Roboto" w:cs="Roboto" w:eastAsia="Roboto" w:hAnsi="Roboto"/>
                  <w:b w:val="1"/>
                  <w:bCs w:val="1"/>
                  <w:color w:val="0056b3"/>
                  <w:sz w:val="24"/>
                  <w:szCs w:val="24"/>
                  <w:u w:val="single"/>
                  <w:rtl w:val="0"/>
                </w:rPr>
                <w:t xml:space="preserve">Misinformation Activity</w:t>
              </w:r>
            </w:hyperlink>
            <w:r w:rsidDel="00000000" w:rsidR="00000000" w:rsidRPr="00000000">
              <w:rPr>
                <w:rFonts w:ascii="Roboto" w:cs="Roboto" w:eastAsia="Roboto" w:hAnsi="Roboto"/>
                <w:b w:val="1"/>
                <w:bCs w:val="1"/>
                <w:color w:val="212529"/>
                <w:sz w:val="24"/>
                <w:szCs w:val="24"/>
                <w:rtl w:val="0"/>
              </w:rPr>
              <w:t xml:space="preserve"> (Checkology) </w:t>
            </w:r>
          </w:p>
          <w:p w:rsidR="00000000" w:rsidDel="00000000" w:rsidP="00000000" w:rsidRDefault="00000000" w:rsidRPr="00000000" w14:paraId="000000BA">
            <w:pPr>
              <w:numPr>
                <w:ilvl w:val="0"/>
                <w:numId w:val="12"/>
              </w:numPr>
              <w:shd w:fill="ffffff" w:val="clear"/>
              <w:spacing w:after="0" w:afterAutospacing="0" w:lineRule="auto"/>
              <w:ind w:left="720" w:hanging="360"/>
              <w:rPr>
                <w:b w:val="1"/>
                <w:bCs w:val="1"/>
              </w:rPr>
            </w:pPr>
            <w:hyperlink r:id="rId44">
              <w:r w:rsidDel="00000000" w:rsidR="00000000" w:rsidRPr="00000000">
                <w:rPr>
                  <w:rFonts w:ascii="Roboto" w:cs="Roboto" w:eastAsia="Roboto" w:hAnsi="Roboto"/>
                  <w:b w:val="1"/>
                  <w:bCs w:val="1"/>
                  <w:color w:val="0056b3"/>
                  <w:sz w:val="24"/>
                  <w:szCs w:val="24"/>
                  <w:u w:val="single"/>
                  <w:rtl w:val="0"/>
                </w:rPr>
                <w:t xml:space="preserve">Understanding Bias Activity </w:t>
              </w:r>
            </w:hyperlink>
            <w:r w:rsidDel="00000000" w:rsidR="00000000" w:rsidRPr="00000000">
              <w:rPr>
                <w:rFonts w:ascii="Roboto" w:cs="Roboto" w:eastAsia="Roboto" w:hAnsi="Roboto"/>
                <w:b w:val="1"/>
                <w:bCs w:val="1"/>
                <w:color w:val="212529"/>
                <w:sz w:val="24"/>
                <w:szCs w:val="24"/>
                <w:rtl w:val="0"/>
              </w:rPr>
              <w:t xml:space="preserve">(Checkology)</w:t>
            </w:r>
          </w:p>
          <w:p w:rsidR="00000000" w:rsidDel="00000000" w:rsidP="00000000" w:rsidRDefault="00000000" w:rsidRPr="00000000" w14:paraId="000000BB">
            <w:pPr>
              <w:numPr>
                <w:ilvl w:val="0"/>
                <w:numId w:val="12"/>
              </w:numPr>
              <w:shd w:fill="ffffff" w:val="clear"/>
              <w:spacing w:after="0" w:afterAutospacing="0" w:lineRule="auto"/>
              <w:ind w:left="720" w:hanging="360"/>
              <w:rPr>
                <w:b w:val="1"/>
                <w:bCs w:val="1"/>
              </w:rPr>
            </w:pPr>
            <w:hyperlink r:id="rId45">
              <w:r w:rsidDel="00000000" w:rsidR="00000000" w:rsidRPr="00000000">
                <w:rPr>
                  <w:rFonts w:ascii="Roboto" w:cs="Roboto" w:eastAsia="Roboto" w:hAnsi="Roboto"/>
                  <w:b w:val="1"/>
                  <w:bCs w:val="1"/>
                  <w:color w:val="0056b3"/>
                  <w:sz w:val="24"/>
                  <w:szCs w:val="24"/>
                  <w:u w:val="single"/>
                  <w:rtl w:val="0"/>
                </w:rPr>
                <w:t xml:space="preserve">Media Literacy Resources</w:t>
              </w:r>
            </w:hyperlink>
            <w:r w:rsidDel="00000000" w:rsidR="00000000" w:rsidRPr="00000000">
              <w:rPr>
                <w:rFonts w:ascii="Roboto" w:cs="Roboto" w:eastAsia="Roboto" w:hAnsi="Roboto"/>
                <w:b w:val="1"/>
                <w:bCs w:val="1"/>
                <w:color w:val="212529"/>
                <w:sz w:val="24"/>
                <w:szCs w:val="24"/>
                <w:rtl w:val="0"/>
              </w:rPr>
              <w:t xml:space="preserve"> (Newseum)</w:t>
            </w:r>
          </w:p>
          <w:p w:rsidR="00000000" w:rsidDel="00000000" w:rsidP="00000000" w:rsidRDefault="00000000" w:rsidRPr="00000000" w14:paraId="000000BC">
            <w:pPr>
              <w:numPr>
                <w:ilvl w:val="0"/>
                <w:numId w:val="12"/>
              </w:numPr>
              <w:shd w:fill="ffffff" w:val="clear"/>
              <w:spacing w:after="240" w:lineRule="auto"/>
              <w:ind w:left="720" w:hanging="360"/>
              <w:rPr>
                <w:b w:val="1"/>
                <w:bCs w:val="1"/>
              </w:rPr>
            </w:pPr>
            <w:hyperlink r:id="rId46">
              <w:r w:rsidDel="00000000" w:rsidR="00000000" w:rsidRPr="00000000">
                <w:rPr>
                  <w:rFonts w:ascii="Roboto" w:cs="Roboto" w:eastAsia="Roboto" w:hAnsi="Roboto"/>
                  <w:b w:val="1"/>
                  <w:bCs w:val="1"/>
                  <w:color w:val="0056b3"/>
                  <w:sz w:val="24"/>
                  <w:szCs w:val="24"/>
                  <w:u w:val="single"/>
                  <w:rtl w:val="0"/>
                </w:rPr>
                <w:t xml:space="preserve">Media Literacy and Digital Citizenship</w:t>
              </w:r>
            </w:hyperlink>
            <w:r w:rsidDel="00000000" w:rsidR="00000000" w:rsidRPr="00000000">
              <w:rPr>
                <w:rFonts w:ascii="Roboto" w:cs="Roboto" w:eastAsia="Roboto" w:hAnsi="Roboto"/>
                <w:b w:val="1"/>
                <w:bCs w:val="1"/>
                <w:color w:val="212529"/>
                <w:sz w:val="24"/>
                <w:szCs w:val="24"/>
                <w:rtl w:val="0"/>
              </w:rPr>
              <w:t xml:space="preserve"> (Facing History)</w:t>
            </w:r>
          </w:p>
          <w:p w:rsidR="00000000" w:rsidDel="00000000" w:rsidP="00000000" w:rsidRDefault="00000000" w:rsidRPr="00000000" w14:paraId="000000BD">
            <w:pPr>
              <w:shd w:fill="ffffff" w:val="clear"/>
              <w:spacing w:after="240" w:lineRule="auto"/>
              <w:rPr>
                <w:rFonts w:ascii="Roboto" w:cs="Roboto" w:eastAsia="Roboto" w:hAnsi="Roboto"/>
                <w:b w:val="1"/>
                <w:bCs w:val="1"/>
                <w:color w:val="212529"/>
                <w:sz w:val="24"/>
                <w:szCs w:val="24"/>
              </w:rPr>
            </w:pPr>
            <w:r w:rsidDel="00000000" w:rsidR="00000000" w:rsidRPr="00000000">
              <w:rPr>
                <w:rFonts w:ascii="Roboto" w:cs="Roboto" w:eastAsia="Roboto" w:hAnsi="Roboto"/>
                <w:b w:val="1"/>
                <w:bCs w:val="1"/>
                <w:color w:val="212529"/>
                <w:sz w:val="24"/>
                <w:szCs w:val="24"/>
                <w:rtl w:val="0"/>
              </w:rPr>
              <w:t xml:space="preserve">Social Studies + Government</w:t>
            </w:r>
          </w:p>
          <w:p w:rsidR="00000000" w:rsidDel="00000000" w:rsidP="00000000" w:rsidRDefault="00000000" w:rsidRPr="00000000" w14:paraId="000000BE">
            <w:pPr>
              <w:numPr>
                <w:ilvl w:val="0"/>
                <w:numId w:val="11"/>
              </w:numPr>
              <w:shd w:fill="ffffff" w:val="clear"/>
              <w:spacing w:after="0" w:afterAutospacing="0" w:lineRule="auto"/>
              <w:ind w:left="720" w:hanging="360"/>
              <w:rPr>
                <w:b w:val="1"/>
                <w:bCs w:val="1"/>
              </w:rPr>
            </w:pPr>
            <w:hyperlink r:id="rId47">
              <w:r w:rsidDel="00000000" w:rsidR="00000000" w:rsidRPr="00000000">
                <w:rPr>
                  <w:rFonts w:ascii="Roboto" w:cs="Roboto" w:eastAsia="Roboto" w:hAnsi="Roboto"/>
                  <w:b w:val="1"/>
                  <w:bCs w:val="1"/>
                  <w:color w:val="0056b3"/>
                  <w:sz w:val="24"/>
                  <w:szCs w:val="24"/>
                  <w:u w:val="single"/>
                  <w:rtl w:val="0"/>
                </w:rPr>
                <w:t xml:space="preserve">Why Didn't Antisemitism End After the Holocaust?</w:t>
              </w:r>
            </w:hyperlink>
            <w:r w:rsidDel="00000000" w:rsidR="00000000" w:rsidRPr="00000000">
              <w:rPr>
                <w:rFonts w:ascii="Roboto" w:cs="Roboto" w:eastAsia="Roboto" w:hAnsi="Roboto"/>
                <w:b w:val="1"/>
                <w:bCs w:val="1"/>
                <w:color w:val="212529"/>
                <w:sz w:val="24"/>
                <w:szCs w:val="24"/>
                <w:rtl w:val="0"/>
              </w:rPr>
              <w:t xml:space="preserve"> (IWitness)</w:t>
            </w:r>
          </w:p>
          <w:p w:rsidR="00000000" w:rsidDel="00000000" w:rsidP="00000000" w:rsidRDefault="00000000" w:rsidRPr="00000000" w14:paraId="000000BF">
            <w:pPr>
              <w:numPr>
                <w:ilvl w:val="0"/>
                <w:numId w:val="11"/>
              </w:numPr>
              <w:shd w:fill="ffffff" w:val="clear"/>
              <w:spacing w:after="0" w:afterAutospacing="0" w:lineRule="auto"/>
              <w:ind w:left="720" w:hanging="360"/>
              <w:rPr>
                <w:b w:val="1"/>
                <w:bCs w:val="1"/>
              </w:rPr>
            </w:pPr>
            <w:hyperlink r:id="rId48">
              <w:r w:rsidDel="00000000" w:rsidR="00000000" w:rsidRPr="00000000">
                <w:rPr>
                  <w:rFonts w:ascii="Roboto" w:cs="Roboto" w:eastAsia="Roboto" w:hAnsi="Roboto"/>
                  <w:b w:val="1"/>
                  <w:bCs w:val="1"/>
                  <w:color w:val="0056b3"/>
                  <w:sz w:val="24"/>
                  <w:szCs w:val="24"/>
                  <w:u w:val="single"/>
                  <w:rtl w:val="0"/>
                </w:rPr>
                <w:t xml:space="preserve">U.S. Millennial Holocaust Knowledge and Awareness Survey</w:t>
              </w:r>
            </w:hyperlink>
            <w:r w:rsidDel="00000000" w:rsidR="00000000" w:rsidRPr="00000000">
              <w:rPr>
                <w:rFonts w:ascii="Roboto" w:cs="Roboto" w:eastAsia="Roboto" w:hAnsi="Roboto"/>
                <w:b w:val="1"/>
                <w:bCs w:val="1"/>
                <w:color w:val="212529"/>
                <w:sz w:val="24"/>
                <w:szCs w:val="24"/>
                <w:rtl w:val="0"/>
              </w:rPr>
              <w:t xml:space="preserve"> (Claims Conference)</w:t>
            </w:r>
          </w:p>
          <w:p w:rsidR="00000000" w:rsidDel="00000000" w:rsidP="00000000" w:rsidRDefault="00000000" w:rsidRPr="00000000" w14:paraId="000000C0">
            <w:pPr>
              <w:numPr>
                <w:ilvl w:val="0"/>
                <w:numId w:val="11"/>
              </w:numPr>
              <w:shd w:fill="ffffff" w:val="clear"/>
              <w:spacing w:after="0" w:afterAutospacing="0" w:lineRule="auto"/>
              <w:ind w:left="720" w:hanging="360"/>
              <w:rPr>
                <w:b w:val="1"/>
                <w:bCs w:val="1"/>
              </w:rPr>
            </w:pPr>
            <w:hyperlink r:id="rId49">
              <w:r w:rsidDel="00000000" w:rsidR="00000000" w:rsidRPr="00000000">
                <w:rPr>
                  <w:rFonts w:ascii="Roboto" w:cs="Roboto" w:eastAsia="Roboto" w:hAnsi="Roboto"/>
                  <w:b w:val="1"/>
                  <w:bCs w:val="1"/>
                  <w:color w:val="0056b3"/>
                  <w:sz w:val="24"/>
                  <w:szCs w:val="24"/>
                  <w:u w:val="single"/>
                  <w:rtl w:val="0"/>
                </w:rPr>
                <w:t xml:space="preserve">Is Democracy at Risk? A Lesson Plan for U.S. and Global History Classes</w:t>
              </w:r>
            </w:hyperlink>
            <w:r w:rsidDel="00000000" w:rsidR="00000000" w:rsidRPr="00000000">
              <w:rPr>
                <w:rFonts w:ascii="Roboto" w:cs="Roboto" w:eastAsia="Roboto" w:hAnsi="Roboto"/>
                <w:b w:val="1"/>
                <w:bCs w:val="1"/>
                <w:color w:val="212529"/>
                <w:sz w:val="24"/>
                <w:szCs w:val="24"/>
                <w:rtl w:val="0"/>
              </w:rPr>
              <w:t xml:space="preserve"> (NY Times)</w:t>
            </w:r>
          </w:p>
          <w:p w:rsidR="00000000" w:rsidDel="00000000" w:rsidP="00000000" w:rsidRDefault="00000000" w:rsidRPr="00000000" w14:paraId="000000C1">
            <w:pPr>
              <w:numPr>
                <w:ilvl w:val="0"/>
                <w:numId w:val="11"/>
              </w:numPr>
              <w:shd w:fill="ffffff" w:val="clear"/>
              <w:spacing w:after="240" w:lineRule="auto"/>
              <w:ind w:left="720" w:hanging="360"/>
              <w:rPr>
                <w:b w:val="1"/>
                <w:bCs w:val="1"/>
              </w:rPr>
            </w:pPr>
            <w:hyperlink r:id="rId50">
              <w:r w:rsidDel="00000000" w:rsidR="00000000" w:rsidRPr="00000000">
                <w:rPr>
                  <w:rFonts w:ascii="Roboto" w:cs="Roboto" w:eastAsia="Roboto" w:hAnsi="Roboto"/>
                  <w:b w:val="1"/>
                  <w:bCs w:val="1"/>
                  <w:color w:val="0056b3"/>
                  <w:sz w:val="24"/>
                  <w:szCs w:val="24"/>
                  <w:u w:val="single"/>
                  <w:rtl w:val="0"/>
                </w:rPr>
                <w:t xml:space="preserve">Defending Democracy: Lessons for Building Resilience and Taking Action</w:t>
              </w:r>
            </w:hyperlink>
            <w:r w:rsidDel="00000000" w:rsidR="00000000" w:rsidRPr="00000000">
              <w:rPr>
                <w:rFonts w:ascii="Roboto" w:cs="Roboto" w:eastAsia="Roboto" w:hAnsi="Roboto"/>
                <w:b w:val="1"/>
                <w:bCs w:val="1"/>
                <w:color w:val="212529"/>
                <w:sz w:val="24"/>
                <w:szCs w:val="24"/>
                <w:rtl w:val="0"/>
              </w:rPr>
              <w:t xml:space="preserve"> (Woven Teaching)</w:t>
            </w:r>
          </w:p>
          <w:p w:rsidR="00000000" w:rsidDel="00000000" w:rsidP="00000000" w:rsidRDefault="00000000" w:rsidRPr="00000000" w14:paraId="000000C2">
            <w:pPr>
              <w:shd w:fill="ffffff" w:val="clear"/>
              <w:spacing w:after="240" w:lineRule="auto"/>
              <w:rPr>
                <w:rFonts w:ascii="Roboto" w:cs="Roboto" w:eastAsia="Roboto" w:hAnsi="Roboto"/>
                <w:b w:val="1"/>
                <w:bCs w:val="1"/>
                <w:color w:val="212529"/>
                <w:sz w:val="24"/>
                <w:szCs w:val="24"/>
              </w:rPr>
            </w:pPr>
            <w:r w:rsidDel="00000000" w:rsidR="00000000" w:rsidRPr="00000000">
              <w:rPr>
                <w:rFonts w:ascii="Roboto" w:cs="Roboto" w:eastAsia="Roboto" w:hAnsi="Roboto"/>
                <w:b w:val="1"/>
                <w:bCs w:val="1"/>
                <w:color w:val="212529"/>
                <w:sz w:val="24"/>
                <w:szCs w:val="24"/>
                <w:rtl w:val="0"/>
              </w:rPr>
              <w:t xml:space="preserve">Psychology</w:t>
            </w:r>
          </w:p>
          <w:p w:rsidR="00000000" w:rsidDel="00000000" w:rsidP="00000000" w:rsidRDefault="00000000" w:rsidRPr="00000000" w14:paraId="000000C3">
            <w:pPr>
              <w:numPr>
                <w:ilvl w:val="0"/>
                <w:numId w:val="10"/>
              </w:numPr>
              <w:shd w:fill="ffffff" w:val="clear"/>
              <w:spacing w:after="0" w:afterAutospacing="0" w:lineRule="auto"/>
              <w:ind w:left="720" w:hanging="360"/>
              <w:rPr>
                <w:b w:val="1"/>
                <w:bCs w:val="1"/>
              </w:rPr>
            </w:pPr>
            <w:hyperlink r:id="rId51">
              <w:r w:rsidDel="00000000" w:rsidR="00000000" w:rsidRPr="00000000">
                <w:rPr>
                  <w:rFonts w:ascii="Roboto" w:cs="Roboto" w:eastAsia="Roboto" w:hAnsi="Roboto"/>
                  <w:color w:val="0056b3"/>
                  <w:sz w:val="24"/>
                  <w:szCs w:val="24"/>
                  <w:u w:val="single"/>
                  <w:rtl w:val="0"/>
                </w:rPr>
                <w:t xml:space="preserve">The Psychology of Genocidal Behavior</w:t>
              </w:r>
            </w:hyperlink>
            <w:r w:rsidDel="00000000" w:rsidR="00000000" w:rsidRPr="00000000">
              <w:rPr>
                <w:rFonts w:ascii="Roboto" w:cs="Roboto" w:eastAsia="Roboto" w:hAnsi="Roboto"/>
                <w:color w:val="212529"/>
                <w:sz w:val="24"/>
                <w:szCs w:val="24"/>
                <w:rtl w:val="0"/>
              </w:rPr>
              <w:t xml:space="preserve"> (Facing History)</w:t>
            </w:r>
          </w:p>
          <w:p w:rsidR="00000000" w:rsidDel="00000000" w:rsidP="00000000" w:rsidRDefault="00000000" w:rsidRPr="00000000" w14:paraId="000000C4">
            <w:pPr>
              <w:numPr>
                <w:ilvl w:val="0"/>
                <w:numId w:val="10"/>
              </w:numPr>
              <w:shd w:fill="ffffff" w:val="clear"/>
              <w:spacing w:after="0" w:afterAutospacing="0" w:lineRule="auto"/>
              <w:ind w:left="720" w:hanging="360"/>
              <w:rPr>
                <w:b w:val="1"/>
                <w:bCs w:val="1"/>
              </w:rPr>
            </w:pPr>
            <w:hyperlink r:id="rId52">
              <w:r w:rsidDel="00000000" w:rsidR="00000000" w:rsidRPr="00000000">
                <w:rPr>
                  <w:rFonts w:ascii="Roboto" w:cs="Roboto" w:eastAsia="Roboto" w:hAnsi="Roboto"/>
                  <w:b w:val="1"/>
                  <w:bCs w:val="1"/>
                  <w:color w:val="0056b3"/>
                  <w:sz w:val="24"/>
                  <w:szCs w:val="24"/>
                  <w:u w:val="single"/>
                  <w:rtl w:val="0"/>
                </w:rPr>
                <w:t xml:space="preserve">The Psychology of Genocide: Beware of the Beginnings</w:t>
              </w:r>
            </w:hyperlink>
            <w:r w:rsidDel="00000000" w:rsidR="00000000" w:rsidRPr="00000000">
              <w:rPr>
                <w:rFonts w:ascii="Roboto" w:cs="Roboto" w:eastAsia="Roboto" w:hAnsi="Roboto"/>
                <w:b w:val="1"/>
                <w:bCs w:val="1"/>
                <w:color w:val="212529"/>
                <w:sz w:val="24"/>
                <w:szCs w:val="24"/>
                <w:rtl w:val="0"/>
              </w:rPr>
              <w:t xml:space="preserve"> (Psychology Today)</w:t>
            </w:r>
          </w:p>
          <w:p w:rsidR="00000000" w:rsidDel="00000000" w:rsidP="00000000" w:rsidRDefault="00000000" w:rsidRPr="00000000" w14:paraId="000000C5">
            <w:pPr>
              <w:numPr>
                <w:ilvl w:val="0"/>
                <w:numId w:val="10"/>
              </w:numPr>
              <w:shd w:fill="ffffff" w:val="clear"/>
              <w:spacing w:after="240" w:lineRule="auto"/>
              <w:ind w:left="720" w:hanging="360"/>
              <w:rPr>
                <w:b w:val="1"/>
                <w:bCs w:val="1"/>
              </w:rPr>
            </w:pPr>
            <w:hyperlink r:id="rId53">
              <w:r w:rsidDel="00000000" w:rsidR="00000000" w:rsidRPr="00000000">
                <w:rPr>
                  <w:rFonts w:ascii="Roboto" w:cs="Roboto" w:eastAsia="Roboto" w:hAnsi="Roboto"/>
                  <w:b w:val="1"/>
                  <w:bCs w:val="1"/>
                  <w:color w:val="0056b3"/>
                  <w:sz w:val="24"/>
                  <w:szCs w:val="24"/>
                  <w:u w:val="single"/>
                  <w:rtl w:val="0"/>
                </w:rPr>
                <w:t xml:space="preserve">'Rising Out Of Hatred': Former White Nationalist On Unlearning His Beliefs </w:t>
              </w:r>
            </w:hyperlink>
            <w:r w:rsidDel="00000000" w:rsidR="00000000" w:rsidRPr="00000000">
              <w:rPr>
                <w:rFonts w:ascii="Roboto" w:cs="Roboto" w:eastAsia="Roboto" w:hAnsi="Roboto"/>
                <w:b w:val="1"/>
                <w:bCs w:val="1"/>
                <w:color w:val="212529"/>
                <w:sz w:val="24"/>
                <w:szCs w:val="24"/>
                <w:rtl w:val="0"/>
              </w:rPr>
              <w:t xml:space="preserve">(NPR All Things Considered)</w:t>
            </w:r>
          </w:p>
          <w:p w:rsidR="00000000" w:rsidDel="00000000" w:rsidP="00000000" w:rsidRDefault="00000000" w:rsidRPr="00000000" w14:paraId="000000C6">
            <w:pPr>
              <w:shd w:fill="ffffff" w:val="clear"/>
              <w:spacing w:after="240" w:lineRule="auto"/>
              <w:rPr>
                <w:rFonts w:ascii="Roboto" w:cs="Roboto" w:eastAsia="Roboto" w:hAnsi="Roboto"/>
                <w:b w:val="1"/>
                <w:bCs w:val="1"/>
                <w:color w:val="212529"/>
                <w:sz w:val="24"/>
                <w:szCs w:val="24"/>
              </w:rPr>
            </w:pPr>
            <w:r w:rsidDel="00000000" w:rsidR="00000000" w:rsidRPr="00000000">
              <w:rPr>
                <w:rFonts w:ascii="Roboto" w:cs="Roboto" w:eastAsia="Roboto" w:hAnsi="Roboto"/>
                <w:b w:val="1"/>
                <w:bCs w:val="1"/>
                <w:color w:val="212529"/>
                <w:sz w:val="24"/>
                <w:szCs w:val="24"/>
                <w:rtl w:val="0"/>
              </w:rPr>
              <w:t xml:space="preserve">World Languages - French</w:t>
            </w:r>
          </w:p>
          <w:p w:rsidR="00000000" w:rsidDel="00000000" w:rsidP="00000000" w:rsidRDefault="00000000" w:rsidRPr="00000000" w14:paraId="000000C7">
            <w:pPr>
              <w:numPr>
                <w:ilvl w:val="0"/>
                <w:numId w:val="2"/>
              </w:numPr>
              <w:shd w:fill="ffffff" w:val="clear"/>
              <w:spacing w:after="0" w:afterAutospacing="0" w:lineRule="auto"/>
              <w:ind w:left="720" w:hanging="360"/>
              <w:rPr>
                <w:b w:val="1"/>
                <w:bCs w:val="1"/>
              </w:rPr>
            </w:pPr>
            <w:hyperlink r:id="rId54">
              <w:r w:rsidDel="00000000" w:rsidR="00000000" w:rsidRPr="00000000">
                <w:rPr>
                  <w:rFonts w:ascii="Roboto" w:cs="Roboto" w:eastAsia="Roboto" w:hAnsi="Roboto"/>
                  <w:b w:val="1"/>
                  <w:bCs w:val="1"/>
                  <w:color w:val="0056b3"/>
                  <w:sz w:val="24"/>
                  <w:szCs w:val="24"/>
                  <w:u w:val="single"/>
                  <w:rtl w:val="0"/>
                </w:rPr>
                <w:t xml:space="preserve">Montreal Holocaust Museum</w:t>
              </w:r>
            </w:hyperlink>
            <w:r w:rsidDel="00000000" w:rsidR="00000000" w:rsidRPr="00000000">
              <w:rPr>
                <w:rtl w:val="0"/>
              </w:rPr>
            </w:r>
          </w:p>
          <w:p w:rsidR="00000000" w:rsidDel="00000000" w:rsidP="00000000" w:rsidRDefault="00000000" w:rsidRPr="00000000" w14:paraId="000000C8">
            <w:pPr>
              <w:numPr>
                <w:ilvl w:val="0"/>
                <w:numId w:val="2"/>
              </w:numPr>
              <w:shd w:fill="ffffff" w:val="clear"/>
              <w:spacing w:after="0" w:afterAutospacing="0" w:lineRule="auto"/>
              <w:ind w:left="720" w:hanging="360"/>
              <w:rPr>
                <w:b w:val="1"/>
                <w:bCs w:val="1"/>
              </w:rPr>
            </w:pPr>
            <w:hyperlink r:id="rId55">
              <w:r w:rsidDel="00000000" w:rsidR="00000000" w:rsidRPr="00000000">
                <w:rPr>
                  <w:rFonts w:ascii="Roboto" w:cs="Roboto" w:eastAsia="Roboto" w:hAnsi="Roboto"/>
                  <w:b w:val="1"/>
                  <w:bCs w:val="1"/>
                  <w:color w:val="0056b3"/>
                  <w:sz w:val="24"/>
                  <w:szCs w:val="24"/>
                  <w:u w:val="single"/>
                  <w:rtl w:val="0"/>
                </w:rPr>
                <w:t xml:space="preserve">Premiers repères: Un guide préparatoire à l'enseignement de l'Holocauste</w:t>
              </w:r>
            </w:hyperlink>
            <w:r w:rsidDel="00000000" w:rsidR="00000000" w:rsidRPr="00000000">
              <w:rPr>
                <w:rtl w:val="0"/>
              </w:rPr>
            </w:r>
          </w:p>
          <w:p w:rsidR="00000000" w:rsidDel="00000000" w:rsidP="00000000" w:rsidRDefault="00000000" w:rsidRPr="00000000" w14:paraId="000000C9">
            <w:pPr>
              <w:numPr>
                <w:ilvl w:val="0"/>
                <w:numId w:val="2"/>
              </w:numPr>
              <w:shd w:fill="ffffff" w:val="clear"/>
              <w:spacing w:after="0" w:afterAutospacing="0" w:lineRule="auto"/>
              <w:ind w:left="720" w:hanging="360"/>
              <w:rPr>
                <w:b w:val="1"/>
                <w:bCs w:val="1"/>
              </w:rPr>
            </w:pPr>
            <w:hyperlink r:id="rId56">
              <w:r w:rsidDel="00000000" w:rsidR="00000000" w:rsidRPr="00000000">
                <w:rPr>
                  <w:rFonts w:ascii="Roboto" w:cs="Roboto" w:eastAsia="Roboto" w:hAnsi="Roboto"/>
                  <w:b w:val="1"/>
                  <w:bCs w:val="1"/>
                  <w:color w:val="0056b3"/>
                  <w:sz w:val="24"/>
                  <w:szCs w:val="24"/>
                  <w:u w:val="single"/>
                  <w:rtl w:val="0"/>
                </w:rPr>
                <w:t xml:space="preserve">Mémorial de la Shoah Site</w:t>
              </w:r>
            </w:hyperlink>
            <w:r w:rsidDel="00000000" w:rsidR="00000000" w:rsidRPr="00000000">
              <w:rPr>
                <w:rtl w:val="0"/>
              </w:rPr>
            </w:r>
          </w:p>
          <w:p w:rsidR="00000000" w:rsidDel="00000000" w:rsidP="00000000" w:rsidRDefault="00000000" w:rsidRPr="00000000" w14:paraId="000000CA">
            <w:pPr>
              <w:numPr>
                <w:ilvl w:val="0"/>
                <w:numId w:val="2"/>
              </w:numPr>
              <w:shd w:fill="ffffff" w:val="clear"/>
              <w:spacing w:after="0" w:afterAutospacing="0" w:lineRule="auto"/>
              <w:ind w:left="720" w:hanging="360"/>
              <w:rPr>
                <w:b w:val="1"/>
                <w:bCs w:val="1"/>
              </w:rPr>
            </w:pPr>
            <w:hyperlink r:id="rId57">
              <w:r w:rsidDel="00000000" w:rsidR="00000000" w:rsidRPr="00000000">
                <w:rPr>
                  <w:rFonts w:ascii="Roboto" w:cs="Roboto" w:eastAsia="Roboto" w:hAnsi="Roboto"/>
                  <w:b w:val="1"/>
                  <w:bCs w:val="1"/>
                  <w:color w:val="0056b3"/>
                  <w:sz w:val="24"/>
                  <w:szCs w:val="24"/>
                  <w:u w:val="single"/>
                  <w:rtl w:val="0"/>
                </w:rPr>
                <w:t xml:space="preserve">Le Programme Des Mémoires de Survivants de l'Holocauste</w:t>
              </w:r>
            </w:hyperlink>
            <w:r w:rsidDel="00000000" w:rsidR="00000000" w:rsidRPr="00000000">
              <w:rPr>
                <w:rtl w:val="0"/>
              </w:rPr>
            </w:r>
          </w:p>
          <w:p w:rsidR="00000000" w:rsidDel="00000000" w:rsidP="00000000" w:rsidRDefault="00000000" w:rsidRPr="00000000" w14:paraId="000000CB">
            <w:pPr>
              <w:numPr>
                <w:ilvl w:val="0"/>
                <w:numId w:val="2"/>
              </w:numPr>
              <w:shd w:fill="ffffff" w:val="clear"/>
              <w:spacing w:after="0" w:afterAutospacing="0" w:lineRule="auto"/>
              <w:ind w:left="720" w:hanging="360"/>
              <w:rPr>
                <w:b w:val="1"/>
                <w:bCs w:val="1"/>
              </w:rPr>
            </w:pPr>
            <w:hyperlink r:id="rId58">
              <w:r w:rsidDel="00000000" w:rsidR="00000000" w:rsidRPr="00000000">
                <w:rPr>
                  <w:rFonts w:ascii="Roboto" w:cs="Roboto" w:eastAsia="Roboto" w:hAnsi="Roboto"/>
                  <w:b w:val="1"/>
                  <w:bCs w:val="1"/>
                  <w:color w:val="0056b3"/>
                  <w:sz w:val="24"/>
                  <w:szCs w:val="24"/>
                  <w:u w:val="single"/>
                  <w:rtl w:val="0"/>
                </w:rPr>
                <w:t xml:space="preserve">Exposition Virtuelle: Éducation perturbée</w:t>
              </w:r>
            </w:hyperlink>
            <w:r w:rsidDel="00000000" w:rsidR="00000000" w:rsidRPr="00000000">
              <w:rPr>
                <w:rtl w:val="0"/>
              </w:rPr>
            </w:r>
          </w:p>
          <w:p w:rsidR="00000000" w:rsidDel="00000000" w:rsidP="00000000" w:rsidRDefault="00000000" w:rsidRPr="00000000" w14:paraId="000000CC">
            <w:pPr>
              <w:numPr>
                <w:ilvl w:val="0"/>
                <w:numId w:val="2"/>
              </w:numPr>
              <w:shd w:fill="ffffff" w:val="clear"/>
              <w:spacing w:after="240" w:lineRule="auto"/>
              <w:ind w:left="720" w:hanging="360"/>
              <w:rPr>
                <w:b w:val="1"/>
                <w:bCs w:val="1"/>
              </w:rPr>
            </w:pPr>
            <w:hyperlink r:id="rId59">
              <w:r w:rsidDel="00000000" w:rsidR="00000000" w:rsidRPr="00000000">
                <w:rPr>
                  <w:rFonts w:ascii="Roboto" w:cs="Roboto" w:eastAsia="Roboto" w:hAnsi="Roboto"/>
                  <w:b w:val="1"/>
                  <w:bCs w:val="1"/>
                  <w:color w:val="0056b3"/>
                  <w:sz w:val="24"/>
                  <w:szCs w:val="24"/>
                  <w:u w:val="single"/>
                  <w:rtl w:val="0"/>
                </w:rPr>
                <w:t xml:space="preserve">Brève histoire de l'antisémitisme au Canada</w:t>
              </w:r>
            </w:hyperlink>
            <w:r w:rsidDel="00000000" w:rsidR="00000000" w:rsidRPr="00000000">
              <w:rPr>
                <w:rFonts w:ascii="Roboto" w:cs="Roboto" w:eastAsia="Roboto" w:hAnsi="Roboto"/>
                <w:b w:val="1"/>
                <w:bCs w:val="1"/>
                <w:color w:val="212529"/>
                <w:sz w:val="24"/>
                <w:szCs w:val="24"/>
                <w:rtl w:val="0"/>
              </w:rPr>
              <w:t xml:space="preserve"> (Liberation 75)</w:t>
            </w:r>
          </w:p>
          <w:p w:rsidR="00000000" w:rsidDel="00000000" w:rsidP="00000000" w:rsidRDefault="00000000" w:rsidRPr="00000000" w14:paraId="000000CD">
            <w:pPr>
              <w:shd w:fill="ffffff" w:val="clear"/>
              <w:spacing w:after="240" w:lineRule="auto"/>
              <w:ind w:left="0" w:firstLine="0"/>
              <w:rPr>
                <w:b w:val="1"/>
                <w:bCs w:val="1"/>
              </w:rPr>
            </w:pPr>
            <w:r w:rsidDel="00000000" w:rsidR="00000000" w:rsidRPr="00000000">
              <w:rPr>
                <w:rtl w:val="0"/>
              </w:rPr>
            </w:r>
          </w:p>
          <w:p w:rsidR="00000000" w:rsidDel="00000000" w:rsidP="00000000" w:rsidRDefault="00000000" w:rsidRPr="00000000" w14:paraId="000000CE">
            <w:pPr>
              <w:pageBreakBefore w:val="0"/>
              <w:widowControl w:val="0"/>
              <w:spacing w:after="240" w:lineRule="auto"/>
              <w:rPr>
                <w:rFonts w:ascii="Times" w:cs="Times" w:eastAsia="Times" w:hAnsi="Times"/>
              </w:rPr>
            </w:pPr>
            <w:bookmarkStart w:colFirst="0" w:colLast="0" w:name="_gjdgxs" w:id="0"/>
            <w:bookmarkEnd w:id="0"/>
            <w:r w:rsidDel="00000000" w:rsidR="00000000" w:rsidRPr="00000000">
              <w:rPr>
                <w:rtl w:val="0"/>
              </w:rPr>
            </w:r>
          </w:p>
        </w:tc>
      </w:tr>
    </w:tbl>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sectPr>
      <w:headerReference r:id="rId60" w:type="default"/>
      <w:footerReference r:id="rId61"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imes"/>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96"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color w:val="212529"/>
        <w:sz w:val="24"/>
        <w:szCs w:val="24"/>
        <w:u w:val="none"/>
      </w:rPr>
    </w:lvl>
    <w:lvl w:ilvl="1">
      <w:start w:val="1"/>
      <w:numFmt w:val="bullet"/>
      <w:lvlText w:val="○"/>
      <w:lvlJc w:val="left"/>
      <w:pPr>
        <w:ind w:left="1440" w:hanging="360"/>
      </w:pPr>
      <w:rPr>
        <w:rFonts w:ascii="Roboto" w:cs="Roboto" w:eastAsia="Roboto" w:hAnsi="Roboto"/>
        <w:color w:val="212529"/>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Roboto" w:cs="Roboto" w:eastAsia="Roboto" w:hAnsi="Roboto"/>
        <w:color w:val="2125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Roboto" w:cs="Roboto" w:eastAsia="Roboto" w:hAnsi="Roboto"/>
        <w:color w:val="2125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Roboto" w:cs="Roboto" w:eastAsia="Roboto" w:hAnsi="Roboto"/>
        <w:color w:val="2125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6">
    <w:lvl w:ilvl="0">
      <w:start w:val="1"/>
      <w:numFmt w:val="bullet"/>
      <w:lvlText w:val="•"/>
      <w:lvlJc w:val="left"/>
      <w:pPr>
        <w:ind w:left="720" w:hanging="36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7">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8">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abstractNum w:abstractNumId="9">
    <w:lvl w:ilvl="0">
      <w:start w:val="1"/>
      <w:numFmt w:val="bullet"/>
      <w:lvlText w:val="●"/>
      <w:lvlJc w:val="left"/>
      <w:pPr>
        <w:ind w:left="720" w:hanging="360"/>
      </w:pPr>
      <w:rPr>
        <w:rFonts w:ascii="Roboto" w:cs="Roboto" w:eastAsia="Roboto" w:hAnsi="Roboto"/>
        <w:color w:val="2125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Roboto" w:cs="Roboto" w:eastAsia="Roboto" w:hAnsi="Roboto"/>
        <w:color w:val="2125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Roboto" w:cs="Roboto" w:eastAsia="Roboto" w:hAnsi="Roboto"/>
        <w:color w:val="2125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Roboto" w:cs="Roboto" w:eastAsia="Roboto" w:hAnsi="Roboto"/>
        <w:color w:val="2125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Roboto" w:cs="Roboto" w:eastAsia="Roboto" w:hAnsi="Roboto"/>
        <w:color w:val="2125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widowControl w:val="0"/>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centropa.org/en/education-resources" TargetMode="External"/><Relationship Id="rId42" Type="http://schemas.openxmlformats.org/officeDocument/2006/relationships/hyperlink" Target="https://education.mjhnyc.org/antisemitism/?_ga=2.112902980.1549154415.1724432777-476564321.1724342674" TargetMode="External"/><Relationship Id="rId41" Type="http://schemas.openxmlformats.org/officeDocument/2006/relationships/hyperlink" Target="https://www.facinghistory.org/resource-library/antisemitism-resource-collection" TargetMode="External"/><Relationship Id="rId44" Type="http://schemas.openxmlformats.org/officeDocument/2006/relationships/hyperlink" Target="https://get.checkology.org/lesson/understanding-bias/" TargetMode="External"/><Relationship Id="rId43" Type="http://schemas.openxmlformats.org/officeDocument/2006/relationships/hyperlink" Target="https://get.checkology.org/lesson/misinformation/" TargetMode="External"/><Relationship Id="rId46" Type="http://schemas.openxmlformats.org/officeDocument/2006/relationships/hyperlink" Target="https://www.facinghistory.org/ideas-week/media-literacy-digital-citizenship-lesson-plan-ideas" TargetMode="External"/><Relationship Id="rId45" Type="http://schemas.openxmlformats.org/officeDocument/2006/relationships/hyperlink" Target="https://newseumed.org/medialiterac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genocideeducation.org/wp-content/uploads/2021/04/SOG_3-5-21_final.pdf" TargetMode="External"/><Relationship Id="rId48" Type="http://schemas.openxmlformats.org/officeDocument/2006/relationships/hyperlink" Target="https://www.claimscon.org/wp-content/uploads/2018/04/Holocaust-Knowledge-Awareness-Study_Executive-Summary-2018.pdf" TargetMode="External"/><Relationship Id="rId47" Type="http://schemas.openxmlformats.org/officeDocument/2006/relationships/hyperlink" Target="https://iwitness.usc.edu/activities/6619" TargetMode="External"/><Relationship Id="rId49" Type="http://schemas.openxmlformats.org/officeDocument/2006/relationships/hyperlink" Target="https://www.nytimes.com/2018/11/07/learning/lesson-plans/is-democracy-at-risk-a-lesson-plan-for-us-and-global-history-classes.html" TargetMode="External"/><Relationship Id="rId5" Type="http://schemas.openxmlformats.org/officeDocument/2006/relationships/styles" Target="styles.xml"/><Relationship Id="rId6" Type="http://schemas.openxmlformats.org/officeDocument/2006/relationships/hyperlink" Target="https://iwitness.usc.edu/activities/7071" TargetMode="External"/><Relationship Id="rId7" Type="http://schemas.openxmlformats.org/officeDocument/2006/relationships/hyperlink" Target="https://echoesandreflections.org/unit-12/?state=open#content" TargetMode="External"/><Relationship Id="rId8" Type="http://schemas.openxmlformats.org/officeDocument/2006/relationships/hyperlink" Target="https://iwitness.usc.edu/activities/7589" TargetMode="External"/><Relationship Id="rId31" Type="http://schemas.openxmlformats.org/officeDocument/2006/relationships/hyperlink" Target="https://www.ushmm.org/teach/teaching-materials/holocaust/rubric-for-evaluating-resources" TargetMode="External"/><Relationship Id="rId30" Type="http://schemas.openxmlformats.org/officeDocument/2006/relationships/hyperlink" Target="https://echoesandreflections.org/students-toughest-questions/" TargetMode="External"/><Relationship Id="rId33" Type="http://schemas.openxmlformats.org/officeDocument/2006/relationships/hyperlink" Target="https://encyclopedia.ushmm.org/en" TargetMode="External"/><Relationship Id="rId32" Type="http://schemas.openxmlformats.org/officeDocument/2006/relationships/hyperlink" Target="https://www.ushmm.org/" TargetMode="External"/><Relationship Id="rId35" Type="http://schemas.openxmlformats.org/officeDocument/2006/relationships/hyperlink" Target="https://www.facinghistory.org/" TargetMode="External"/><Relationship Id="rId34" Type="http://schemas.openxmlformats.org/officeDocument/2006/relationships/hyperlink" Target="https://www.yadvashem.org/education.html" TargetMode="External"/><Relationship Id="rId37" Type="http://schemas.openxmlformats.org/officeDocument/2006/relationships/hyperlink" Target="https://echoesandreflections.org/teach/" TargetMode="External"/><Relationship Id="rId36" Type="http://schemas.openxmlformats.org/officeDocument/2006/relationships/hyperlink" Target="https://www.facinghistory.org/es/resource-library/holocaust-human-behavior-student-guide-en-espanol" TargetMode="External"/><Relationship Id="rId39" Type="http://schemas.openxmlformats.org/officeDocument/2006/relationships/hyperlink" Target="https://iwitness.usc.edu/home" TargetMode="External"/><Relationship Id="rId38" Type="http://schemas.openxmlformats.org/officeDocument/2006/relationships/hyperlink" Target="https://timelineoftheholocaust.org/" TargetMode="External"/><Relationship Id="rId61" Type="http://schemas.openxmlformats.org/officeDocument/2006/relationships/footer" Target="footer1.xml"/><Relationship Id="rId20" Type="http://schemas.openxmlformats.org/officeDocument/2006/relationships/hyperlink" Target="https://www.facinghistory.org/resource-library/nationalism-aftermath-world-war-i" TargetMode="External"/><Relationship Id="rId22" Type="http://schemas.openxmlformats.org/officeDocument/2006/relationships/hyperlink" Target="https://iwitness.usc.edu/activities/7076" TargetMode="External"/><Relationship Id="rId21" Type="http://schemas.openxmlformats.org/officeDocument/2006/relationships/hyperlink" Target="https://www.facinghistory.org/resource-library/dismantling-democracy" TargetMode="External"/><Relationship Id="rId24" Type="http://schemas.openxmlformats.org/officeDocument/2006/relationships/hyperlink" Target="http://www.p21.org/about-us/p21-framework" TargetMode="External"/><Relationship Id="rId23" Type="http://schemas.openxmlformats.org/officeDocument/2006/relationships/hyperlink" Target="http://www.p21.org/about-us/p21-framework" TargetMode="External"/><Relationship Id="rId60" Type="http://schemas.openxmlformats.org/officeDocument/2006/relationships/header" Target="header1.xml"/><Relationship Id="rId26" Type="http://schemas.openxmlformats.org/officeDocument/2006/relationships/hyperlink" Target="https://www.facinghistory.org/resource-library/fostering-civil-discourse-difficult-classroom-conversations-diverse-democracy" TargetMode="External"/><Relationship Id="rId25" Type="http://schemas.openxmlformats.org/officeDocument/2006/relationships/hyperlink" Target="http://www.p21.org/about-us/p21-framework" TargetMode="External"/><Relationship Id="rId28" Type="http://schemas.openxmlformats.org/officeDocument/2006/relationships/hyperlink" Target="https://encyclopedia.ushmm.org/content/en/article/an-overview-of-the-holocaust-topics-to-teach" TargetMode="External"/><Relationship Id="rId27" Type="http://schemas.openxmlformats.org/officeDocument/2006/relationships/hyperlink" Target="https://www.ushmm.org/teach/fundamentals/guidelines-for-teaching-the-holocaust" TargetMode="External"/><Relationship Id="rId29" Type="http://schemas.openxmlformats.org/officeDocument/2006/relationships/hyperlink" Target="https://www.ushmm.org/teach/fundamentals/holocaust-questions" TargetMode="External"/><Relationship Id="rId51" Type="http://schemas.openxmlformats.org/officeDocument/2006/relationships/hyperlink" Target="https://www.facinghistory.org/resource-library/psychology-genocidal-behavior" TargetMode="External"/><Relationship Id="rId50" Type="http://schemas.openxmlformats.org/officeDocument/2006/relationships/hyperlink" Target="https://www.woventeaching.org/lessons/defending-democracy" TargetMode="External"/><Relationship Id="rId53" Type="http://schemas.openxmlformats.org/officeDocument/2006/relationships/hyperlink" Target="https://www.npr.org/2018/09/29/653013061/rising-out-of-hatred-former-white-nationalist-on-unlearning-his-beliefs" TargetMode="External"/><Relationship Id="rId52" Type="http://schemas.openxmlformats.org/officeDocument/2006/relationships/hyperlink" Target="https://www.psychologytoday.com/us/blog/sound-science-sound-policy/201803/the-psychology-genocide-beware-the-beginnings" TargetMode="External"/><Relationship Id="rId11" Type="http://schemas.openxmlformats.org/officeDocument/2006/relationships/hyperlink" Target="https://holocaustcenter.jfcs.org/education-resources/building-to-genocide-in-nazi-occupied-europe-the-stages-of-genocide-applied-to-the-holocaust/" TargetMode="External"/><Relationship Id="rId55" Type="http://schemas.openxmlformats.org/officeDocument/2006/relationships/hyperlink" Target="https://survivor-memoirs.files.svdcdn.com/production/uploads/Azrieli-Fondation-Premiers-reperes.pdf?dm=1647021974" TargetMode="External"/><Relationship Id="rId10" Type="http://schemas.openxmlformats.org/officeDocument/2006/relationships/hyperlink" Target="https://www.teachingwithtestimony.com/sites/default/files/resources/TeachingwithTestimony-HS_Activity1_1.pdf" TargetMode="External"/><Relationship Id="rId54" Type="http://schemas.openxmlformats.org/officeDocument/2006/relationships/hyperlink" Target="https://museeholocauste.ca/fr/" TargetMode="External"/><Relationship Id="rId13" Type="http://schemas.openxmlformats.org/officeDocument/2006/relationships/hyperlink" Target="https://iwitness.usc.edu/activities/6621" TargetMode="External"/><Relationship Id="rId57" Type="http://schemas.openxmlformats.org/officeDocument/2006/relationships/hyperlink" Target="https://memoirs.azrielifoundation.org/fr/introduction-a-recollection/" TargetMode="External"/><Relationship Id="rId12" Type="http://schemas.openxmlformats.org/officeDocument/2006/relationships/hyperlink" Target="https://echoesandreflections.org/unit-2-antisemitism/?state=open#lessn1" TargetMode="External"/><Relationship Id="rId56" Type="http://schemas.openxmlformats.org/officeDocument/2006/relationships/hyperlink" Target="https://www.memorialdelashoah.org/pedagogie-et-formation/outils-pour-enseigner.html" TargetMode="External"/><Relationship Id="rId15" Type="http://schemas.openxmlformats.org/officeDocument/2006/relationships/hyperlink" Target="https://echoesandreflections.org/unit-1-studying-the-holocaust/?state=open#lessn2" TargetMode="External"/><Relationship Id="rId59" Type="http://schemas.openxmlformats.org/officeDocument/2006/relationships/hyperlink" Target="https://www.liberation75.org/fr/post/br%C3%A8ve-histoire-de-l-antis%C3%A9mitisme-au-canada-2" TargetMode="External"/><Relationship Id="rId14" Type="http://schemas.openxmlformats.org/officeDocument/2006/relationships/hyperlink" Target="https://education.mjhnyc.org/lessons/lesson-plan-on-antisemitism/" TargetMode="External"/><Relationship Id="rId58" Type="http://schemas.openxmlformats.org/officeDocument/2006/relationships/hyperlink" Target="https://memoirs.azrielifoundation.org/fr/exhibits/education-perturbee/" TargetMode="External"/><Relationship Id="rId17" Type="http://schemas.openxmlformats.org/officeDocument/2006/relationships/hyperlink" Target="https://www.ushmm.org/teach/holocaust-lesson-plans/exploring-pre-world-war-ii-jewish-life" TargetMode="External"/><Relationship Id="rId16" Type="http://schemas.openxmlformats.org/officeDocument/2006/relationships/hyperlink" Target="https://iwitness.usc.edu/activities/6527" TargetMode="External"/><Relationship Id="rId19" Type="http://schemas.openxmlformats.org/officeDocument/2006/relationships/hyperlink" Target="https://www.facinghistory.org/resource-library/weimar-republic#lesson-plans" TargetMode="External"/><Relationship Id="rId18" Type="http://schemas.openxmlformats.org/officeDocument/2006/relationships/hyperlink" Target="https://culture.pl/en/article/googles-virtual-walk-around-jewish-warsaw"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