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sz w:val="24"/>
          <w:szCs w:val="24"/>
        </w:rPr>
      </w:pPr>
      <w:bookmarkStart w:colFirst="0" w:colLast="0" w:name="_v73q1p6tqyrh" w:id="0"/>
      <w:bookmarkEnd w:id="0"/>
      <w:r w:rsidDel="00000000" w:rsidR="00000000" w:rsidRPr="00000000">
        <w:rPr>
          <w:sz w:val="24"/>
          <w:szCs w:val="24"/>
          <w:rtl w:val="0"/>
        </w:rPr>
        <w:t xml:space="preserve">GRADE 2 UNIT</w:t>
      </w:r>
    </w:p>
    <w:p w:rsidR="00000000" w:rsidDel="00000000" w:rsidP="00000000" w:rsidRDefault="00000000" w:rsidRPr="00000000" w14:paraId="00000002">
      <w:pPr>
        <w:pStyle w:val="Heading3"/>
        <w:keepNext w:val="0"/>
        <w:keepLines w:val="0"/>
        <w:spacing w:before="280" w:lineRule="auto"/>
        <w:rPr>
          <w:color w:val="000000"/>
          <w:sz w:val="24"/>
          <w:szCs w:val="24"/>
        </w:rPr>
      </w:pPr>
      <w:bookmarkStart w:colFirst="0" w:colLast="0" w:name="_o9has62jqzf8" w:id="1"/>
      <w:bookmarkEnd w:id="1"/>
      <w:r w:rsidDel="00000000" w:rsidR="00000000" w:rsidRPr="00000000">
        <w:rPr>
          <w:color w:val="000000"/>
          <w:sz w:val="24"/>
          <w:szCs w:val="24"/>
          <w:rtl w:val="0"/>
        </w:rPr>
        <w:t xml:space="preserve">Unit Title: Understanding Stories and Cultures Through Theatre</w:t>
      </w:r>
    </w:p>
    <w:p w:rsidR="00000000" w:rsidDel="00000000" w:rsidP="00000000" w:rsidRDefault="00000000" w:rsidRPr="00000000" w14:paraId="00000003">
      <w:pPr>
        <w:pStyle w:val="Heading3"/>
        <w:keepNext w:val="0"/>
        <w:keepLines w:val="0"/>
        <w:spacing w:before="280" w:lineRule="auto"/>
        <w:rPr>
          <w:color w:val="000000"/>
          <w:sz w:val="24"/>
          <w:szCs w:val="24"/>
        </w:rPr>
      </w:pPr>
      <w:bookmarkStart w:colFirst="0" w:colLast="0" w:name="_ui9fd83a2op8" w:id="2"/>
      <w:bookmarkEnd w:id="2"/>
      <w:r w:rsidDel="00000000" w:rsidR="00000000" w:rsidRPr="00000000">
        <w:rPr>
          <w:color w:val="000000"/>
          <w:sz w:val="24"/>
          <w:szCs w:val="24"/>
          <w:rtl w:val="0"/>
        </w:rPr>
        <w:t xml:space="preserve">Time Frame: 6–8 weeks</w:t>
      </w:r>
    </w:p>
    <w:p w:rsidR="00000000" w:rsidDel="00000000" w:rsidP="00000000" w:rsidRDefault="00000000" w:rsidRPr="00000000" w14:paraId="0000000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sz w:val="24"/>
          <w:szCs w:val="24"/>
        </w:rPr>
      </w:pPr>
      <w:bookmarkStart w:colFirst="0" w:colLast="0" w:name="_8lodjtyu3vk8" w:id="3"/>
      <w:bookmarkEnd w:id="3"/>
      <w:r w:rsidDel="00000000" w:rsidR="00000000" w:rsidRPr="00000000">
        <w:rPr>
          <w:sz w:val="24"/>
          <w:szCs w:val="24"/>
          <w:rtl w:val="0"/>
        </w:rPr>
        <w:t xml:space="preserve">Standards Addressed</w:t>
      </w:r>
    </w:p>
    <w:p w:rsidR="00000000" w:rsidDel="00000000" w:rsidP="00000000" w:rsidRDefault="00000000" w:rsidRPr="00000000" w14:paraId="00000006">
      <w:pPr>
        <w:pStyle w:val="Heading3"/>
        <w:keepNext w:val="0"/>
        <w:keepLines w:val="0"/>
        <w:spacing w:before="280" w:lineRule="auto"/>
        <w:rPr>
          <w:color w:val="000000"/>
          <w:sz w:val="24"/>
          <w:szCs w:val="24"/>
        </w:rPr>
      </w:pPr>
      <w:bookmarkStart w:colFirst="0" w:colLast="0" w:name="_fayxts7pfsag" w:id="4"/>
      <w:bookmarkEnd w:id="4"/>
      <w:r w:rsidDel="00000000" w:rsidR="00000000" w:rsidRPr="00000000">
        <w:rPr>
          <w:color w:val="000000"/>
          <w:sz w:val="24"/>
          <w:szCs w:val="24"/>
          <w:rtl w:val="0"/>
        </w:rPr>
        <w:t xml:space="preserve">Theatre Standards (K–2 banded):</w:t>
      </w:r>
    </w:p>
    <w:p w:rsidR="00000000" w:rsidDel="00000000" w:rsidP="00000000" w:rsidRDefault="00000000" w:rsidRPr="00000000" w14:paraId="00000007">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1.4.2.Re9a: Identify and explain preferences and emotions in guided drama or theatre performance.</w:t>
        <w:br w:type="textWrapping"/>
      </w:r>
    </w:p>
    <w:p w:rsidR="00000000" w:rsidDel="00000000" w:rsidP="00000000" w:rsidRDefault="00000000" w:rsidRPr="00000000" w14:paraId="00000008">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1.4.2.Re9b: Describe settings and identify causes of character actions in guided drama.</w:t>
        <w:br w:type="textWrapping"/>
      </w:r>
    </w:p>
    <w:p w:rsidR="00000000" w:rsidDel="00000000" w:rsidP="00000000" w:rsidRDefault="00000000" w:rsidRPr="00000000" w14:paraId="00000009">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1.4.2.Re9c: Describe how personal emotions compare to characters’ emotions.</w:t>
        <w:br w:type="textWrapping"/>
      </w:r>
    </w:p>
    <w:p w:rsidR="00000000" w:rsidDel="00000000" w:rsidP="00000000" w:rsidRDefault="00000000" w:rsidRPr="00000000" w14:paraId="0000000A">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1.4.2.Cn10a: Identify similarities between characters and relate character emotions to personal experiences.</w:t>
        <w:br w:type="textWrapping"/>
      </w:r>
    </w:p>
    <w:p w:rsidR="00000000" w:rsidDel="00000000" w:rsidP="00000000" w:rsidRDefault="00000000" w:rsidRPr="00000000" w14:paraId="0000000B">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1.4.2.Cn11a: Identify similarities and differences in stories and art forms from one’s community and other cultures in guided drama.</w:t>
        <w:br w:type="textWrapping"/>
      </w:r>
    </w:p>
    <w:p w:rsidR="00000000" w:rsidDel="00000000" w:rsidP="00000000" w:rsidRDefault="00000000" w:rsidRPr="00000000" w14:paraId="0000000C">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1.4.2.Cn11b: Collaborate on creating a short scene based on personal perspectives and understandings.</w:t>
        <w:br w:type="textWrapping"/>
      </w:r>
    </w:p>
    <w:p w:rsidR="00000000" w:rsidDel="00000000" w:rsidP="00000000" w:rsidRDefault="00000000" w:rsidRPr="00000000" w14:paraId="0000000D">
      <w:pPr>
        <w:pStyle w:val="Heading3"/>
        <w:keepNext w:val="0"/>
        <w:keepLines w:val="0"/>
        <w:spacing w:before="280" w:lineRule="auto"/>
        <w:rPr>
          <w:color w:val="000000"/>
          <w:sz w:val="24"/>
          <w:szCs w:val="24"/>
        </w:rPr>
      </w:pPr>
      <w:bookmarkStart w:colFirst="0" w:colLast="0" w:name="_mpzvh1fbnk2a" w:id="5"/>
      <w:bookmarkEnd w:id="5"/>
      <w:r w:rsidDel="00000000" w:rsidR="00000000" w:rsidRPr="00000000">
        <w:rPr>
          <w:color w:val="000000"/>
          <w:sz w:val="24"/>
          <w:szCs w:val="24"/>
          <w:rtl w:val="0"/>
        </w:rPr>
        <w:t xml:space="preserve">ELA Standards:</w:t>
      </w:r>
    </w:p>
    <w:p w:rsidR="00000000" w:rsidDel="00000000" w:rsidP="00000000" w:rsidRDefault="00000000" w:rsidRPr="00000000" w14:paraId="0000000E">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L.RF.2.4: Read with sufficient accuracy and fluency to support comprehension.</w:t>
        <w:br w:type="textWrapping"/>
      </w:r>
    </w:p>
    <w:p w:rsidR="00000000" w:rsidDel="00000000" w:rsidP="00000000" w:rsidRDefault="00000000" w:rsidRPr="00000000" w14:paraId="0000000F">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RL.CI.2.2: Recount a text (e.g., fables or folktales from diverse cultures) and determine its central message or moral.</w:t>
        <w:br w:type="textWrapping"/>
      </w:r>
    </w:p>
    <w:p w:rsidR="00000000" w:rsidDel="00000000" w:rsidP="00000000" w:rsidRDefault="00000000" w:rsidRPr="00000000" w14:paraId="00000010">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sz w:val="24"/>
          <w:szCs w:val="24"/>
        </w:rPr>
      </w:pPr>
      <w:bookmarkStart w:colFirst="0" w:colLast="0" w:name="_8espvg3le1qk" w:id="6"/>
      <w:bookmarkEnd w:id="6"/>
      <w:r w:rsidDel="00000000" w:rsidR="00000000" w:rsidRPr="00000000">
        <w:rPr>
          <w:sz w:val="24"/>
          <w:szCs w:val="24"/>
          <w:rtl w:val="0"/>
        </w:rPr>
        <w:t xml:space="preserve">Enduring Understanding</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Theatre reflects people, cultures, and communities. Through stories, we learn empathy and better understand the world around us.</w:t>
      </w:r>
    </w:p>
    <w:p w:rsidR="00000000" w:rsidDel="00000000" w:rsidP="00000000" w:rsidRDefault="00000000" w:rsidRPr="00000000" w14:paraId="00000013">
      <w:pPr>
        <w:pStyle w:val="Heading2"/>
        <w:keepNext w:val="0"/>
        <w:keepLines w:val="0"/>
        <w:spacing w:after="80" w:lineRule="auto"/>
        <w:rPr>
          <w:sz w:val="24"/>
          <w:szCs w:val="24"/>
        </w:rPr>
      </w:pPr>
      <w:bookmarkStart w:colFirst="0" w:colLast="0" w:name="_tbmdgdjg9ijb" w:id="7"/>
      <w:bookmarkEnd w:id="7"/>
      <w:r w:rsidDel="00000000" w:rsidR="00000000" w:rsidRPr="00000000">
        <w:rPr>
          <w:sz w:val="24"/>
          <w:szCs w:val="24"/>
          <w:rtl w:val="0"/>
        </w:rPr>
        <w:t xml:space="preserve">Essential Questions</w:t>
      </w:r>
    </w:p>
    <w:p w:rsidR="00000000" w:rsidDel="00000000" w:rsidP="00000000" w:rsidRDefault="00000000" w:rsidRPr="00000000" w14:paraId="00000014">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How can the same story mean different things to different people?</w:t>
        <w:br w:type="textWrapping"/>
      </w:r>
    </w:p>
    <w:p w:rsidR="00000000" w:rsidDel="00000000" w:rsidP="00000000" w:rsidRDefault="00000000" w:rsidRPr="00000000" w14:paraId="00000015">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How do stories from around the world teach us about others and ourselves?</w:t>
        <w:br w:type="textWrapping"/>
      </w:r>
    </w:p>
    <w:p w:rsidR="00000000" w:rsidDel="00000000" w:rsidP="00000000" w:rsidRDefault="00000000" w:rsidRPr="00000000" w14:paraId="0000001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sz w:val="24"/>
          <w:szCs w:val="24"/>
        </w:rPr>
      </w:pPr>
      <w:bookmarkStart w:colFirst="0" w:colLast="0" w:name="_5bls5daz2tzy" w:id="8"/>
      <w:bookmarkEnd w:id="8"/>
      <w:r w:rsidDel="00000000" w:rsidR="00000000" w:rsidRPr="00000000">
        <w:rPr>
          <w:sz w:val="24"/>
          <w:szCs w:val="24"/>
          <w:rtl w:val="0"/>
        </w:rPr>
        <w:t xml:space="preserve">Unit Description</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Second graders use theatre to explore stories and folktales from many cultures. Students dramatize fables, compare characters’ actions, and identify themes or morals. They connect stories to personal experiences and collaborate to create an original scene that reflects a shared value or lesson.</w:t>
      </w:r>
    </w:p>
    <w:p w:rsidR="00000000" w:rsidDel="00000000" w:rsidP="00000000" w:rsidRDefault="00000000" w:rsidRPr="00000000" w14:paraId="00000019">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sz w:val="24"/>
          <w:szCs w:val="24"/>
        </w:rPr>
      </w:pPr>
      <w:bookmarkStart w:colFirst="0" w:colLast="0" w:name="_sll0i4pvkd4l" w:id="9"/>
      <w:bookmarkEnd w:id="9"/>
      <w:r w:rsidDel="00000000" w:rsidR="00000000" w:rsidRPr="00000000">
        <w:rPr>
          <w:sz w:val="24"/>
          <w:szCs w:val="24"/>
          <w:rtl w:val="0"/>
        </w:rPr>
        <w:t xml:space="preserve">Critical Knowledge and Skills</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Students will be able to:</w:t>
      </w:r>
    </w:p>
    <w:p w:rsidR="00000000" w:rsidDel="00000000" w:rsidP="00000000" w:rsidRDefault="00000000" w:rsidRPr="00000000" w14:paraId="0000001C">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Recount and summarize stories with accuracy.</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Identify central message or moral.</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Compare and contrast characters’ responses to challenges.</w:t>
        <w:br w:type="textWrapping"/>
      </w:r>
    </w:p>
    <w:p w:rsidR="00000000" w:rsidDel="00000000" w:rsidP="00000000" w:rsidRDefault="00000000" w:rsidRPr="00000000" w14:paraId="0000001F">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Create and perform an original scene connected to personal experiences or culture.</w:t>
        <w:br w:type="textWrapping"/>
      </w:r>
    </w:p>
    <w:p w:rsidR="00000000" w:rsidDel="00000000" w:rsidP="00000000" w:rsidRDefault="00000000" w:rsidRPr="00000000" w14:paraId="00000020">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sz w:val="24"/>
          <w:szCs w:val="24"/>
        </w:rPr>
      </w:pPr>
      <w:bookmarkStart w:colFirst="0" w:colLast="0" w:name="_tlehqfrfkopg" w:id="10"/>
      <w:bookmarkEnd w:id="10"/>
      <w:r w:rsidDel="00000000" w:rsidR="00000000" w:rsidRPr="00000000">
        <w:rPr>
          <w:sz w:val="24"/>
          <w:szCs w:val="24"/>
          <w:rtl w:val="0"/>
        </w:rPr>
        <w:t xml:space="preserve">Instructional Strategies</w:t>
      </w:r>
    </w:p>
    <w:p w:rsidR="00000000" w:rsidDel="00000000" w:rsidP="00000000" w:rsidRDefault="00000000" w:rsidRPr="00000000" w14:paraId="00000022">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Story Circles: Read and discuss folktales from different cultures.</w:t>
        <w:br w:type="textWrapping"/>
      </w:r>
    </w:p>
    <w:p w:rsidR="00000000" w:rsidDel="00000000" w:rsidP="00000000" w:rsidRDefault="00000000" w:rsidRPr="00000000" w14:paraId="00000023">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Tableaux: Freeze-frame scenes to show the moral of a story.</w:t>
        <w:br w:type="textWrapping"/>
      </w:r>
    </w:p>
    <w:p w:rsidR="00000000" w:rsidDel="00000000" w:rsidP="00000000" w:rsidRDefault="00000000" w:rsidRPr="00000000" w14:paraId="00000024">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Compare Versions: Examine two versions of </w:t>
      </w:r>
      <w:r w:rsidDel="00000000" w:rsidR="00000000" w:rsidRPr="00000000">
        <w:rPr>
          <w:i w:val="1"/>
          <w:iCs w:val="1"/>
          <w:sz w:val="24"/>
          <w:szCs w:val="24"/>
          <w:rtl w:val="0"/>
        </w:rPr>
        <w:t xml:space="preserve">Cinderella</w:t>
      </w:r>
      <w:r w:rsidDel="00000000" w:rsidR="00000000" w:rsidRPr="00000000">
        <w:rPr>
          <w:sz w:val="24"/>
          <w:szCs w:val="24"/>
          <w:rtl w:val="0"/>
        </w:rPr>
        <w:t xml:space="preserve"> or </w:t>
      </w:r>
      <w:r w:rsidDel="00000000" w:rsidR="00000000" w:rsidRPr="00000000">
        <w:rPr>
          <w:i w:val="1"/>
          <w:iCs w:val="1"/>
          <w:sz w:val="24"/>
          <w:szCs w:val="24"/>
          <w:rtl w:val="0"/>
        </w:rPr>
        <w:t xml:space="preserve">Stone Soup.</w:t>
        <w:br w:type="textWrapping"/>
      </w:r>
    </w:p>
    <w:p w:rsidR="00000000" w:rsidDel="00000000" w:rsidP="00000000" w:rsidRDefault="00000000" w:rsidRPr="00000000" w14:paraId="00000025">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Original Scene Creation: Collaborate on a play that shows honesty, kindness, or bravery.</w:t>
        <w:br w:type="textWrapping"/>
      </w:r>
    </w:p>
    <w:p w:rsidR="00000000" w:rsidDel="00000000" w:rsidP="00000000" w:rsidRDefault="00000000" w:rsidRPr="00000000" w14:paraId="0000002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sz w:val="24"/>
          <w:szCs w:val="24"/>
        </w:rPr>
      </w:pPr>
      <w:bookmarkStart w:colFirst="0" w:colLast="0" w:name="_qt7twhxazrqq" w:id="11"/>
      <w:bookmarkEnd w:id="11"/>
      <w:r w:rsidDel="00000000" w:rsidR="00000000" w:rsidRPr="00000000">
        <w:rPr>
          <w:sz w:val="24"/>
          <w:szCs w:val="24"/>
          <w:rtl w:val="0"/>
        </w:rPr>
        <w:t xml:space="preserve">Formative Assessments</w:t>
      </w:r>
    </w:p>
    <w:p w:rsidR="00000000" w:rsidDel="00000000" w:rsidP="00000000" w:rsidRDefault="00000000" w:rsidRPr="00000000" w14:paraId="00000028">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Retelling rubric for accuracy and theme.</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Reflection journals: “What did this story teach me?”</w:t>
        <w:br w:type="textWrapping"/>
      </w:r>
    </w:p>
    <w:p w:rsidR="00000000" w:rsidDel="00000000" w:rsidP="00000000" w:rsidRDefault="00000000" w:rsidRPr="00000000" w14:paraId="0000002A">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Peer performance feedback forms.</w:t>
        <w:br w:type="textWrapping"/>
      </w:r>
    </w:p>
    <w:p w:rsidR="00000000" w:rsidDel="00000000" w:rsidP="00000000" w:rsidRDefault="00000000" w:rsidRPr="00000000" w14:paraId="0000002B">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Observation checklist (voice, movement, collaboration).</w:t>
        <w:br w:type="textWrapping"/>
      </w:r>
    </w:p>
    <w:p w:rsidR="00000000" w:rsidDel="00000000" w:rsidP="00000000" w:rsidRDefault="00000000" w:rsidRPr="00000000" w14:paraId="0000002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sz w:val="24"/>
          <w:szCs w:val="24"/>
        </w:rPr>
      </w:pPr>
      <w:bookmarkStart w:colFirst="0" w:colLast="0" w:name="_e7afubs43ohl" w:id="12"/>
      <w:bookmarkEnd w:id="12"/>
      <w:r w:rsidDel="00000000" w:rsidR="00000000" w:rsidRPr="00000000">
        <w:rPr>
          <w:sz w:val="24"/>
          <w:szCs w:val="24"/>
          <w:rtl w:val="0"/>
        </w:rPr>
        <w:t xml:space="preserve">Resources</w:t>
      </w:r>
    </w:p>
    <w:p w:rsidR="00000000" w:rsidDel="00000000" w:rsidP="00000000" w:rsidRDefault="00000000" w:rsidRPr="00000000" w14:paraId="0000002E">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Folktale collections: </w:t>
      </w:r>
      <w:r w:rsidDel="00000000" w:rsidR="00000000" w:rsidRPr="00000000">
        <w:rPr>
          <w:i w:val="1"/>
          <w:iCs w:val="1"/>
          <w:sz w:val="24"/>
          <w:szCs w:val="24"/>
          <w:rtl w:val="0"/>
        </w:rPr>
        <w:t xml:space="preserve">Anansi the Spider</w:t>
      </w:r>
      <w:r w:rsidDel="00000000" w:rsidR="00000000" w:rsidRPr="00000000">
        <w:rPr>
          <w:sz w:val="24"/>
          <w:szCs w:val="24"/>
          <w:rtl w:val="0"/>
        </w:rPr>
        <w:t xml:space="preserve">, </w:t>
      </w:r>
      <w:r w:rsidDel="00000000" w:rsidR="00000000" w:rsidRPr="00000000">
        <w:rPr>
          <w:i w:val="1"/>
          <w:iCs w:val="1"/>
          <w:sz w:val="24"/>
          <w:szCs w:val="24"/>
          <w:rtl w:val="0"/>
        </w:rPr>
        <w:t xml:space="preserve">The Empty Pot</w:t>
      </w:r>
      <w:r w:rsidDel="00000000" w:rsidR="00000000" w:rsidRPr="00000000">
        <w:rPr>
          <w:sz w:val="24"/>
          <w:szCs w:val="24"/>
          <w:rtl w:val="0"/>
        </w:rPr>
        <w:t xml:space="preserve">, </w:t>
      </w:r>
      <w:r w:rsidDel="00000000" w:rsidR="00000000" w:rsidRPr="00000000">
        <w:rPr>
          <w:i w:val="1"/>
          <w:iCs w:val="1"/>
          <w:sz w:val="24"/>
          <w:szCs w:val="24"/>
          <w:rtl w:val="0"/>
        </w:rPr>
        <w:t xml:space="preserve">Why Mosquitoes Buzz in People’s Ears.</w:t>
        <w:br w:type="textWrapping"/>
      </w:r>
    </w:p>
    <w:p w:rsidR="00000000" w:rsidDel="00000000" w:rsidP="00000000" w:rsidRDefault="00000000" w:rsidRPr="00000000" w14:paraId="0000002F">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Simple costumes and props.</w:t>
        <w:br w:type="textWrapping"/>
      </w:r>
    </w:p>
    <w:p w:rsidR="00000000" w:rsidDel="00000000" w:rsidP="00000000" w:rsidRDefault="00000000" w:rsidRPr="00000000" w14:paraId="00000030">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Short theatre clips of world tales.</w:t>
        <w:br w:type="textWrapping"/>
      </w:r>
    </w:p>
    <w:p w:rsidR="00000000" w:rsidDel="00000000" w:rsidP="00000000" w:rsidRDefault="00000000" w:rsidRPr="00000000" w14:paraId="00000031">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sz w:val="24"/>
          <w:szCs w:val="24"/>
        </w:rPr>
      </w:pPr>
      <w:bookmarkStart w:colFirst="0" w:colLast="0" w:name="_9jev6z1swpis" w:id="13"/>
      <w:bookmarkEnd w:id="13"/>
      <w:r w:rsidDel="00000000" w:rsidR="00000000" w:rsidRPr="00000000">
        <w:rPr>
          <w:sz w:val="24"/>
          <w:szCs w:val="24"/>
          <w:rtl w:val="0"/>
        </w:rPr>
        <w:t xml:space="preserve">Career Readiness &amp; Life Literacies</w:t>
      </w:r>
    </w:p>
    <w:p w:rsidR="00000000" w:rsidDel="00000000" w:rsidP="00000000" w:rsidRDefault="00000000" w:rsidRPr="00000000" w14:paraId="00000033">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9.4.2.CI.2: Demonstrate originality and inventiveness in work.</w:t>
        <w:br w:type="textWrapping"/>
      </w:r>
    </w:p>
    <w:p w:rsidR="00000000" w:rsidDel="00000000" w:rsidP="00000000" w:rsidRDefault="00000000" w:rsidRPr="00000000" w14:paraId="00000034">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9.4.2.IML.1: Identify a problem and gather information to solve it.</w:t>
        <w:br w:type="textWrapping"/>
      </w:r>
    </w:p>
    <w:p w:rsidR="00000000" w:rsidDel="00000000" w:rsidP="00000000" w:rsidRDefault="00000000" w:rsidRPr="00000000" w14:paraId="00000035">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sz w:val="24"/>
          <w:szCs w:val="24"/>
        </w:rPr>
      </w:pPr>
      <w:bookmarkStart w:colFirst="0" w:colLast="0" w:name="_1321ra4b7ytp" w:id="14"/>
      <w:bookmarkEnd w:id="14"/>
      <w:r w:rsidDel="00000000" w:rsidR="00000000" w:rsidRPr="00000000">
        <w:rPr>
          <w:sz w:val="24"/>
          <w:szCs w:val="24"/>
          <w:rtl w:val="0"/>
        </w:rPr>
        <w:t xml:space="preserve">Interdisciplinary Connections</w:t>
      </w:r>
    </w:p>
    <w:p w:rsidR="00000000" w:rsidDel="00000000" w:rsidP="00000000" w:rsidRDefault="00000000" w:rsidRPr="00000000" w14:paraId="00000037">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ELA: Comparing fables and folktales, identifying theme.</w:t>
        <w:br w:type="textWrapping"/>
      </w:r>
    </w:p>
    <w:p w:rsidR="00000000" w:rsidDel="00000000" w:rsidP="00000000" w:rsidRDefault="00000000" w:rsidRPr="00000000" w14:paraId="00000038">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Social Studies: Cultures and communities.</w:t>
        <w:br w:type="textWrapping"/>
      </w:r>
    </w:p>
    <w:p w:rsidR="00000000" w:rsidDel="00000000" w:rsidP="00000000" w:rsidRDefault="00000000" w:rsidRPr="00000000" w14:paraId="00000039">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Art: Design cultural props or masks.</w:t>
        <w:br w:type="textWrapping"/>
      </w:r>
    </w:p>
    <w:p w:rsidR="00000000" w:rsidDel="00000000" w:rsidP="00000000" w:rsidRDefault="00000000" w:rsidRPr="00000000" w14:paraId="0000003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sz w:val="24"/>
          <w:szCs w:val="24"/>
        </w:rPr>
      </w:pPr>
      <w:bookmarkStart w:colFirst="0" w:colLast="0" w:name="_d5n32mgwbf2e" w:id="15"/>
      <w:bookmarkEnd w:id="15"/>
      <w:r w:rsidDel="00000000" w:rsidR="00000000" w:rsidRPr="00000000">
        <w:rPr>
          <w:sz w:val="24"/>
          <w:szCs w:val="24"/>
          <w:rtl w:val="0"/>
        </w:rPr>
        <w:t xml:space="preserve">Modifications</w:t>
      </w:r>
    </w:p>
    <w:p w:rsidR="00000000" w:rsidDel="00000000" w:rsidP="00000000" w:rsidRDefault="00000000" w:rsidRPr="00000000" w14:paraId="0000003C">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ESL: Use bilingual folktales and picture supports.</w:t>
        <w:br w:type="textWrapping"/>
      </w:r>
    </w:p>
    <w:p w:rsidR="00000000" w:rsidDel="00000000" w:rsidP="00000000" w:rsidRDefault="00000000" w:rsidRPr="00000000" w14:paraId="0000003D">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504/SpEd: Provide simplified scripts and visual cues.</w:t>
        <w:br w:type="textWrapping"/>
      </w:r>
    </w:p>
    <w:p w:rsidR="00000000" w:rsidDel="00000000" w:rsidP="00000000" w:rsidRDefault="00000000" w:rsidRPr="00000000" w14:paraId="0000003E">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Gifted: Write and direct a short original cultural story.</w:t>
        <w:br w:type="textWrapping"/>
      </w:r>
    </w:p>
    <w:p w:rsidR="00000000" w:rsidDel="00000000" w:rsidP="00000000" w:rsidRDefault="00000000" w:rsidRPr="00000000" w14:paraId="0000003F">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Intervention: Act out simplified fables with visual sequencing.</w:t>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pvsg5j3neah8" w:id="16"/>
      <w:bookmarkEnd w:id="16"/>
      <w:r w:rsidDel="00000000" w:rsidR="00000000" w:rsidRPr="00000000">
        <w:rPr>
          <w:b w:val="1"/>
          <w:bCs w:val="1"/>
          <w:sz w:val="34"/>
          <w:szCs w:val="34"/>
          <w:rtl w:val="0"/>
        </w:rPr>
        <w:t xml:space="preserve">Summary</w:t>
      </w:r>
    </w:p>
    <w:tbl>
      <w:tblPr>
        <w:tblStyle w:val="Table1"/>
        <w:tblW w:w="8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2700"/>
        <w:gridCol w:w="2235"/>
        <w:gridCol w:w="2625"/>
        <w:tblGridChange w:id="0">
          <w:tblGrid>
            <w:gridCol w:w="855"/>
            <w:gridCol w:w="2700"/>
            <w:gridCol w:w="2235"/>
            <w:gridCol w:w="2625"/>
          </w:tblGrid>
        </w:tblGridChange>
      </w:tblGrid>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jc w:val="center"/>
              <w:rPr/>
            </w:pPr>
            <w:r w:rsidDel="00000000" w:rsidR="00000000" w:rsidRPr="00000000">
              <w:rPr>
                <w:b w:val="1"/>
                <w:bCs w:val="1"/>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jc w:val="center"/>
              <w:rPr/>
            </w:pPr>
            <w:r w:rsidDel="00000000" w:rsidR="00000000" w:rsidRPr="00000000">
              <w:rPr>
                <w:b w:val="1"/>
                <w:bCs w:val="1"/>
                <w:rtl w:val="0"/>
              </w:rPr>
              <w:t xml:space="preserve">Unit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jc w:val="center"/>
              <w:rPr/>
            </w:pPr>
            <w:r w:rsidDel="00000000" w:rsidR="00000000" w:rsidRPr="00000000">
              <w:rPr>
                <w:b w:val="1"/>
                <w:bCs w:val="1"/>
                <w:rtl w:val="0"/>
              </w:rPr>
              <w:t xml:space="preserve">ELA 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center"/>
              <w:rPr/>
            </w:pPr>
            <w:r w:rsidDel="00000000" w:rsidR="00000000" w:rsidRPr="00000000">
              <w:rPr>
                <w:b w:val="1"/>
                <w:bCs w:val="1"/>
                <w:rtl w:val="0"/>
              </w:rPr>
              <w:t xml:space="preserve">Major Skills</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pPr>
            <w:r w:rsidDel="00000000" w:rsidR="00000000" w:rsidRPr="00000000">
              <w:rPr>
                <w:rtl w:val="0"/>
              </w:rPr>
              <w:t xml:space="preserve">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pPr>
            <w:r w:rsidDel="00000000" w:rsidR="00000000" w:rsidRPr="00000000">
              <w:rPr>
                <w:rtl w:val="0"/>
              </w:rPr>
              <w:t xml:space="preserve">Imagination and Storytelling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pPr>
            <w:r w:rsidDel="00000000" w:rsidR="00000000" w:rsidRPr="00000000">
              <w:rPr>
                <w:rtl w:val="0"/>
              </w:rPr>
              <w:t xml:space="preserve">Retelling, sequencing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pPr>
            <w:r w:rsidDel="00000000" w:rsidR="00000000" w:rsidRPr="00000000">
              <w:rPr>
                <w:rtl w:val="0"/>
              </w:rPr>
              <w:t xml:space="preserve">Collaboration, creativity</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Character, Voice, and Movement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Fluency, expression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Emotion, performance</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Understanding Stories and Cultures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Theme, comparison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t xml:space="preserve">Empathy, cultural awareness</w:t>
            </w:r>
          </w:p>
        </w:tc>
      </w:tr>
    </w:tbl>
    <w:p w:rsidR="00000000" w:rsidDel="00000000" w:rsidP="00000000" w:rsidRDefault="00000000" w:rsidRPr="00000000" w14:paraId="00000051">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