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sz w:val="24"/>
          <w:szCs w:val="24"/>
        </w:rPr>
      </w:pPr>
      <w:bookmarkStart w:colFirst="0" w:colLast="0" w:name="_cf9jhl3dscfj" w:id="0"/>
      <w:bookmarkEnd w:id="0"/>
      <w:r w:rsidDel="00000000" w:rsidR="00000000" w:rsidRPr="00000000">
        <w:rPr>
          <w:sz w:val="24"/>
          <w:szCs w:val="24"/>
          <w:rtl w:val="0"/>
        </w:rPr>
        <w:t xml:space="preserve">GRADE 1 UNIT</w:t>
      </w:r>
    </w:p>
    <w:p w:rsidR="00000000" w:rsidDel="00000000" w:rsidP="00000000" w:rsidRDefault="00000000" w:rsidRPr="00000000" w14:paraId="00000002">
      <w:pPr>
        <w:pStyle w:val="Heading3"/>
        <w:keepNext w:val="0"/>
        <w:keepLines w:val="0"/>
        <w:spacing w:before="280" w:lineRule="auto"/>
        <w:rPr>
          <w:color w:val="000000"/>
          <w:sz w:val="24"/>
          <w:szCs w:val="24"/>
        </w:rPr>
      </w:pPr>
      <w:bookmarkStart w:colFirst="0" w:colLast="0" w:name="_kbwjaww7dzld" w:id="1"/>
      <w:bookmarkEnd w:id="1"/>
      <w:r w:rsidDel="00000000" w:rsidR="00000000" w:rsidRPr="00000000">
        <w:rPr>
          <w:color w:val="000000"/>
          <w:sz w:val="24"/>
          <w:szCs w:val="24"/>
          <w:rtl w:val="0"/>
        </w:rPr>
        <w:t xml:space="preserve">Unit Title: Character, Voice, and Movement</w:t>
      </w:r>
    </w:p>
    <w:p w:rsidR="00000000" w:rsidDel="00000000" w:rsidP="00000000" w:rsidRDefault="00000000" w:rsidRPr="00000000" w14:paraId="00000003">
      <w:pPr>
        <w:pStyle w:val="Heading3"/>
        <w:keepNext w:val="0"/>
        <w:keepLines w:val="0"/>
        <w:spacing w:before="280" w:lineRule="auto"/>
        <w:rPr>
          <w:color w:val="000000"/>
          <w:sz w:val="24"/>
          <w:szCs w:val="24"/>
        </w:rPr>
      </w:pPr>
      <w:bookmarkStart w:colFirst="0" w:colLast="0" w:name="_czdf0spcenf6" w:id="2"/>
      <w:bookmarkEnd w:id="2"/>
      <w:r w:rsidDel="00000000" w:rsidR="00000000" w:rsidRPr="00000000">
        <w:rPr>
          <w:color w:val="000000"/>
          <w:sz w:val="24"/>
          <w:szCs w:val="24"/>
          <w:rtl w:val="0"/>
        </w:rPr>
        <w:t xml:space="preserve">Time Frame: 6–8 weeks</w:t>
      </w:r>
    </w:p>
    <w:p w:rsidR="00000000" w:rsidDel="00000000" w:rsidP="00000000" w:rsidRDefault="00000000" w:rsidRPr="00000000" w14:paraId="00000004">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sz w:val="24"/>
          <w:szCs w:val="24"/>
        </w:rPr>
      </w:pPr>
      <w:bookmarkStart w:colFirst="0" w:colLast="0" w:name="_wekew9g2naym" w:id="3"/>
      <w:bookmarkEnd w:id="3"/>
      <w:r w:rsidDel="00000000" w:rsidR="00000000" w:rsidRPr="00000000">
        <w:rPr>
          <w:sz w:val="24"/>
          <w:szCs w:val="24"/>
          <w:rtl w:val="0"/>
        </w:rPr>
        <w:t xml:space="preserve">Standards Addressed</w:t>
      </w:r>
    </w:p>
    <w:p w:rsidR="00000000" w:rsidDel="00000000" w:rsidP="00000000" w:rsidRDefault="00000000" w:rsidRPr="00000000" w14:paraId="00000006">
      <w:pPr>
        <w:pStyle w:val="Heading3"/>
        <w:keepNext w:val="0"/>
        <w:keepLines w:val="0"/>
        <w:spacing w:before="280" w:lineRule="auto"/>
        <w:rPr>
          <w:color w:val="000000"/>
          <w:sz w:val="24"/>
          <w:szCs w:val="24"/>
        </w:rPr>
      </w:pPr>
      <w:bookmarkStart w:colFirst="0" w:colLast="0" w:name="_sq770e59uv0s" w:id="4"/>
      <w:bookmarkEnd w:id="4"/>
      <w:r w:rsidDel="00000000" w:rsidR="00000000" w:rsidRPr="00000000">
        <w:rPr>
          <w:color w:val="000000"/>
          <w:sz w:val="24"/>
          <w:szCs w:val="24"/>
          <w:rtl w:val="0"/>
        </w:rPr>
        <w:t xml:space="preserve">Theatre Standards (K–2 banded):</w:t>
      </w:r>
    </w:p>
    <w:p w:rsidR="00000000" w:rsidDel="00000000" w:rsidP="00000000" w:rsidRDefault="00000000" w:rsidRPr="00000000" w14:paraId="00000007">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1.4.2.Pr4a: With prompting and support, demonstrate physical movement, voice, and sound fundamental to creating drama experiences.</w:t>
        <w:br w:type="textWrapping"/>
      </w:r>
    </w:p>
    <w:p w:rsidR="00000000" w:rsidDel="00000000" w:rsidP="00000000" w:rsidRDefault="00000000" w:rsidRPr="00000000" w14:paraId="00000008">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1.4.2.Pr4b: Explore and experiment with various technical elements in guided drama (e.g., lights, props, sound).</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1.4.2.Pr5a: Interpret story elements (character, setting) in a guided drama experience.</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1.4.2.Pr5b: Use body and facial gestures with changes in voice to communicate character traits and emotions.</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1.4.2.Pr6a: Use voice, sound, movement, and gestures to communicate emotions and informally share guided drama experiences.</w:t>
        <w:br w:type="textWrapping"/>
      </w:r>
    </w:p>
    <w:p w:rsidR="00000000" w:rsidDel="00000000" w:rsidP="00000000" w:rsidRDefault="00000000" w:rsidRPr="00000000" w14:paraId="0000000C">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1.4.2.Re7a: Express emotional responses to characters and recognize artistic choices.</w:t>
        <w:br w:type="textWrapping"/>
      </w:r>
    </w:p>
    <w:p w:rsidR="00000000" w:rsidDel="00000000" w:rsidP="00000000" w:rsidRDefault="00000000" w:rsidRPr="00000000" w14:paraId="0000000D">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1.4.2.Re8a–c: Engage and build on others’ ideas in dramatic play; identify props and costumes; compare and contrast character responses to challenges.</w:t>
        <w:br w:type="textWrapping"/>
      </w:r>
    </w:p>
    <w:p w:rsidR="00000000" w:rsidDel="00000000" w:rsidP="00000000" w:rsidRDefault="00000000" w:rsidRPr="00000000" w14:paraId="0000000E">
      <w:pPr>
        <w:pStyle w:val="Heading3"/>
        <w:keepNext w:val="0"/>
        <w:keepLines w:val="0"/>
        <w:spacing w:before="280" w:lineRule="auto"/>
        <w:rPr>
          <w:color w:val="000000"/>
          <w:sz w:val="24"/>
          <w:szCs w:val="24"/>
        </w:rPr>
      </w:pPr>
      <w:bookmarkStart w:colFirst="0" w:colLast="0" w:name="_l02m45dk1apr" w:id="5"/>
      <w:bookmarkEnd w:id="5"/>
      <w:r w:rsidDel="00000000" w:rsidR="00000000" w:rsidRPr="00000000">
        <w:rPr>
          <w:color w:val="000000"/>
          <w:sz w:val="24"/>
          <w:szCs w:val="24"/>
          <w:rtl w:val="0"/>
        </w:rPr>
        <w:t xml:space="preserve">ELA Standards:</w:t>
      </w:r>
    </w:p>
    <w:p w:rsidR="00000000" w:rsidDel="00000000" w:rsidP="00000000" w:rsidRDefault="00000000" w:rsidRPr="00000000" w14:paraId="0000000F">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L.RF.1.4: Read with sufficient accuracy and fluency to support comprehension.</w:t>
        <w:br w:type="textWrapping"/>
      </w:r>
    </w:p>
    <w:p w:rsidR="00000000" w:rsidDel="00000000" w:rsidP="00000000" w:rsidRDefault="00000000" w:rsidRPr="00000000" w14:paraId="00000010">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RL.CI.1.2: Determine the central message and retell a sequence of events in literary texts.</w:t>
        <w:br w:type="textWrapping"/>
      </w:r>
    </w:p>
    <w:p w:rsidR="00000000" w:rsidDel="00000000" w:rsidP="00000000" w:rsidRDefault="00000000" w:rsidRPr="00000000" w14:paraId="00000011">
      <w:pPr>
        <w:numPr>
          <w:ilvl w:val="0"/>
          <w:numId w:val="4"/>
        </w:numPr>
        <w:spacing w:after="240" w:before="0" w:beforeAutospacing="0" w:lineRule="auto"/>
        <w:ind w:left="720" w:hanging="360"/>
        <w:rPr>
          <w:sz w:val="24"/>
          <w:szCs w:val="24"/>
        </w:rPr>
      </w:pPr>
      <w:r w:rsidDel="00000000" w:rsidR="00000000" w:rsidRPr="00000000">
        <w:rPr>
          <w:sz w:val="24"/>
          <w:szCs w:val="24"/>
          <w:rtl w:val="0"/>
        </w:rPr>
        <w:t xml:space="preserve">RL.MF.1.6: Use illustrations and story details to describe characters, settings, or events.</w:t>
        <w:br w:type="textWrapping"/>
      </w:r>
    </w:p>
    <w:p w:rsidR="00000000" w:rsidDel="00000000" w:rsidP="00000000" w:rsidRDefault="00000000" w:rsidRPr="00000000" w14:paraId="00000012">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sz w:val="24"/>
          <w:szCs w:val="24"/>
        </w:rPr>
      </w:pPr>
      <w:bookmarkStart w:colFirst="0" w:colLast="0" w:name="_gfb76rqlnndm" w:id="6"/>
      <w:bookmarkEnd w:id="6"/>
      <w:r w:rsidDel="00000000" w:rsidR="00000000" w:rsidRPr="00000000">
        <w:rPr>
          <w:sz w:val="24"/>
          <w:szCs w:val="24"/>
          <w:rtl w:val="0"/>
        </w:rPr>
        <w:t xml:space="preserve">Enduring Understanding</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Theatre artists use their voices, bodies, and imaginations to bring characters and stories to life.</w:t>
      </w:r>
    </w:p>
    <w:p w:rsidR="00000000" w:rsidDel="00000000" w:rsidP="00000000" w:rsidRDefault="00000000" w:rsidRPr="00000000" w14:paraId="00000015">
      <w:pPr>
        <w:pStyle w:val="Heading2"/>
        <w:keepNext w:val="0"/>
        <w:keepLines w:val="0"/>
        <w:spacing w:after="80" w:lineRule="auto"/>
        <w:rPr>
          <w:sz w:val="24"/>
          <w:szCs w:val="24"/>
        </w:rPr>
      </w:pPr>
      <w:bookmarkStart w:colFirst="0" w:colLast="0" w:name="_lc6kaj4mwzym" w:id="7"/>
      <w:bookmarkEnd w:id="7"/>
      <w:r w:rsidDel="00000000" w:rsidR="00000000" w:rsidRPr="00000000">
        <w:rPr>
          <w:sz w:val="24"/>
          <w:szCs w:val="24"/>
          <w:rtl w:val="0"/>
        </w:rPr>
        <w:t xml:space="preserve">Essential Questions</w:t>
      </w:r>
    </w:p>
    <w:p w:rsidR="00000000" w:rsidDel="00000000" w:rsidP="00000000" w:rsidRDefault="00000000" w:rsidRPr="00000000" w14:paraId="00000016">
      <w:pPr>
        <w:numPr>
          <w:ilvl w:val="0"/>
          <w:numId w:val="8"/>
        </w:numPr>
        <w:spacing w:after="0" w:afterAutospacing="0" w:before="240" w:lineRule="auto"/>
        <w:ind w:left="720" w:hanging="360"/>
        <w:rPr>
          <w:sz w:val="24"/>
          <w:szCs w:val="24"/>
        </w:rPr>
      </w:pPr>
      <w:r w:rsidDel="00000000" w:rsidR="00000000" w:rsidRPr="00000000">
        <w:rPr>
          <w:sz w:val="24"/>
          <w:szCs w:val="24"/>
          <w:rtl w:val="0"/>
        </w:rPr>
        <w:t xml:space="preserve">How do theatre artists use movement and voice to show who they are playing?</w:t>
        <w:br w:type="textWrapping"/>
      </w:r>
    </w:p>
    <w:p w:rsidR="00000000" w:rsidDel="00000000" w:rsidP="00000000" w:rsidRDefault="00000000" w:rsidRPr="00000000" w14:paraId="00000017">
      <w:pPr>
        <w:numPr>
          <w:ilvl w:val="0"/>
          <w:numId w:val="8"/>
        </w:numPr>
        <w:spacing w:after="240" w:before="0" w:beforeAutospacing="0" w:lineRule="auto"/>
        <w:ind w:left="720" w:hanging="360"/>
        <w:rPr>
          <w:sz w:val="24"/>
          <w:szCs w:val="24"/>
        </w:rPr>
      </w:pPr>
      <w:r w:rsidDel="00000000" w:rsidR="00000000" w:rsidRPr="00000000">
        <w:rPr>
          <w:sz w:val="24"/>
          <w:szCs w:val="24"/>
          <w:rtl w:val="0"/>
        </w:rPr>
        <w:t xml:space="preserve">How does performing a story help us understand it better?</w:t>
        <w:br w:type="textWrapping"/>
      </w:r>
    </w:p>
    <w:p w:rsidR="00000000" w:rsidDel="00000000" w:rsidP="00000000" w:rsidRDefault="00000000" w:rsidRPr="00000000" w14:paraId="00000018">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sz w:val="24"/>
          <w:szCs w:val="24"/>
        </w:rPr>
      </w:pPr>
      <w:bookmarkStart w:colFirst="0" w:colLast="0" w:name="_ajh49dt55c8n" w:id="8"/>
      <w:bookmarkEnd w:id="8"/>
      <w:r w:rsidDel="00000000" w:rsidR="00000000" w:rsidRPr="00000000">
        <w:rPr>
          <w:sz w:val="24"/>
          <w:szCs w:val="24"/>
          <w:rtl w:val="0"/>
        </w:rPr>
        <w:t xml:space="preserve">Unit Description</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Students deepen their understanding of theatre by developing characters through voice and movement. They practice reading expressively and performing short scripts and poems. Through guided drama, they explore how emotions and actions shape a character’s story while improving reading fluency and comprehension.</w:t>
      </w:r>
    </w:p>
    <w:p w:rsidR="00000000" w:rsidDel="00000000" w:rsidP="00000000" w:rsidRDefault="00000000" w:rsidRPr="00000000" w14:paraId="0000001B">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sz w:val="24"/>
          <w:szCs w:val="24"/>
        </w:rPr>
      </w:pPr>
      <w:bookmarkStart w:colFirst="0" w:colLast="0" w:name="_1bof7fy2izvp" w:id="9"/>
      <w:bookmarkEnd w:id="9"/>
      <w:r w:rsidDel="00000000" w:rsidR="00000000" w:rsidRPr="00000000">
        <w:rPr>
          <w:sz w:val="24"/>
          <w:szCs w:val="24"/>
          <w:rtl w:val="0"/>
        </w:rPr>
        <w:t xml:space="preserve">Critical Knowledge and Skills</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Students will be able to:</w:t>
      </w:r>
    </w:p>
    <w:p w:rsidR="00000000" w:rsidDel="00000000" w:rsidP="00000000" w:rsidRDefault="00000000" w:rsidRPr="00000000" w14:paraId="0000001E">
      <w:pPr>
        <w:numPr>
          <w:ilvl w:val="0"/>
          <w:numId w:val="6"/>
        </w:numPr>
        <w:spacing w:after="0" w:afterAutospacing="0" w:before="240" w:lineRule="auto"/>
        <w:ind w:left="720" w:hanging="360"/>
        <w:rPr>
          <w:sz w:val="24"/>
          <w:szCs w:val="24"/>
        </w:rPr>
      </w:pPr>
      <w:r w:rsidDel="00000000" w:rsidR="00000000" w:rsidRPr="00000000">
        <w:rPr>
          <w:sz w:val="24"/>
          <w:szCs w:val="24"/>
          <w:rtl w:val="0"/>
        </w:rPr>
        <w:t xml:space="preserve">Demonstrate emotions using body and facial gestures.</w:t>
        <w:br w:type="textWrapping"/>
      </w:r>
    </w:p>
    <w:p w:rsidR="00000000" w:rsidDel="00000000" w:rsidP="00000000" w:rsidRDefault="00000000" w:rsidRPr="00000000" w14:paraId="0000001F">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Change tone and pitch of voice to match character or feeling.</w:t>
        <w:br w:type="textWrapping"/>
      </w:r>
    </w:p>
    <w:p w:rsidR="00000000" w:rsidDel="00000000" w:rsidP="00000000" w:rsidRDefault="00000000" w:rsidRPr="00000000" w14:paraId="00000020">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Describe characters, settings, and events using story details.</w:t>
        <w:br w:type="textWrapping"/>
      </w:r>
    </w:p>
    <w:p w:rsidR="00000000" w:rsidDel="00000000" w:rsidP="00000000" w:rsidRDefault="00000000" w:rsidRPr="00000000" w14:paraId="00000021">
      <w:pPr>
        <w:numPr>
          <w:ilvl w:val="0"/>
          <w:numId w:val="6"/>
        </w:numPr>
        <w:spacing w:after="240" w:before="0" w:beforeAutospacing="0" w:lineRule="auto"/>
        <w:ind w:left="720" w:hanging="360"/>
        <w:rPr>
          <w:sz w:val="24"/>
          <w:szCs w:val="24"/>
        </w:rPr>
      </w:pPr>
      <w:r w:rsidDel="00000000" w:rsidR="00000000" w:rsidRPr="00000000">
        <w:rPr>
          <w:sz w:val="24"/>
          <w:szCs w:val="24"/>
          <w:rtl w:val="0"/>
        </w:rPr>
        <w:t xml:space="preserve">Collaborate to perform short dramatic scenes.</w:t>
        <w:br w:type="textWrapping"/>
      </w:r>
    </w:p>
    <w:p w:rsidR="00000000" w:rsidDel="00000000" w:rsidP="00000000" w:rsidRDefault="00000000" w:rsidRPr="00000000" w14:paraId="00000022">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sz w:val="24"/>
          <w:szCs w:val="24"/>
        </w:rPr>
      </w:pPr>
      <w:bookmarkStart w:colFirst="0" w:colLast="0" w:name="_fsg6qk8abizs" w:id="10"/>
      <w:bookmarkEnd w:id="10"/>
      <w:r w:rsidDel="00000000" w:rsidR="00000000" w:rsidRPr="00000000">
        <w:rPr>
          <w:sz w:val="24"/>
          <w:szCs w:val="24"/>
          <w:rtl w:val="0"/>
        </w:rPr>
        <w:t xml:space="preserve">Instructional Strategies</w:t>
      </w:r>
    </w:p>
    <w:p w:rsidR="00000000" w:rsidDel="00000000" w:rsidP="00000000" w:rsidRDefault="00000000" w:rsidRPr="00000000" w14:paraId="00000024">
      <w:pPr>
        <w:numPr>
          <w:ilvl w:val="0"/>
          <w:numId w:val="9"/>
        </w:numPr>
        <w:spacing w:after="0" w:afterAutospacing="0" w:before="240" w:lineRule="auto"/>
        <w:ind w:left="720" w:hanging="360"/>
        <w:rPr>
          <w:sz w:val="24"/>
          <w:szCs w:val="24"/>
        </w:rPr>
      </w:pPr>
      <w:r w:rsidDel="00000000" w:rsidR="00000000" w:rsidRPr="00000000">
        <w:rPr>
          <w:sz w:val="24"/>
          <w:szCs w:val="24"/>
          <w:rtl w:val="0"/>
        </w:rPr>
        <w:t xml:space="preserve">Character Walks: Move around the room as if you are your character.</w:t>
        <w:br w:type="textWrapping"/>
      </w:r>
    </w:p>
    <w:p w:rsidR="00000000" w:rsidDel="00000000" w:rsidP="00000000" w:rsidRDefault="00000000" w:rsidRPr="00000000" w14:paraId="00000025">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Voice Exploration: Experiment with loud, soft, high, low voices.</w:t>
        <w:br w:type="textWrapping"/>
      </w:r>
    </w:p>
    <w:p w:rsidR="00000000" w:rsidDel="00000000" w:rsidP="00000000" w:rsidRDefault="00000000" w:rsidRPr="00000000" w14:paraId="00000026">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Reader’s Theatre: Perform short, repetitive scripts for fluency.</w:t>
        <w:br w:type="textWrapping"/>
      </w:r>
    </w:p>
    <w:p w:rsidR="00000000" w:rsidDel="00000000" w:rsidP="00000000" w:rsidRDefault="00000000" w:rsidRPr="00000000" w14:paraId="00000027">
      <w:pPr>
        <w:numPr>
          <w:ilvl w:val="0"/>
          <w:numId w:val="9"/>
        </w:numPr>
        <w:spacing w:after="240" w:before="0" w:beforeAutospacing="0" w:lineRule="auto"/>
        <w:ind w:left="720" w:hanging="360"/>
        <w:rPr>
          <w:sz w:val="24"/>
          <w:szCs w:val="24"/>
        </w:rPr>
      </w:pPr>
      <w:r w:rsidDel="00000000" w:rsidR="00000000" w:rsidRPr="00000000">
        <w:rPr>
          <w:sz w:val="24"/>
          <w:szCs w:val="24"/>
          <w:rtl w:val="0"/>
        </w:rPr>
        <w:t xml:space="preserve">Emotion Charades: Express a feeling using only movement.</w:t>
        <w:br w:type="textWrapping"/>
      </w:r>
    </w:p>
    <w:p w:rsidR="00000000" w:rsidDel="00000000" w:rsidP="00000000" w:rsidRDefault="00000000" w:rsidRPr="00000000" w14:paraId="00000028">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sz w:val="24"/>
          <w:szCs w:val="24"/>
        </w:rPr>
      </w:pPr>
      <w:bookmarkStart w:colFirst="0" w:colLast="0" w:name="_x1y3gnj9zdvq" w:id="11"/>
      <w:bookmarkEnd w:id="11"/>
      <w:r w:rsidDel="00000000" w:rsidR="00000000" w:rsidRPr="00000000">
        <w:rPr>
          <w:sz w:val="24"/>
          <w:szCs w:val="24"/>
          <w:rtl w:val="0"/>
        </w:rPr>
        <w:t xml:space="preserve">Formative Assessments</w:t>
      </w:r>
    </w:p>
    <w:p w:rsidR="00000000" w:rsidDel="00000000" w:rsidP="00000000" w:rsidRDefault="00000000" w:rsidRPr="00000000" w14:paraId="0000002A">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Fluency and expression rubric for oral performance.</w:t>
        <w:br w:type="textWrapping"/>
      </w:r>
    </w:p>
    <w:p w:rsidR="00000000" w:rsidDel="00000000" w:rsidP="00000000" w:rsidRDefault="00000000" w:rsidRPr="00000000" w14:paraId="0000002B">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Observation checklist for collaboration and character portrayal.</w:t>
        <w:br w:type="textWrapping"/>
      </w:r>
    </w:p>
    <w:p w:rsidR="00000000" w:rsidDel="00000000" w:rsidP="00000000" w:rsidRDefault="00000000" w:rsidRPr="00000000" w14:paraId="0000002C">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Reflection: “I showed my character’s feelings by…”</w:t>
        <w:br w:type="textWrapping"/>
      </w:r>
    </w:p>
    <w:p w:rsidR="00000000" w:rsidDel="00000000" w:rsidP="00000000" w:rsidRDefault="00000000" w:rsidRPr="00000000" w14:paraId="0000002D">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Peer feedback session after performance.</w:t>
        <w:br w:type="textWrapping"/>
      </w:r>
    </w:p>
    <w:p w:rsidR="00000000" w:rsidDel="00000000" w:rsidP="00000000" w:rsidRDefault="00000000" w:rsidRPr="00000000" w14:paraId="0000002E">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sz w:val="24"/>
          <w:szCs w:val="24"/>
        </w:rPr>
      </w:pPr>
      <w:bookmarkStart w:colFirst="0" w:colLast="0" w:name="_jhlt387jwzw2" w:id="12"/>
      <w:bookmarkEnd w:id="12"/>
      <w:r w:rsidDel="00000000" w:rsidR="00000000" w:rsidRPr="00000000">
        <w:rPr>
          <w:sz w:val="24"/>
          <w:szCs w:val="24"/>
          <w:rtl w:val="0"/>
        </w:rPr>
        <w:t xml:space="preserve">Resources</w:t>
      </w:r>
    </w:p>
    <w:p w:rsidR="00000000" w:rsidDel="00000000" w:rsidP="00000000" w:rsidRDefault="00000000" w:rsidRPr="00000000" w14:paraId="00000030">
      <w:pPr>
        <w:numPr>
          <w:ilvl w:val="0"/>
          <w:numId w:val="10"/>
        </w:numPr>
        <w:spacing w:after="0" w:afterAutospacing="0" w:before="240" w:lineRule="auto"/>
        <w:ind w:left="720" w:hanging="360"/>
        <w:rPr>
          <w:sz w:val="24"/>
          <w:szCs w:val="24"/>
        </w:rPr>
      </w:pPr>
      <w:r w:rsidDel="00000000" w:rsidR="00000000" w:rsidRPr="00000000">
        <w:rPr>
          <w:sz w:val="24"/>
          <w:szCs w:val="24"/>
          <w:rtl w:val="0"/>
        </w:rPr>
        <w:t xml:space="preserve">Short scripts, poems, puppets, props.</w:t>
        <w:br w:type="textWrapping"/>
      </w:r>
    </w:p>
    <w:p w:rsidR="00000000" w:rsidDel="00000000" w:rsidP="00000000" w:rsidRDefault="00000000" w:rsidRPr="00000000" w14:paraId="00000031">
      <w:pPr>
        <w:numPr>
          <w:ilvl w:val="0"/>
          <w:numId w:val="10"/>
        </w:numPr>
        <w:spacing w:after="240" w:before="0" w:beforeAutospacing="0" w:lineRule="auto"/>
        <w:ind w:left="720" w:hanging="360"/>
        <w:rPr>
          <w:sz w:val="24"/>
          <w:szCs w:val="24"/>
        </w:rPr>
      </w:pPr>
      <w:r w:rsidDel="00000000" w:rsidR="00000000" w:rsidRPr="00000000">
        <w:rPr>
          <w:sz w:val="24"/>
          <w:szCs w:val="24"/>
          <w:rtl w:val="0"/>
        </w:rPr>
        <w:t xml:space="preserve">Books: </w:t>
      </w:r>
      <w:r w:rsidDel="00000000" w:rsidR="00000000" w:rsidRPr="00000000">
        <w:rPr>
          <w:i w:val="1"/>
          <w:iCs w:val="1"/>
          <w:sz w:val="24"/>
          <w:szCs w:val="24"/>
          <w:rtl w:val="0"/>
        </w:rPr>
        <w:t xml:space="preserve">Where the Wild Things Are</w:t>
      </w:r>
      <w:r w:rsidDel="00000000" w:rsidR="00000000" w:rsidRPr="00000000">
        <w:rPr>
          <w:sz w:val="24"/>
          <w:szCs w:val="24"/>
          <w:rtl w:val="0"/>
        </w:rPr>
        <w:t xml:space="preserve">, </w:t>
      </w:r>
      <w:r w:rsidDel="00000000" w:rsidR="00000000" w:rsidRPr="00000000">
        <w:rPr>
          <w:i w:val="1"/>
          <w:iCs w:val="1"/>
          <w:sz w:val="24"/>
          <w:szCs w:val="24"/>
          <w:rtl w:val="0"/>
        </w:rPr>
        <w:t xml:space="preserve">Caps for Sale</w:t>
      </w:r>
      <w:r w:rsidDel="00000000" w:rsidR="00000000" w:rsidRPr="00000000">
        <w:rPr>
          <w:sz w:val="24"/>
          <w:szCs w:val="24"/>
          <w:rtl w:val="0"/>
        </w:rPr>
        <w:t xml:space="preserve">, </w:t>
      </w:r>
      <w:r w:rsidDel="00000000" w:rsidR="00000000" w:rsidRPr="00000000">
        <w:rPr>
          <w:i w:val="1"/>
          <w:iCs w:val="1"/>
          <w:sz w:val="24"/>
          <w:szCs w:val="24"/>
          <w:rtl w:val="0"/>
        </w:rPr>
        <w:t xml:space="preserve">Alexander and the Terrible, Horrible, No Good, Very Bad Day.</w:t>
        <w:br w:type="textWrapping"/>
      </w:r>
    </w:p>
    <w:p w:rsidR="00000000" w:rsidDel="00000000" w:rsidP="00000000" w:rsidRDefault="00000000" w:rsidRPr="00000000" w14:paraId="00000032">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sz w:val="24"/>
          <w:szCs w:val="24"/>
        </w:rPr>
      </w:pPr>
      <w:bookmarkStart w:colFirst="0" w:colLast="0" w:name="_ywerygdcpfjk" w:id="13"/>
      <w:bookmarkEnd w:id="13"/>
      <w:r w:rsidDel="00000000" w:rsidR="00000000" w:rsidRPr="00000000">
        <w:rPr>
          <w:sz w:val="24"/>
          <w:szCs w:val="24"/>
          <w:rtl w:val="0"/>
        </w:rPr>
        <w:t xml:space="preserve">Career Readiness &amp; Life Literacies</w:t>
      </w:r>
    </w:p>
    <w:p w:rsidR="00000000" w:rsidDel="00000000" w:rsidP="00000000" w:rsidRDefault="00000000" w:rsidRPr="00000000" w14:paraId="00000034">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9.4.2.GCA.1: Collaborate with peers to solve a problem.</w:t>
        <w:br w:type="textWrapping"/>
      </w:r>
    </w:p>
    <w:p w:rsidR="00000000" w:rsidDel="00000000" w:rsidP="00000000" w:rsidRDefault="00000000" w:rsidRPr="00000000" w14:paraId="00000035">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9.4.2.TL.2: Use digital tools to create or record performances.</w:t>
        <w:br w:type="textWrapping"/>
      </w:r>
    </w:p>
    <w:p w:rsidR="00000000" w:rsidDel="00000000" w:rsidP="00000000" w:rsidRDefault="00000000" w:rsidRPr="00000000" w14:paraId="00000036">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sz w:val="24"/>
          <w:szCs w:val="24"/>
        </w:rPr>
      </w:pPr>
      <w:bookmarkStart w:colFirst="0" w:colLast="0" w:name="_qig0bwau7xk4" w:id="14"/>
      <w:bookmarkEnd w:id="14"/>
      <w:r w:rsidDel="00000000" w:rsidR="00000000" w:rsidRPr="00000000">
        <w:rPr>
          <w:sz w:val="24"/>
          <w:szCs w:val="24"/>
          <w:rtl w:val="0"/>
        </w:rPr>
        <w:t xml:space="preserve">Interdisciplinary Connections</w:t>
      </w:r>
    </w:p>
    <w:p w:rsidR="00000000" w:rsidDel="00000000" w:rsidP="00000000" w:rsidRDefault="00000000" w:rsidRPr="00000000" w14:paraId="00000038">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ELA: Reading fluency and comprehension.</w:t>
        <w:br w:type="textWrapping"/>
      </w:r>
    </w:p>
    <w:p w:rsidR="00000000" w:rsidDel="00000000" w:rsidP="00000000" w:rsidRDefault="00000000" w:rsidRPr="00000000" w14:paraId="00000039">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Music: Rhythm and tone in expression.</w:t>
        <w:br w:type="textWrapping"/>
      </w:r>
    </w:p>
    <w:p w:rsidR="00000000" w:rsidDel="00000000" w:rsidP="00000000" w:rsidRDefault="00000000" w:rsidRPr="00000000" w14:paraId="0000003A">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SEL: Identifying and expressing feelings.</w:t>
        <w:br w:type="textWrapping"/>
      </w:r>
    </w:p>
    <w:p w:rsidR="00000000" w:rsidDel="00000000" w:rsidP="00000000" w:rsidRDefault="00000000" w:rsidRPr="00000000" w14:paraId="0000003B">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sz w:val="24"/>
          <w:szCs w:val="24"/>
        </w:rPr>
      </w:pPr>
      <w:bookmarkStart w:colFirst="0" w:colLast="0" w:name="_nih4vgggqktj" w:id="15"/>
      <w:bookmarkEnd w:id="15"/>
      <w:r w:rsidDel="00000000" w:rsidR="00000000" w:rsidRPr="00000000">
        <w:rPr>
          <w:sz w:val="24"/>
          <w:szCs w:val="24"/>
          <w:rtl w:val="0"/>
        </w:rPr>
        <w:t xml:space="preserve">Modifications</w:t>
      </w:r>
    </w:p>
    <w:p w:rsidR="00000000" w:rsidDel="00000000" w:rsidP="00000000" w:rsidRDefault="00000000" w:rsidRPr="00000000" w14:paraId="0000003D">
      <w:pPr>
        <w:numPr>
          <w:ilvl w:val="0"/>
          <w:numId w:val="7"/>
        </w:numPr>
        <w:spacing w:after="0" w:afterAutospacing="0" w:before="240" w:lineRule="auto"/>
        <w:ind w:left="720" w:hanging="360"/>
        <w:rPr>
          <w:sz w:val="24"/>
          <w:szCs w:val="24"/>
        </w:rPr>
      </w:pPr>
      <w:r w:rsidDel="00000000" w:rsidR="00000000" w:rsidRPr="00000000">
        <w:rPr>
          <w:sz w:val="24"/>
          <w:szCs w:val="24"/>
          <w:rtl w:val="0"/>
        </w:rPr>
        <w:t xml:space="preserve">ESL: Provide dialogue sentence frames and gestures.</w:t>
        <w:br w:type="textWrapping"/>
      </w:r>
    </w:p>
    <w:p w:rsidR="00000000" w:rsidDel="00000000" w:rsidP="00000000" w:rsidRDefault="00000000" w:rsidRPr="00000000" w14:paraId="0000003E">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504/SpEd: Offer flexible roles and visual emotion charts.</w:t>
        <w:br w:type="textWrapping"/>
      </w:r>
    </w:p>
    <w:p w:rsidR="00000000" w:rsidDel="00000000" w:rsidP="00000000" w:rsidRDefault="00000000" w:rsidRPr="00000000" w14:paraId="0000003F">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Gifted: Write and direct original short scenes.</w:t>
        <w:br w:type="textWrapping"/>
      </w:r>
    </w:p>
    <w:p w:rsidR="00000000" w:rsidDel="00000000" w:rsidP="00000000" w:rsidRDefault="00000000" w:rsidRPr="00000000" w14:paraId="00000040">
      <w:pPr>
        <w:numPr>
          <w:ilvl w:val="0"/>
          <w:numId w:val="7"/>
        </w:numPr>
        <w:spacing w:after="240" w:before="0" w:beforeAutospacing="0" w:lineRule="auto"/>
        <w:ind w:left="720" w:hanging="360"/>
        <w:rPr>
          <w:sz w:val="24"/>
          <w:szCs w:val="24"/>
        </w:rPr>
      </w:pPr>
      <w:r w:rsidDel="00000000" w:rsidR="00000000" w:rsidRPr="00000000">
        <w:rPr>
          <w:sz w:val="24"/>
          <w:szCs w:val="24"/>
          <w:rtl w:val="0"/>
        </w:rPr>
        <w:t xml:space="preserve">Intervention: Small-group practice for oral fluency.</w:t>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pvsg5j3neah8" w:id="16"/>
      <w:bookmarkEnd w:id="16"/>
      <w:r w:rsidDel="00000000" w:rsidR="00000000" w:rsidRPr="00000000">
        <w:rPr>
          <w:b w:val="1"/>
          <w:bCs w:val="1"/>
          <w:sz w:val="34"/>
          <w:szCs w:val="34"/>
          <w:rtl w:val="0"/>
        </w:rPr>
        <w:t xml:space="preserve">Summary</w:t>
      </w:r>
    </w:p>
    <w:tbl>
      <w:tblPr>
        <w:tblStyle w:val="Table1"/>
        <w:tblW w:w="84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2700"/>
        <w:gridCol w:w="2235"/>
        <w:gridCol w:w="2625"/>
        <w:tblGridChange w:id="0">
          <w:tblGrid>
            <w:gridCol w:w="855"/>
            <w:gridCol w:w="2700"/>
            <w:gridCol w:w="2235"/>
            <w:gridCol w:w="2625"/>
          </w:tblGrid>
        </w:tblGridChange>
      </w:tblGrid>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jc w:val="center"/>
              <w:rPr/>
            </w:pPr>
            <w:r w:rsidDel="00000000" w:rsidR="00000000" w:rsidRPr="00000000">
              <w:rPr>
                <w:b w:val="1"/>
                <w:bCs w:val="1"/>
                <w:rtl w:val="0"/>
              </w:rPr>
              <w:t xml:space="preserve">Grade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jc w:val="center"/>
              <w:rPr/>
            </w:pPr>
            <w:r w:rsidDel="00000000" w:rsidR="00000000" w:rsidRPr="00000000">
              <w:rPr>
                <w:b w:val="1"/>
                <w:bCs w:val="1"/>
                <w:rtl w:val="0"/>
              </w:rPr>
              <w:t xml:space="preserve">Unit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jc w:val="center"/>
              <w:rPr/>
            </w:pPr>
            <w:r w:rsidDel="00000000" w:rsidR="00000000" w:rsidRPr="00000000">
              <w:rPr>
                <w:b w:val="1"/>
                <w:bCs w:val="1"/>
                <w:rtl w:val="0"/>
              </w:rPr>
              <w:t xml:space="preserve">ELA Focus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jc w:val="center"/>
              <w:rPr/>
            </w:pPr>
            <w:r w:rsidDel="00000000" w:rsidR="00000000" w:rsidRPr="00000000">
              <w:rPr>
                <w:b w:val="1"/>
                <w:bCs w:val="1"/>
                <w:rtl w:val="0"/>
              </w:rPr>
              <w:t xml:space="preserve">Major Skills</w:t>
            </w:r>
            <w:r w:rsidDel="00000000" w:rsidR="00000000" w:rsidRPr="00000000">
              <w:rPr>
                <w:rtl w:val="0"/>
              </w:rPr>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pPr>
            <w:r w:rsidDel="00000000" w:rsidR="00000000" w:rsidRPr="00000000">
              <w:rPr>
                <w:rtl w:val="0"/>
              </w:rPr>
              <w:t xml:space="preserve">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pPr>
            <w:r w:rsidDel="00000000" w:rsidR="00000000" w:rsidRPr="00000000">
              <w:rPr>
                <w:rtl w:val="0"/>
              </w:rPr>
              <w:t xml:space="preserve">Imagination and Storytelling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pPr>
            <w:r w:rsidDel="00000000" w:rsidR="00000000" w:rsidRPr="00000000">
              <w:rPr>
                <w:rtl w:val="0"/>
              </w:rPr>
              <w:t xml:space="preserve">Retelling, sequencing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pPr>
            <w:r w:rsidDel="00000000" w:rsidR="00000000" w:rsidRPr="00000000">
              <w:rPr>
                <w:rtl w:val="0"/>
              </w:rPr>
              <w:t xml:space="preserve">Collaboration, creativity</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pPr>
            <w:r w:rsidDel="00000000" w:rsidR="00000000" w:rsidRPr="00000000">
              <w:rPr>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pPr>
            <w:r w:rsidDel="00000000" w:rsidR="00000000" w:rsidRPr="00000000">
              <w:rPr>
                <w:rtl w:val="0"/>
              </w:rPr>
              <w:t xml:space="preserve">Character, Voice, and Movement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pPr>
            <w:r w:rsidDel="00000000" w:rsidR="00000000" w:rsidRPr="00000000">
              <w:rPr>
                <w:rtl w:val="0"/>
              </w:rPr>
              <w:t xml:space="preserve">Fluency, expression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pPr>
            <w:r w:rsidDel="00000000" w:rsidR="00000000" w:rsidRPr="00000000">
              <w:rPr>
                <w:rtl w:val="0"/>
              </w:rPr>
              <w:t xml:space="preserve">Emotion, performance</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pPr>
            <w:r w:rsidDel="00000000" w:rsidR="00000000" w:rsidRPr="00000000">
              <w:rPr>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pPr>
            <w:r w:rsidDel="00000000" w:rsidR="00000000" w:rsidRPr="00000000">
              <w:rPr>
                <w:rtl w:val="0"/>
              </w:rPr>
              <w:t xml:space="preserve">Understanding Stories and Cultures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pPr>
            <w:r w:rsidDel="00000000" w:rsidR="00000000" w:rsidRPr="00000000">
              <w:rPr>
                <w:rtl w:val="0"/>
              </w:rPr>
              <w:t xml:space="preserve">Theme, comparison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pPr>
            <w:r w:rsidDel="00000000" w:rsidR="00000000" w:rsidRPr="00000000">
              <w:rPr>
                <w:rtl w:val="0"/>
              </w:rPr>
              <w:t xml:space="preserve">Empathy, cultural awareness</w:t>
            </w:r>
          </w:p>
        </w:tc>
      </w:tr>
    </w:tbl>
    <w:p w:rsidR="00000000" w:rsidDel="00000000" w:rsidP="00000000" w:rsidRDefault="00000000" w:rsidRPr="00000000" w14:paraId="00000052">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