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28"/>
          <w:szCs w:val="28"/>
        </w:rPr>
      </w:pPr>
      <w:bookmarkStart w:colFirst="0" w:colLast="0" w:name="_n17fqzkj5oby" w:id="0"/>
      <w:bookmarkEnd w:id="0"/>
      <w:r w:rsidDel="00000000" w:rsidR="00000000" w:rsidRPr="00000000">
        <w:rPr>
          <w:b w:val="1"/>
          <w:bCs w:val="1"/>
          <w:sz w:val="28"/>
          <w:szCs w:val="28"/>
          <w:rtl w:val="0"/>
        </w:rPr>
        <w:t xml:space="preserve">GRADE 5 THEATRE ARTS CURRICULUM (4–6 Weeks)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wqm6d1mw62oy" w:id="1"/>
      <w:bookmarkEnd w:id="1"/>
      <w:r w:rsidDel="00000000" w:rsidR="00000000" w:rsidRPr="00000000">
        <w:rPr>
          <w:b w:val="1"/>
          <w:bCs w:val="1"/>
          <w:color w:val="000000"/>
          <w:sz w:val="26"/>
          <w:szCs w:val="26"/>
          <w:rtl w:val="0"/>
        </w:rPr>
        <w:t xml:space="preserve">NJ Visual &amp; Performing Arts Standards Covered</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1.4.5.Cr1a–c</w:t>
      </w:r>
      <w:r w:rsidDel="00000000" w:rsidR="00000000" w:rsidRPr="00000000">
        <w:rPr>
          <w:rtl w:val="0"/>
        </w:rPr>
        <w:t xml:space="preserve">: Create roles, imagined worlds, and improvised stories articulating physical qualities of characters and circumstances.</w:t>
        <w:br w:type="textWrapping"/>
        <w:t xml:space="preserve"> </w:t>
      </w:r>
      <w:r w:rsidDel="00000000" w:rsidR="00000000" w:rsidRPr="00000000">
        <w:rPr>
          <w:b w:val="1"/>
          <w:bCs w:val="1"/>
          <w:rtl w:val="0"/>
        </w:rPr>
        <w:t xml:space="preserve">1.4.5.Cr2a–b</w:t>
      </w:r>
      <w:r w:rsidDel="00000000" w:rsidR="00000000" w:rsidRPr="00000000">
        <w:rPr>
          <w:rtl w:val="0"/>
        </w:rPr>
        <w:t xml:space="preserve">: Devise original ideas for a drama/theatre work that reflect inquiry about characters and plot.</w:t>
        <w:br w:type="textWrapping"/>
        <w:t xml:space="preserve"> </w:t>
      </w:r>
      <w:r w:rsidDel="00000000" w:rsidR="00000000" w:rsidRPr="00000000">
        <w:rPr>
          <w:b w:val="1"/>
          <w:bCs w:val="1"/>
          <w:rtl w:val="0"/>
        </w:rPr>
        <w:t xml:space="preserve">1.4.5.Cr3a–c</w:t>
      </w:r>
      <w:r w:rsidDel="00000000" w:rsidR="00000000" w:rsidRPr="00000000">
        <w:rPr>
          <w:rtl w:val="0"/>
        </w:rPr>
        <w:t xml:space="preserve">: Revise and refine ideas and reflect on artistic choices.</w:t>
        <w:br w:type="textWrapping"/>
        <w:t xml:space="preserve"> </w:t>
      </w:r>
      <w:r w:rsidDel="00000000" w:rsidR="00000000" w:rsidRPr="00000000">
        <w:rPr>
          <w:b w:val="1"/>
          <w:bCs w:val="1"/>
          <w:rtl w:val="0"/>
        </w:rPr>
        <w:t xml:space="preserve">1.4.5.Pr4a–b</w:t>
      </w:r>
      <w:r w:rsidDel="00000000" w:rsidR="00000000" w:rsidRPr="00000000">
        <w:rPr>
          <w:rtl w:val="0"/>
        </w:rPr>
        <w:t xml:space="preserve">: Practice and apply physical, vocal, and cognitive exercises; identify and utilize basic technical/design elements.</w:t>
        <w:br w:type="textWrapping"/>
        <w:t xml:space="preserve"> </w:t>
      </w:r>
      <w:r w:rsidDel="00000000" w:rsidR="00000000" w:rsidRPr="00000000">
        <w:rPr>
          <w:b w:val="1"/>
          <w:bCs w:val="1"/>
          <w:rtl w:val="0"/>
        </w:rPr>
        <w:t xml:space="preserve">1.4.5.Pr5a–b</w:t>
      </w:r>
      <w:r w:rsidDel="00000000" w:rsidR="00000000" w:rsidRPr="00000000">
        <w:rPr>
          <w:rtl w:val="0"/>
        </w:rPr>
        <w:t xml:space="preserve">: Apply characterization using voice and movement; investigate how choices convey meaning.</w:t>
        <w:br w:type="textWrapping"/>
        <w:t xml:space="preserve"> </w:t>
      </w:r>
      <w:r w:rsidDel="00000000" w:rsidR="00000000" w:rsidRPr="00000000">
        <w:rPr>
          <w:b w:val="1"/>
          <w:bCs w:val="1"/>
          <w:rtl w:val="0"/>
        </w:rPr>
        <w:t xml:space="preserve">1.4.5.Pr6a</w:t>
      </w:r>
      <w:r w:rsidDel="00000000" w:rsidR="00000000" w:rsidRPr="00000000">
        <w:rPr>
          <w:rtl w:val="0"/>
        </w:rPr>
        <w:t xml:space="preserve">: Present rehearsed drama/theatre work for sharing.</w:t>
        <w:br w:type="textWrapping"/>
        <w:t xml:space="preserve"> </w:t>
      </w:r>
      <w:r w:rsidDel="00000000" w:rsidR="00000000" w:rsidRPr="00000000">
        <w:rPr>
          <w:b w:val="1"/>
          <w:bCs w:val="1"/>
          <w:rtl w:val="0"/>
        </w:rPr>
        <w:t xml:space="preserve">1.4.5.Re7a</w:t>
      </w:r>
      <w:r w:rsidDel="00000000" w:rsidR="00000000" w:rsidRPr="00000000">
        <w:rPr>
          <w:rtl w:val="0"/>
        </w:rPr>
        <w:t xml:space="preserve">: Explain responses to dramatic work.</w:t>
        <w:br w:type="textWrapping"/>
        <w:t xml:space="preserve"> </w:t>
      </w:r>
      <w:r w:rsidDel="00000000" w:rsidR="00000000" w:rsidRPr="00000000">
        <w:rPr>
          <w:b w:val="1"/>
          <w:bCs w:val="1"/>
          <w:rtl w:val="0"/>
        </w:rPr>
        <w:t xml:space="preserve">1.4.5.Re8a–c</w:t>
      </w:r>
      <w:r w:rsidDel="00000000" w:rsidR="00000000" w:rsidRPr="00000000">
        <w:rPr>
          <w:rtl w:val="0"/>
        </w:rPr>
        <w:t xml:space="preserve">: Identify artistic choices and their meaning; explain emotional reactions.</w:t>
        <w:br w:type="textWrapping"/>
        <w:t xml:space="preserve"> </w:t>
      </w:r>
      <w:r w:rsidDel="00000000" w:rsidR="00000000" w:rsidRPr="00000000">
        <w:rPr>
          <w:b w:val="1"/>
          <w:bCs w:val="1"/>
          <w:rtl w:val="0"/>
        </w:rPr>
        <w:t xml:space="preserve">1.4.5.Re9a–c</w:t>
      </w:r>
      <w:r w:rsidDel="00000000" w:rsidR="00000000" w:rsidRPr="00000000">
        <w:rPr>
          <w:rtl w:val="0"/>
        </w:rPr>
        <w:t xml:space="preserve">: Compare and contrast personal experiences and justify responses.</w:t>
        <w:br w:type="textWrapping"/>
        <w:t xml:space="preserve"> </w:t>
      </w:r>
      <w:r w:rsidDel="00000000" w:rsidR="00000000" w:rsidRPr="00000000">
        <w:rPr>
          <w:b w:val="1"/>
          <w:bCs w:val="1"/>
          <w:rtl w:val="0"/>
        </w:rPr>
        <w:t xml:space="preserve">1.4.5.Cn10a</w:t>
      </w:r>
      <w:r w:rsidDel="00000000" w:rsidR="00000000" w:rsidRPr="00000000">
        <w:rPr>
          <w:rtl w:val="0"/>
        </w:rPr>
        <w:t xml:space="preserve">: Explain how theatre connects self to community.</w:t>
        <w:br w:type="textWrapping"/>
        <w:t xml:space="preserve"> </w:t>
      </w:r>
      <w:r w:rsidDel="00000000" w:rsidR="00000000" w:rsidRPr="00000000">
        <w:rPr>
          <w:b w:val="1"/>
          <w:bCs w:val="1"/>
          <w:rtl w:val="0"/>
        </w:rPr>
        <w:t xml:space="preserve">1.4.5.Cn11a–b</w:t>
      </w:r>
      <w:r w:rsidDel="00000000" w:rsidR="00000000" w:rsidRPr="00000000">
        <w:rPr>
          <w:rtl w:val="0"/>
        </w:rPr>
        <w:t xml:space="preserve">: Identify how theatre connects to history, culture, and global issues.</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kuk7h2g5h5eb" w:id="2"/>
      <w:bookmarkEnd w:id="2"/>
      <w:r w:rsidDel="00000000" w:rsidR="00000000" w:rsidRPr="00000000">
        <w:rPr>
          <w:b w:val="1"/>
          <w:bCs w:val="1"/>
          <w:color w:val="000000"/>
          <w:sz w:val="26"/>
          <w:szCs w:val="26"/>
          <w:rtl w:val="0"/>
        </w:rPr>
        <w:t xml:space="preserve">ELA Integration</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b w:val="1"/>
          <w:bCs w:val="1"/>
          <w:rtl w:val="0"/>
        </w:rPr>
        <w:t xml:space="preserve">L.RF.5.4</w:t>
      </w:r>
      <w:r w:rsidDel="00000000" w:rsidR="00000000" w:rsidRPr="00000000">
        <w:rPr>
          <w:rtl w:val="0"/>
        </w:rPr>
        <w:t xml:space="preserve">: Read with sufficient accuracy and fluency to support comprehension.</w:t>
        <w:br w:type="textWrapping"/>
      </w:r>
    </w:p>
    <w:p w:rsidR="00000000" w:rsidDel="00000000" w:rsidP="00000000" w:rsidRDefault="00000000" w:rsidRPr="00000000" w14:paraId="00000007">
      <w:pPr>
        <w:numPr>
          <w:ilvl w:val="0"/>
          <w:numId w:val="4"/>
        </w:numPr>
        <w:spacing w:after="240" w:before="0" w:beforeAutospacing="0" w:lineRule="auto"/>
        <w:ind w:left="720" w:hanging="360"/>
      </w:pPr>
      <w:r w:rsidDel="00000000" w:rsidR="00000000" w:rsidRPr="00000000">
        <w:rPr>
          <w:b w:val="1"/>
          <w:bCs w:val="1"/>
          <w:rtl w:val="0"/>
        </w:rPr>
        <w:t xml:space="preserve">RL.TS.5.4</w:t>
      </w:r>
      <w:r w:rsidDel="00000000" w:rsidR="00000000" w:rsidRPr="00000000">
        <w:rPr>
          <w:rtl w:val="0"/>
        </w:rPr>
        <w:t xml:space="preserve">: Explain how scenes/stanzas build structure in a drama or poem.</w:t>
        <w:br w:type="textWrapping"/>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i w:val="1"/>
          <w:iCs w:val="1"/>
          <w:color w:val="000000"/>
          <w:sz w:val="26"/>
          <w:szCs w:val="26"/>
        </w:rPr>
      </w:pPr>
      <w:bookmarkStart w:colFirst="0" w:colLast="0" w:name="_iexiv0tl8e6y" w:id="3"/>
      <w:bookmarkEnd w:id="3"/>
      <w:r w:rsidDel="00000000" w:rsidR="00000000" w:rsidRPr="00000000">
        <w:rPr>
          <w:b w:val="1"/>
          <w:bCs w:val="1"/>
          <w:color w:val="000000"/>
          <w:sz w:val="26"/>
          <w:szCs w:val="26"/>
          <w:rtl w:val="0"/>
        </w:rPr>
        <w:t xml:space="preserve">Unit Title: </w:t>
      </w:r>
      <w:r w:rsidDel="00000000" w:rsidR="00000000" w:rsidRPr="00000000">
        <w:rPr>
          <w:b w:val="1"/>
          <w:bCs w:val="1"/>
          <w:i w:val="1"/>
          <w:iCs w:val="1"/>
          <w:color w:val="000000"/>
          <w:sz w:val="26"/>
          <w:szCs w:val="26"/>
          <w:rtl w:val="0"/>
        </w:rPr>
        <w:t xml:space="preserve">Theatre as Expression: Understanding Stories, Society, and Self</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Essential Questions</w:t>
      </w:r>
    </w:p>
    <w:p w:rsidR="00000000" w:rsidDel="00000000" w:rsidP="00000000" w:rsidRDefault="00000000" w:rsidRPr="00000000" w14:paraId="0000000B">
      <w:pPr>
        <w:numPr>
          <w:ilvl w:val="0"/>
          <w:numId w:val="3"/>
        </w:numPr>
        <w:spacing w:after="0" w:afterAutospacing="0" w:before="240" w:lineRule="auto"/>
        <w:ind w:left="720" w:hanging="360"/>
      </w:pPr>
      <w:r w:rsidDel="00000000" w:rsidR="00000000" w:rsidRPr="00000000">
        <w:rPr>
          <w:rtl w:val="0"/>
        </w:rPr>
        <w:t xml:space="preserve">How do theatre artists express ideas and emotions?</w:t>
        <w:br w:type="textWrapping"/>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How do structure and sequence shape a performance?</w:t>
        <w:br w:type="textWrapping"/>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rtl w:val="0"/>
        </w:rPr>
        <w:t xml:space="preserve">How can theatre connect us to culture and community?</w:t>
        <w:br w:type="textWrapping"/>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Enduring Understandings</w:t>
      </w:r>
    </w:p>
    <w:p w:rsidR="00000000" w:rsidDel="00000000" w:rsidP="00000000" w:rsidRDefault="00000000" w:rsidRPr="00000000" w14:paraId="0000000F">
      <w:pPr>
        <w:numPr>
          <w:ilvl w:val="0"/>
          <w:numId w:val="9"/>
        </w:numPr>
        <w:spacing w:after="0" w:afterAutospacing="0" w:before="240" w:lineRule="auto"/>
        <w:ind w:left="720" w:hanging="360"/>
      </w:pPr>
      <w:r w:rsidDel="00000000" w:rsidR="00000000" w:rsidRPr="00000000">
        <w:rPr>
          <w:rtl w:val="0"/>
        </w:rPr>
        <w:t xml:space="preserve">Theatre artists make intentional choices to express meaning.</w:t>
        <w:br w:type="textWrapping"/>
      </w:r>
    </w:p>
    <w:p w:rsidR="00000000" w:rsidDel="00000000" w:rsidP="00000000" w:rsidRDefault="00000000" w:rsidRPr="00000000" w14:paraId="00000010">
      <w:pPr>
        <w:numPr>
          <w:ilvl w:val="0"/>
          <w:numId w:val="9"/>
        </w:numPr>
        <w:spacing w:after="0" w:afterAutospacing="0" w:before="0" w:beforeAutospacing="0" w:lineRule="auto"/>
        <w:ind w:left="720" w:hanging="360"/>
      </w:pPr>
      <w:r w:rsidDel="00000000" w:rsidR="00000000" w:rsidRPr="00000000">
        <w:rPr>
          <w:rtl w:val="0"/>
        </w:rPr>
        <w:t xml:space="preserve">Structure and sequence affect audience understanding.</w:t>
        <w:br w:type="textWrapping"/>
      </w:r>
    </w:p>
    <w:p w:rsidR="00000000" w:rsidDel="00000000" w:rsidP="00000000" w:rsidRDefault="00000000" w:rsidRPr="00000000" w14:paraId="00000011">
      <w:pPr>
        <w:numPr>
          <w:ilvl w:val="0"/>
          <w:numId w:val="9"/>
        </w:numPr>
        <w:spacing w:after="240" w:before="0" w:beforeAutospacing="0" w:lineRule="auto"/>
        <w:ind w:left="720" w:hanging="360"/>
      </w:pPr>
      <w:r w:rsidDel="00000000" w:rsidR="00000000" w:rsidRPr="00000000">
        <w:rPr>
          <w:rtl w:val="0"/>
        </w:rPr>
        <w:t xml:space="preserve">Theatre reflects and connects communities.</w:t>
        <w:br w:type="textWrapping"/>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Unit Description</w:t>
        <w:br w:type="textWrapping"/>
      </w:r>
      <w:r w:rsidDel="00000000" w:rsidR="00000000" w:rsidRPr="00000000">
        <w:rPr>
          <w:rtl w:val="0"/>
        </w:rPr>
        <w:t xml:space="preserve"> Students analyze how scenes work together to build meaning in drama and poetry. They apply this understanding to create original performances that explore cultural and social themes. Students refine, rehearse, and share final performances with peers.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Critical Knowledge and Skills</w:t>
      </w:r>
    </w:p>
    <w:p w:rsidR="00000000" w:rsidDel="00000000" w:rsidP="00000000" w:rsidRDefault="00000000" w:rsidRPr="00000000" w14:paraId="00000014">
      <w:pPr>
        <w:numPr>
          <w:ilvl w:val="0"/>
          <w:numId w:val="10"/>
        </w:numPr>
        <w:spacing w:after="0" w:afterAutospacing="0" w:before="240" w:lineRule="auto"/>
        <w:ind w:left="720" w:hanging="360"/>
      </w:pPr>
      <w:r w:rsidDel="00000000" w:rsidR="00000000" w:rsidRPr="00000000">
        <w:rPr>
          <w:rtl w:val="0"/>
        </w:rPr>
        <w:t xml:space="preserve">Analyze how scenes/stanzas build a larger story.</w:t>
        <w:br w:type="textWrapping"/>
      </w:r>
    </w:p>
    <w:p w:rsidR="00000000" w:rsidDel="00000000" w:rsidP="00000000" w:rsidRDefault="00000000" w:rsidRPr="00000000" w14:paraId="00000015">
      <w:pPr>
        <w:numPr>
          <w:ilvl w:val="0"/>
          <w:numId w:val="10"/>
        </w:numPr>
        <w:spacing w:after="0" w:afterAutospacing="0" w:before="0" w:beforeAutospacing="0" w:lineRule="auto"/>
        <w:ind w:left="720" w:hanging="360"/>
      </w:pPr>
      <w:r w:rsidDel="00000000" w:rsidR="00000000" w:rsidRPr="00000000">
        <w:rPr>
          <w:rtl w:val="0"/>
        </w:rPr>
        <w:t xml:space="preserve">Apply dramatic elements (dialogue, theme, emotion).</w:t>
        <w:br w:type="textWrapping"/>
      </w:r>
    </w:p>
    <w:p w:rsidR="00000000" w:rsidDel="00000000" w:rsidP="00000000" w:rsidRDefault="00000000" w:rsidRPr="00000000" w14:paraId="00000016">
      <w:pPr>
        <w:numPr>
          <w:ilvl w:val="0"/>
          <w:numId w:val="10"/>
        </w:numPr>
        <w:spacing w:after="0" w:afterAutospacing="0" w:before="0" w:beforeAutospacing="0" w:lineRule="auto"/>
        <w:ind w:left="720" w:hanging="360"/>
      </w:pPr>
      <w:r w:rsidDel="00000000" w:rsidR="00000000" w:rsidRPr="00000000">
        <w:rPr>
          <w:rtl w:val="0"/>
        </w:rPr>
        <w:t xml:space="preserve">Incorporate technical and design elements effectively.</w:t>
        <w:br w:type="textWrapping"/>
      </w:r>
    </w:p>
    <w:p w:rsidR="00000000" w:rsidDel="00000000" w:rsidP="00000000" w:rsidRDefault="00000000" w:rsidRPr="00000000" w14:paraId="00000017">
      <w:pPr>
        <w:numPr>
          <w:ilvl w:val="0"/>
          <w:numId w:val="10"/>
        </w:numPr>
        <w:spacing w:after="0" w:afterAutospacing="0" w:before="0" w:beforeAutospacing="0" w:lineRule="auto"/>
        <w:ind w:left="720" w:hanging="360"/>
      </w:pPr>
      <w:r w:rsidDel="00000000" w:rsidR="00000000" w:rsidRPr="00000000">
        <w:rPr>
          <w:rtl w:val="0"/>
        </w:rPr>
        <w:t xml:space="preserve">Evaluate performances using artistic criteria.</w:t>
        <w:br w:type="textWrapping"/>
      </w:r>
    </w:p>
    <w:p w:rsidR="00000000" w:rsidDel="00000000" w:rsidP="00000000" w:rsidRDefault="00000000" w:rsidRPr="00000000" w14:paraId="00000018">
      <w:pPr>
        <w:numPr>
          <w:ilvl w:val="0"/>
          <w:numId w:val="10"/>
        </w:numPr>
        <w:spacing w:after="240" w:before="0" w:beforeAutospacing="0" w:lineRule="auto"/>
        <w:ind w:left="720" w:hanging="360"/>
      </w:pPr>
      <w:r w:rsidDel="00000000" w:rsidR="00000000" w:rsidRPr="00000000">
        <w:rPr>
          <w:rtl w:val="0"/>
        </w:rPr>
        <w:t xml:space="preserve">Connect performance themes to cultural or global issues.</w:t>
        <w:br w:type="textWrapping"/>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Instructional Strategies</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Scene study: analyzing scripts for structure and theme.</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Character motivation mapping.</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Design and technical problem-solving during rehearsals.</w:t>
        <w:br w:type="textWrapping"/>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Class performances followed by peer critique.</w:t>
        <w:br w:type="textWrapping"/>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Formative Assessments</w:t>
      </w:r>
    </w:p>
    <w:p w:rsidR="00000000" w:rsidDel="00000000" w:rsidP="00000000" w:rsidRDefault="00000000" w:rsidRPr="00000000" w14:paraId="0000001F">
      <w:pPr>
        <w:numPr>
          <w:ilvl w:val="0"/>
          <w:numId w:val="7"/>
        </w:numPr>
        <w:spacing w:after="0" w:afterAutospacing="0" w:before="240" w:lineRule="auto"/>
        <w:ind w:left="720" w:hanging="360"/>
      </w:pPr>
      <w:r w:rsidDel="00000000" w:rsidR="00000000" w:rsidRPr="00000000">
        <w:rPr>
          <w:rtl w:val="0"/>
        </w:rPr>
        <w:t xml:space="preserve">Performance reflections (self and peer).</w:t>
        <w:br w:type="textWrapping"/>
      </w:r>
    </w:p>
    <w:p w:rsidR="00000000" w:rsidDel="00000000" w:rsidP="00000000" w:rsidRDefault="00000000" w:rsidRPr="00000000" w14:paraId="00000020">
      <w:pPr>
        <w:numPr>
          <w:ilvl w:val="0"/>
          <w:numId w:val="7"/>
        </w:numPr>
        <w:spacing w:after="0" w:afterAutospacing="0" w:before="0" w:beforeAutospacing="0" w:lineRule="auto"/>
        <w:ind w:left="720" w:hanging="360"/>
      </w:pPr>
      <w:r w:rsidDel="00000000" w:rsidR="00000000" w:rsidRPr="00000000">
        <w:rPr>
          <w:rtl w:val="0"/>
        </w:rPr>
        <w:t xml:space="preserve">Rubric-based scene performances.</w:t>
        <w:br w:type="textWrapping"/>
      </w:r>
    </w:p>
    <w:p w:rsidR="00000000" w:rsidDel="00000000" w:rsidP="00000000" w:rsidRDefault="00000000" w:rsidRPr="00000000" w14:paraId="00000021">
      <w:pPr>
        <w:numPr>
          <w:ilvl w:val="0"/>
          <w:numId w:val="7"/>
        </w:numPr>
        <w:spacing w:after="0" w:afterAutospacing="0" w:before="0" w:beforeAutospacing="0" w:lineRule="auto"/>
        <w:ind w:left="720" w:hanging="360"/>
      </w:pPr>
      <w:r w:rsidDel="00000000" w:rsidR="00000000" w:rsidRPr="00000000">
        <w:rPr>
          <w:rtl w:val="0"/>
        </w:rPr>
        <w:t xml:space="preserve">Journal entry: “What message did my performance communicate?”</w:t>
        <w:br w:type="textWrapping"/>
      </w:r>
    </w:p>
    <w:p w:rsidR="00000000" w:rsidDel="00000000" w:rsidP="00000000" w:rsidRDefault="00000000" w:rsidRPr="00000000" w14:paraId="00000022">
      <w:pPr>
        <w:numPr>
          <w:ilvl w:val="0"/>
          <w:numId w:val="7"/>
        </w:numPr>
        <w:spacing w:after="240" w:before="0" w:beforeAutospacing="0" w:lineRule="auto"/>
        <w:ind w:left="720" w:hanging="360"/>
      </w:pPr>
      <w:r w:rsidDel="00000000" w:rsidR="00000000" w:rsidRPr="00000000">
        <w:rPr>
          <w:rtl w:val="0"/>
        </w:rPr>
        <w:t xml:space="preserve">Participation in design/rehearsal process.</w:t>
        <w:br w:type="textWrapping"/>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Resources</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rtl w:val="0"/>
        </w:rPr>
        <w:t xml:space="preserve">Short student plays or original scenes.</w:t>
        <w:br w:type="textWrapping"/>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Digital recording tools for reflection.</w:t>
        <w:br w:type="textWrapping"/>
      </w:r>
    </w:p>
    <w:p w:rsidR="00000000" w:rsidDel="00000000" w:rsidP="00000000" w:rsidRDefault="00000000" w:rsidRPr="00000000" w14:paraId="00000026">
      <w:pPr>
        <w:numPr>
          <w:ilvl w:val="0"/>
          <w:numId w:val="2"/>
        </w:numPr>
        <w:spacing w:after="240" w:before="0" w:beforeAutospacing="0" w:lineRule="auto"/>
        <w:ind w:left="720" w:hanging="360"/>
      </w:pPr>
      <w:r w:rsidDel="00000000" w:rsidR="00000000" w:rsidRPr="00000000">
        <w:rPr>
          <w:rtl w:val="0"/>
        </w:rPr>
        <w:t xml:space="preserve">Videos of youth theatre performances.</w:t>
        <w:br w:type="textWrapping"/>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Career Awareness &amp; Life Literacies</w:t>
      </w:r>
    </w:p>
    <w:p w:rsidR="00000000" w:rsidDel="00000000" w:rsidP="00000000" w:rsidRDefault="00000000" w:rsidRPr="00000000" w14:paraId="00000028">
      <w:pPr>
        <w:numPr>
          <w:ilvl w:val="0"/>
          <w:numId w:val="6"/>
        </w:numPr>
        <w:spacing w:after="0" w:afterAutospacing="0" w:before="240" w:lineRule="auto"/>
        <w:ind w:left="720" w:hanging="360"/>
      </w:pPr>
      <w:r w:rsidDel="00000000" w:rsidR="00000000" w:rsidRPr="00000000">
        <w:rPr>
          <w:b w:val="1"/>
          <w:bCs w:val="1"/>
          <w:rtl w:val="0"/>
        </w:rPr>
        <w:t xml:space="preserve">9.2.5.CAP.6:</w:t>
      </w:r>
      <w:r w:rsidDel="00000000" w:rsidR="00000000" w:rsidRPr="00000000">
        <w:rPr>
          <w:rtl w:val="0"/>
        </w:rPr>
        <w:t xml:space="preserve"> Identify how creativity supports career success.</w:t>
        <w:br w:type="textWrapping"/>
      </w:r>
    </w:p>
    <w:p w:rsidR="00000000" w:rsidDel="00000000" w:rsidP="00000000" w:rsidRDefault="00000000" w:rsidRPr="00000000" w14:paraId="00000029">
      <w:pPr>
        <w:numPr>
          <w:ilvl w:val="0"/>
          <w:numId w:val="6"/>
        </w:numPr>
        <w:spacing w:after="240" w:before="0" w:beforeAutospacing="0" w:lineRule="auto"/>
        <w:ind w:left="720" w:hanging="360"/>
      </w:pPr>
      <w:r w:rsidDel="00000000" w:rsidR="00000000" w:rsidRPr="00000000">
        <w:rPr>
          <w:b w:val="1"/>
          <w:bCs w:val="1"/>
          <w:rtl w:val="0"/>
        </w:rPr>
        <w:t xml:space="preserve">9.4.5.GCA.1:</w:t>
      </w:r>
      <w:r w:rsidDel="00000000" w:rsidR="00000000" w:rsidRPr="00000000">
        <w:rPr>
          <w:rtl w:val="0"/>
        </w:rPr>
        <w:t xml:space="preserve"> Analyze how culture influences creative expression.</w:t>
        <w:br w:type="textWrapping"/>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Interdisciplinary Connections</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b w:val="1"/>
          <w:bCs w:val="1"/>
          <w:rtl w:val="0"/>
        </w:rPr>
        <w:t xml:space="preserve">ELA:</w:t>
      </w:r>
      <w:r w:rsidDel="00000000" w:rsidR="00000000" w:rsidRPr="00000000">
        <w:rPr>
          <w:rtl w:val="0"/>
        </w:rPr>
        <w:t xml:space="preserve"> Analyzing structure and theme in literature.</w:t>
        <w:br w:type="textWrapping"/>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b w:val="1"/>
          <w:bCs w:val="1"/>
          <w:rtl w:val="0"/>
        </w:rPr>
        <w:t xml:space="preserve">Social Studies:</w:t>
      </w:r>
      <w:r w:rsidDel="00000000" w:rsidR="00000000" w:rsidRPr="00000000">
        <w:rPr>
          <w:rtl w:val="0"/>
        </w:rPr>
        <w:t xml:space="preserve"> Exploring cultural stories and social issues.</w:t>
        <w:br w:type="textWrapping"/>
      </w:r>
    </w:p>
    <w:p w:rsidR="00000000" w:rsidDel="00000000" w:rsidP="00000000" w:rsidRDefault="00000000" w:rsidRPr="00000000" w14:paraId="0000002D">
      <w:pPr>
        <w:numPr>
          <w:ilvl w:val="0"/>
          <w:numId w:val="5"/>
        </w:numPr>
        <w:spacing w:after="240" w:before="0" w:beforeAutospacing="0" w:lineRule="auto"/>
        <w:ind w:left="720" w:hanging="360"/>
      </w:pPr>
      <w:r w:rsidDel="00000000" w:rsidR="00000000" w:rsidRPr="00000000">
        <w:rPr>
          <w:b w:val="1"/>
          <w:bCs w:val="1"/>
          <w:rtl w:val="0"/>
        </w:rPr>
        <w:t xml:space="preserve">Art/Technology:</w:t>
      </w:r>
      <w:r w:rsidDel="00000000" w:rsidR="00000000" w:rsidRPr="00000000">
        <w:rPr>
          <w:rtl w:val="0"/>
        </w:rPr>
        <w:t xml:space="preserve"> Set and lighting design.</w:t>
        <w:br w:type="textWrapping"/>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Modifications</w:t>
      </w:r>
    </w:p>
    <w:p w:rsidR="00000000" w:rsidDel="00000000" w:rsidP="00000000" w:rsidRDefault="00000000" w:rsidRPr="00000000" w14:paraId="0000002F">
      <w:pPr>
        <w:numPr>
          <w:ilvl w:val="0"/>
          <w:numId w:val="8"/>
        </w:numPr>
        <w:spacing w:after="0" w:afterAutospacing="0" w:before="240" w:lineRule="auto"/>
        <w:ind w:left="720" w:hanging="360"/>
      </w:pPr>
      <w:r w:rsidDel="00000000" w:rsidR="00000000" w:rsidRPr="00000000">
        <w:rPr>
          <w:b w:val="1"/>
          <w:bCs w:val="1"/>
          <w:rtl w:val="0"/>
        </w:rPr>
        <w:t xml:space="preserve">ESL:</w:t>
      </w:r>
      <w:r w:rsidDel="00000000" w:rsidR="00000000" w:rsidRPr="00000000">
        <w:rPr>
          <w:rtl w:val="0"/>
        </w:rPr>
        <w:t xml:space="preserve"> Pair with fluent English speakers, preview vocabulary.</w:t>
        <w:br w:type="textWrapping"/>
      </w:r>
    </w:p>
    <w:p w:rsidR="00000000" w:rsidDel="00000000" w:rsidP="00000000" w:rsidRDefault="00000000" w:rsidRPr="00000000" w14:paraId="00000030">
      <w:pPr>
        <w:numPr>
          <w:ilvl w:val="0"/>
          <w:numId w:val="8"/>
        </w:numPr>
        <w:spacing w:after="0" w:afterAutospacing="0" w:before="0" w:beforeAutospacing="0" w:lineRule="auto"/>
        <w:ind w:left="720" w:hanging="360"/>
      </w:pPr>
      <w:r w:rsidDel="00000000" w:rsidR="00000000" w:rsidRPr="00000000">
        <w:rPr>
          <w:b w:val="1"/>
          <w:bCs w:val="1"/>
          <w:rtl w:val="0"/>
        </w:rPr>
        <w:t xml:space="preserve">504/Special Ed:</w:t>
      </w:r>
      <w:r w:rsidDel="00000000" w:rsidR="00000000" w:rsidRPr="00000000">
        <w:rPr>
          <w:rtl w:val="0"/>
        </w:rPr>
        <w:t xml:space="preserve"> Use adaptive materials or modified scripts.</w:t>
        <w:br w:type="textWrapping"/>
      </w:r>
    </w:p>
    <w:p w:rsidR="00000000" w:rsidDel="00000000" w:rsidP="00000000" w:rsidRDefault="00000000" w:rsidRPr="00000000" w14:paraId="00000031">
      <w:pPr>
        <w:numPr>
          <w:ilvl w:val="0"/>
          <w:numId w:val="8"/>
        </w:numPr>
        <w:spacing w:after="0" w:afterAutospacing="0" w:before="0" w:beforeAutospacing="0" w:lineRule="auto"/>
        <w:ind w:left="720" w:hanging="360"/>
      </w:pPr>
      <w:r w:rsidDel="00000000" w:rsidR="00000000" w:rsidRPr="00000000">
        <w:rPr>
          <w:b w:val="1"/>
          <w:bCs w:val="1"/>
          <w:rtl w:val="0"/>
        </w:rPr>
        <w:t xml:space="preserve">Gifted:</w:t>
      </w:r>
      <w:r w:rsidDel="00000000" w:rsidR="00000000" w:rsidRPr="00000000">
        <w:rPr>
          <w:rtl w:val="0"/>
        </w:rPr>
        <w:t xml:space="preserve"> Create and direct original plays; analyze professional performances.</w:t>
        <w:br w:type="textWrapping"/>
      </w:r>
    </w:p>
    <w:p w:rsidR="00000000" w:rsidDel="00000000" w:rsidP="00000000" w:rsidRDefault="00000000" w:rsidRPr="00000000" w14:paraId="00000032">
      <w:pPr>
        <w:numPr>
          <w:ilvl w:val="0"/>
          <w:numId w:val="8"/>
        </w:numPr>
        <w:spacing w:after="240" w:before="0" w:beforeAutospacing="0" w:lineRule="auto"/>
        <w:ind w:left="720" w:hanging="360"/>
      </w:pPr>
      <w:r w:rsidDel="00000000" w:rsidR="00000000" w:rsidRPr="00000000">
        <w:rPr>
          <w:b w:val="1"/>
          <w:bCs w:val="1"/>
          <w:rtl w:val="0"/>
        </w:rPr>
        <w:t xml:space="preserve">Intervention:</w:t>
      </w:r>
      <w:r w:rsidDel="00000000" w:rsidR="00000000" w:rsidRPr="00000000">
        <w:rPr>
          <w:rtl w:val="0"/>
        </w:rPr>
        <w:t xml:space="preserve"> Scaffold script reading and provide modeling.</w:t>
      </w:r>
    </w:p>
    <w:p w:rsidR="00000000" w:rsidDel="00000000" w:rsidP="00000000" w:rsidRDefault="00000000" w:rsidRPr="00000000" w14:paraId="00000033">
      <w:pPr>
        <w:pStyle w:val="Heading2"/>
        <w:keepNext w:val="0"/>
        <w:keepLines w:val="0"/>
        <w:spacing w:after="80" w:lineRule="auto"/>
        <w:rPr>
          <w:b w:val="1"/>
          <w:bCs w:val="1"/>
          <w:sz w:val="22"/>
          <w:szCs w:val="22"/>
        </w:rPr>
      </w:pPr>
      <w:bookmarkStart w:colFirst="0" w:colLast="0" w:name="_z2of1wyswp2w" w:id="4"/>
      <w:bookmarkEnd w:id="4"/>
      <w:r w:rsidDel="00000000" w:rsidR="00000000" w:rsidRPr="00000000">
        <w:rPr>
          <w:b w:val="1"/>
          <w:bCs w:val="1"/>
          <w:sz w:val="22"/>
          <w:szCs w:val="22"/>
          <w:rtl w:val="0"/>
        </w:rPr>
        <w:t xml:space="preserve">Progression Summary (3–5 Overview)</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7.2982821447163"/>
        <w:gridCol w:w="2109.776158250911"/>
        <w:gridCol w:w="3863.8625715773037"/>
        <w:gridCol w:w="2519.062988027069"/>
        <w:tblGridChange w:id="0">
          <w:tblGrid>
            <w:gridCol w:w="867.2982821447163"/>
            <w:gridCol w:w="2109.776158250911"/>
            <w:gridCol w:w="3863.8625715773037"/>
            <w:gridCol w:w="2519.062988027069"/>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jc w:val="center"/>
              <w:rPr/>
            </w:pPr>
            <w:r w:rsidDel="00000000" w:rsidR="00000000" w:rsidRPr="00000000">
              <w:rPr>
                <w:b w:val="1"/>
                <w:bCs w:val="1"/>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jc w:val="center"/>
              <w:rPr/>
            </w:pPr>
            <w:r w:rsidDel="00000000" w:rsidR="00000000" w:rsidRPr="00000000">
              <w:rPr>
                <w:b w:val="1"/>
                <w:bCs w:val="1"/>
                <w:rtl w:val="0"/>
              </w:rPr>
              <w:t xml:space="preserve">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jc w:val="center"/>
              <w:rPr/>
            </w:pPr>
            <w:r w:rsidDel="00000000" w:rsidR="00000000" w:rsidRPr="00000000">
              <w:rPr>
                <w:b w:val="1"/>
                <w:bCs w:val="1"/>
                <w:rtl w:val="0"/>
              </w:rPr>
              <w:t xml:space="preserve">Major Skills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jc w:val="center"/>
              <w:rPr/>
            </w:pPr>
            <w:r w:rsidDel="00000000" w:rsidR="00000000" w:rsidRPr="00000000">
              <w:rPr>
                <w:b w:val="1"/>
                <w:bCs w:val="1"/>
                <w:rtl w:val="0"/>
              </w:rPr>
              <w:t xml:space="preserve">Final Project</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b w:val="1"/>
                <w:bCs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Imagination &amp; Character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Create roles, use expressive fluency, dramatize text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Character Tableau or Short Skit</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b w:val="1"/>
                <w:bCs w:val="1"/>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Structure &amp; Design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Analyze story vs. play, apply design elements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Scripted Scene Performance</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b w:val="1"/>
                <w:bCs w:val="1"/>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Expression &amp; Analysis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Refine, perform, and critique; connect theatre to culture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Thematic Group Performance</w:t>
            </w:r>
          </w:p>
        </w:tc>
      </w:tr>
    </w:tbl>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