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11 Unit 3: Fitness, Sportsmanship, and Skill Development through Team Sports (Flag Football)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October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Flag football is a safer way for students to learn the game and get cardiovascular exercise.  It builds communication skills and promotes teamwork goals.  For students to succeed in this game they will need to strategize together and communicate their plans.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That personal and group contributions lead to achievement of goals and tasks.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A group’s ability to be respectful supportive, and adherent to code of conduct will enhance group productivity.</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Mentally preparing for a game or activity can help with performance.</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impact on personal fitness.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can we apply and analyze the use of momentum, force, and torque to enhance or change the performance of movement skills during physical activity.</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might the short- and long-term physical, social, and emotional benefits and potential problems associated with regular physical activity effect you.</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Why is there a need for rules and regulations?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the benefits of teamwork and good sportsmanship?</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basic components of physical fitness are used in flag football?</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the similarities between NJSIA football and flag football?</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Why is their a difference between NJSIA football and flag football?</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apply movement concepts and skills that foster participation in physical activities throughout life.</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evaluate personal participation as a leader and a follower.</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key points in the game of flag football.</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rules governing play.</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Employ strategies to improve communication and listening skills and assess their effectiveness.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Engage in a variety of sustained, vigorous physical activities to enhance each component of fitness. </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Perform at a level needed to enhance cardiovascular fitness.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Throw a football using the proper technique</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Catch a football using the proper technique.</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Play a modified game of flag football.</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Class lecture on field layout and rules of play</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Drills on skills: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Passing and receiving with students in groups.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Punting practice with students in groups.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Introduce pass patterns: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Run pass pattern drills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Modified flag football game</w:t>
            </w:r>
          </w:p>
        </w:tc>
        <w:tc>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we know students have learned</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t xml:space="preserve">Participation</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class participation.</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15 Standards Assessed</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 or Skill for this Unit</w:t>
            </w:r>
          </w:p>
        </w:tc>
        <w:tc>
          <w:tcPr>
            <w:gridSpan w:val="2"/>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Spiral Focus from Previous Unit</w:t>
            </w:r>
          </w:p>
        </w:tc>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football</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*Incorporate communication into effective team play</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*3v3 play</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*Passing Relays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Field Games</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*Tournament Play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F">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0">
            <w:pPr>
              <w:pageBreakBefore w:val="0"/>
              <w:rPr/>
            </w:pPr>
            <w:r w:rsidDel="00000000" w:rsidR="00000000" w:rsidRPr="00000000">
              <w:rPr>
                <w:rtl w:val="0"/>
              </w:rPr>
              <w:t xml:space="preserve">Unit focus on personal health</w:t>
            </w:r>
          </w:p>
          <w:p w:rsidR="00000000" w:rsidDel="00000000" w:rsidP="00000000" w:rsidRDefault="00000000" w:rsidRPr="00000000" w14:paraId="000000C1">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4">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7">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8">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9">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C">
            <w:pPr>
              <w:pageBreakBefore w:val="0"/>
              <w:numPr>
                <w:ilvl w:val="0"/>
                <w:numId w:val="3"/>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Footballs</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Cones</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Pinnies</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Belts with Velcro flags</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F">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0">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1">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2">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3">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4">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E5">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E6">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7">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8">
            <w:pPr>
              <w:pageBreakBefore w:val="0"/>
              <w:numPr>
                <w:ilvl w:val="0"/>
                <w:numId w:val="1"/>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E9">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A">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B">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EC">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ED">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EE">
            <w:pPr>
              <w:pageBreakBefore w:val="0"/>
              <w:numPr>
                <w:ilvl w:val="0"/>
                <w:numId w:val="2"/>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EF">
            <w:pPr>
              <w:pageBreakBefore w:val="0"/>
              <w:numPr>
                <w:ilvl w:val="0"/>
                <w:numId w:val="2"/>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0">
            <w:pPr>
              <w:pageBreakBefore w:val="0"/>
              <w:rPr>
                <w:b w:val="1"/>
                <w:u w:val="single"/>
              </w:rPr>
            </w:pPr>
            <w:r w:rsidDel="00000000" w:rsidR="00000000" w:rsidRPr="00000000">
              <w:rPr>
                <w:rtl w:val="0"/>
              </w:rPr>
            </w:r>
          </w:p>
          <w:p w:rsidR="00000000" w:rsidDel="00000000" w:rsidP="00000000" w:rsidRDefault="00000000" w:rsidRPr="00000000" w14:paraId="000000F1">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2">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3">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4">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5">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6">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tl w:val="0"/>
              </w:rPr>
            </w:r>
          </w:p>
          <w:p w:rsidR="00000000" w:rsidDel="00000000" w:rsidP="00000000" w:rsidRDefault="00000000" w:rsidRPr="00000000" w14:paraId="000000F8">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9">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A">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B">
            <w:pPr>
              <w:pageBreakBefore w:val="0"/>
              <w:spacing w:after="80" w:before="40" w:lineRule="auto"/>
              <w:rPr>
                <w:b w:val="1"/>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FD">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FE">
            <w:pPr>
              <w:pageBreakBefore w:val="0"/>
              <w:numPr>
                <w:ilvl w:val="0"/>
                <w:numId w:val="4"/>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