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i w:val="1"/>
                <w:color w:val="ffffff"/>
                <w:sz w:val="24"/>
                <w:szCs w:val="24"/>
              </w:rPr>
            </w:pPr>
            <w:bookmarkStart w:colFirst="0" w:colLast="0" w:name="_gjdgxs" w:id="0"/>
            <w:bookmarkEnd w:id="0"/>
            <w:r w:rsidDel="00000000" w:rsidR="00000000" w:rsidRPr="00000000">
              <w:rPr>
                <w:rFonts w:ascii="Calibri" w:cs="Calibri" w:eastAsia="Calibri" w:hAnsi="Calibri"/>
                <w:b w:val="1"/>
                <w:i w:val="1"/>
                <w:color w:val="ffffff"/>
                <w:sz w:val="24"/>
                <w:szCs w:val="24"/>
                <w:rtl w:val="0"/>
              </w:rPr>
              <w:t xml:space="preserve">Health Grade 9 Unit 11: Endocrine and Reproductive System</w:t>
            </w:r>
          </w:p>
          <w:p w:rsidR="00000000" w:rsidDel="00000000" w:rsidP="00000000" w:rsidRDefault="00000000" w:rsidRPr="00000000" w14:paraId="00000003">
            <w:pPr>
              <w:pageBreakBefore w:val="0"/>
              <w:pBdr>
                <w:top w:space="0" w:sz="0" w:val="nil"/>
                <w:left w:space="0" w:sz="0" w:val="nil"/>
                <w:bottom w:space="0" w:sz="0" w:val="nil"/>
                <w:right w:space="0" w:sz="0" w:val="nil"/>
                <w:between w:space="0" w:sz="0" w:val="nil"/>
              </w:pBdr>
              <w:shd w:fill="auto" w:val="clear"/>
              <w:spacing w:after="0" w:before="0" w:line="240" w:lineRule="auto"/>
              <w:jc w:val="center"/>
              <w:rPr/>
            </w:pPr>
            <w:r w:rsidDel="00000000" w:rsidR="00000000" w:rsidRPr="00000000">
              <w:rPr>
                <w:rFonts w:ascii="Calibri" w:cs="Calibri" w:eastAsia="Calibri" w:hAnsi="Calibri"/>
                <w:b w:val="1"/>
                <w:i w:val="1"/>
                <w:color w:val="ffffff"/>
                <w:sz w:val="22"/>
                <w:szCs w:val="22"/>
                <w:rtl w:val="0"/>
              </w:rPr>
              <w:t xml:space="preserve">January</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9">
            <w:pPr>
              <w:rPr>
                <w:b w:val="1"/>
              </w:rPr>
            </w:pPr>
            <w:r w:rsidDel="00000000" w:rsidR="00000000" w:rsidRPr="00000000">
              <w:rPr>
                <w:b w:val="1"/>
                <w:u w:val="single"/>
                <w:rtl w:val="0"/>
              </w:rPr>
              <w:t xml:space="preserve">Targeted Standards</w:t>
            </w:r>
            <w:r w:rsidDel="00000000" w:rsidR="00000000" w:rsidRPr="00000000">
              <w:rPr>
                <w:b w:val="1"/>
                <w:rtl w:val="0"/>
              </w:rPr>
              <w:t xml:space="preserve"> </w:t>
            </w:r>
          </w:p>
          <w:p w:rsidR="00000000" w:rsidDel="00000000" w:rsidP="00000000" w:rsidRDefault="00000000" w:rsidRPr="00000000" w14:paraId="0000000A">
            <w:pPr>
              <w:rPr>
                <w:b w:val="1"/>
              </w:rPr>
            </w:pPr>
            <w:r w:rsidDel="00000000" w:rsidR="00000000" w:rsidRPr="00000000">
              <w:rPr>
                <w:rtl w:val="0"/>
              </w:rPr>
            </w:r>
          </w:p>
          <w:p w:rsidR="00000000" w:rsidDel="00000000" w:rsidP="00000000" w:rsidRDefault="00000000" w:rsidRPr="00000000" w14:paraId="0000000B">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0C">
            <w:pPr>
              <w:spacing w:line="276" w:lineRule="auto"/>
              <w:rPr>
                <w:b w:val="1"/>
              </w:rPr>
            </w:pPr>
            <w:r w:rsidDel="00000000" w:rsidR="00000000" w:rsidRPr="00000000">
              <w:rPr>
                <w:b w:val="1"/>
                <w:rtl w:val="0"/>
              </w:rPr>
              <w:t xml:space="preserve">2.1 Personal and Mental Health by the End of Grade 12 </w:t>
            </w:r>
          </w:p>
          <w:p w:rsidR="00000000" w:rsidDel="00000000" w:rsidP="00000000" w:rsidRDefault="00000000" w:rsidRPr="00000000" w14:paraId="0000000D">
            <w:pPr>
              <w:spacing w:line="276" w:lineRule="auto"/>
              <w:jc w:val="center"/>
              <w:rPr>
                <w:b w:val="1"/>
              </w:rPr>
            </w:pPr>
            <w:r w:rsidDel="00000000" w:rsidR="00000000" w:rsidRPr="00000000">
              <w:rPr>
                <w:rtl w:val="0"/>
              </w:rPr>
            </w:r>
          </w:p>
          <w:p w:rsidR="00000000" w:rsidDel="00000000" w:rsidP="00000000" w:rsidRDefault="00000000" w:rsidRPr="00000000" w14:paraId="0000000E">
            <w:pPr>
              <w:spacing w:line="276" w:lineRule="auto"/>
              <w:rPr/>
            </w:pPr>
            <w:r w:rsidDel="00000000" w:rsidR="00000000" w:rsidRPr="00000000">
              <w:rPr>
                <w:b w:val="1"/>
                <w:rtl w:val="0"/>
              </w:rPr>
              <w:t xml:space="preserve">Personal Growth and Development</w:t>
            </w:r>
            <w:r w:rsidDel="00000000" w:rsidR="00000000" w:rsidRPr="00000000">
              <w:rPr>
                <w:rtl w:val="0"/>
              </w:rPr>
              <w:t xml:space="preserve"> </w:t>
            </w:r>
          </w:p>
          <w:p w:rsidR="00000000" w:rsidDel="00000000" w:rsidP="00000000" w:rsidRDefault="00000000" w:rsidRPr="00000000" w14:paraId="0000000F">
            <w:pPr>
              <w:spacing w:line="276" w:lineRule="auto"/>
              <w:rPr/>
            </w:pPr>
            <w:r w:rsidDel="00000000" w:rsidR="00000000" w:rsidRPr="00000000">
              <w:rPr>
                <w:rtl w:val="0"/>
              </w:rPr>
              <w:t xml:space="preserve">The decisions one makes can influence an individual’s growth and development in all dimensions of wellness. </w:t>
            </w:r>
          </w:p>
          <w:p w:rsidR="00000000" w:rsidDel="00000000" w:rsidP="00000000" w:rsidRDefault="00000000" w:rsidRPr="00000000" w14:paraId="00000010">
            <w:pPr>
              <w:spacing w:line="276" w:lineRule="auto"/>
              <w:rPr/>
            </w:pPr>
            <w:r w:rsidDel="00000000" w:rsidR="00000000" w:rsidRPr="00000000">
              <w:rPr>
                <w:rtl w:val="0"/>
              </w:rPr>
              <w:t xml:space="preserve">• 2.1.12.PGD.1: Develop a health care plan that includes practices and strategies designed to support an active lifestyle, attend to mental health, and foster a healthy, social and emotional life. </w:t>
            </w:r>
          </w:p>
          <w:p w:rsidR="00000000" w:rsidDel="00000000" w:rsidP="00000000" w:rsidRDefault="00000000" w:rsidRPr="00000000" w14:paraId="00000011">
            <w:pPr>
              <w:spacing w:line="276" w:lineRule="auto"/>
              <w:rPr/>
            </w:pPr>
            <w:r w:rsidDel="00000000" w:rsidR="00000000" w:rsidRPr="00000000">
              <w:rPr>
                <w:rtl w:val="0"/>
              </w:rPr>
              <w:t xml:space="preserve">• 2.1.12.PGD.2: Predict how healthy and unhealthy behaviors can affect brain development and impact physical, social and emotional stages of early adulthood. </w:t>
            </w:r>
          </w:p>
          <w:p w:rsidR="00000000" w:rsidDel="00000000" w:rsidP="00000000" w:rsidRDefault="00000000" w:rsidRPr="00000000" w14:paraId="00000012">
            <w:pPr>
              <w:spacing w:line="276" w:lineRule="auto"/>
              <w:rPr>
                <w:b w:val="1"/>
              </w:rPr>
            </w:pPr>
            <w:r w:rsidDel="00000000" w:rsidR="00000000" w:rsidRPr="00000000">
              <w:rPr>
                <w:rtl w:val="0"/>
              </w:rPr>
            </w:r>
          </w:p>
          <w:p w:rsidR="00000000" w:rsidDel="00000000" w:rsidP="00000000" w:rsidRDefault="00000000" w:rsidRPr="00000000" w14:paraId="00000013">
            <w:pPr>
              <w:spacing w:line="276" w:lineRule="auto"/>
              <w:rPr/>
            </w:pPr>
            <w:r w:rsidDel="00000000" w:rsidR="00000000" w:rsidRPr="00000000">
              <w:rPr>
                <w:b w:val="1"/>
                <w:rtl w:val="0"/>
              </w:rPr>
              <w:t xml:space="preserve">Emotional Health</w:t>
            </w:r>
            <w:r w:rsidDel="00000000" w:rsidR="00000000" w:rsidRPr="00000000">
              <w:rPr>
                <w:rtl w:val="0"/>
              </w:rPr>
              <w:t xml:space="preserve"> </w:t>
            </w:r>
          </w:p>
          <w:p w:rsidR="00000000" w:rsidDel="00000000" w:rsidP="00000000" w:rsidRDefault="00000000" w:rsidRPr="00000000" w14:paraId="00000014">
            <w:pPr>
              <w:spacing w:line="276" w:lineRule="auto"/>
              <w:rPr/>
            </w:pPr>
            <w:r w:rsidDel="00000000" w:rsidR="00000000" w:rsidRPr="00000000">
              <w:rPr>
                <w:rtl w:val="0"/>
              </w:rPr>
              <w:t xml:space="preserve">Self-confidence, personal traits, stress, limitations, and strengths impact the mental and emotional development of an individual. </w:t>
            </w:r>
          </w:p>
          <w:p w:rsidR="00000000" w:rsidDel="00000000" w:rsidP="00000000" w:rsidRDefault="00000000" w:rsidRPr="00000000" w14:paraId="00000015">
            <w:pPr>
              <w:spacing w:line="276" w:lineRule="auto"/>
              <w:rPr/>
            </w:pPr>
            <w:r w:rsidDel="00000000" w:rsidR="00000000" w:rsidRPr="00000000">
              <w:rPr>
                <w:rtl w:val="0"/>
              </w:rPr>
              <w:t xml:space="preserve">• 2.1.12.EH.1: Recognize one’s personal traits, strengths, and limitations and identify how to develop skills to support a healthy lifestyle. </w:t>
            </w:r>
          </w:p>
          <w:p w:rsidR="00000000" w:rsidDel="00000000" w:rsidP="00000000" w:rsidRDefault="00000000" w:rsidRPr="00000000" w14:paraId="00000016">
            <w:pPr>
              <w:spacing w:line="276" w:lineRule="auto"/>
              <w:rPr/>
            </w:pPr>
            <w:r w:rsidDel="00000000" w:rsidR="00000000" w:rsidRPr="00000000">
              <w:rPr>
                <w:rtl w:val="0"/>
              </w:rPr>
              <w:t xml:space="preserve">• 2.1.12.EH.2: Analyze factors that influence the emotional and social impact of mental health illness on the family. </w:t>
            </w:r>
          </w:p>
          <w:p w:rsidR="00000000" w:rsidDel="00000000" w:rsidP="00000000" w:rsidRDefault="00000000" w:rsidRPr="00000000" w14:paraId="00000017">
            <w:pPr>
              <w:spacing w:line="276" w:lineRule="auto"/>
              <w:rPr/>
            </w:pPr>
            <w:r w:rsidDel="00000000" w:rsidR="00000000" w:rsidRPr="00000000">
              <w:rPr>
                <w:rtl w:val="0"/>
              </w:rPr>
              <w:t xml:space="preserve">Healthy individuals demonstrate the ability to prevent and resolve interpersonal conflicts in constructive ways. </w:t>
            </w:r>
          </w:p>
          <w:p w:rsidR="00000000" w:rsidDel="00000000" w:rsidP="00000000" w:rsidRDefault="00000000" w:rsidRPr="00000000" w14:paraId="00000018">
            <w:pPr>
              <w:spacing w:line="276" w:lineRule="auto"/>
              <w:rPr/>
            </w:pPr>
            <w:r w:rsidDel="00000000" w:rsidR="00000000" w:rsidRPr="00000000">
              <w:rPr>
                <w:rtl w:val="0"/>
              </w:rPr>
              <w:t xml:space="preserve">• 2.1.12.EH.3: Describe strategies to appropriately respond to stressors in a variety of situations (e.g., academics, relationships, shootings, death, car accidents, illness). </w:t>
            </w:r>
          </w:p>
          <w:p w:rsidR="00000000" w:rsidDel="00000000" w:rsidP="00000000" w:rsidRDefault="00000000" w:rsidRPr="00000000" w14:paraId="00000019">
            <w:pPr>
              <w:spacing w:line="276" w:lineRule="auto"/>
              <w:rPr/>
            </w:pPr>
            <w:r w:rsidDel="00000000" w:rsidR="00000000" w:rsidRPr="00000000">
              <w:rPr>
                <w:rtl w:val="0"/>
              </w:rPr>
              <w:t xml:space="preserve">• 2.1.12.EH.4: Analyze and adapt mental and emotional health messages and communication techniques to peers and other specific target audience (e.g., dimensions of health). </w:t>
            </w:r>
          </w:p>
          <w:p w:rsidR="00000000" w:rsidDel="00000000" w:rsidP="00000000" w:rsidRDefault="00000000" w:rsidRPr="00000000" w14:paraId="0000001A">
            <w:pPr>
              <w:spacing w:line="276" w:lineRule="auto"/>
              <w:rPr/>
            </w:pPr>
            <w:r w:rsidDel="00000000" w:rsidR="00000000" w:rsidRPr="00000000">
              <w:rPr>
                <w:rtl w:val="0"/>
              </w:rPr>
            </w:r>
          </w:p>
          <w:p w:rsidR="00000000" w:rsidDel="00000000" w:rsidP="00000000" w:rsidRDefault="00000000" w:rsidRPr="00000000" w14:paraId="0000001B">
            <w:pPr>
              <w:spacing w:line="276" w:lineRule="auto"/>
              <w:rPr/>
            </w:pPr>
            <w:r w:rsidDel="00000000" w:rsidR="00000000" w:rsidRPr="00000000">
              <w:rPr>
                <w:b w:val="1"/>
                <w:rtl w:val="0"/>
              </w:rPr>
              <w:t xml:space="preserve">Social and Sexual Health</w:t>
            </w:r>
            <w:r w:rsidDel="00000000" w:rsidR="00000000" w:rsidRPr="00000000">
              <w:rPr>
                <w:rtl w:val="0"/>
              </w:rPr>
              <w:t xml:space="preserve"> </w:t>
            </w:r>
          </w:p>
          <w:p w:rsidR="00000000" w:rsidDel="00000000" w:rsidP="00000000" w:rsidRDefault="00000000" w:rsidRPr="00000000" w14:paraId="0000001C">
            <w:pPr>
              <w:spacing w:line="276" w:lineRule="auto"/>
              <w:rPr/>
            </w:pPr>
            <w:r w:rsidDel="00000000" w:rsidR="00000000" w:rsidRPr="00000000">
              <w:rPr>
                <w:rtl w:val="0"/>
              </w:rPr>
              <w:t xml:space="preserve">How individuals feel about themselves, their identity, and sexual orientation can be positively or negatively impacted by a wide variety of factors. </w:t>
            </w:r>
          </w:p>
          <w:p w:rsidR="00000000" w:rsidDel="00000000" w:rsidP="00000000" w:rsidRDefault="00000000" w:rsidRPr="00000000" w14:paraId="0000001D">
            <w:pPr>
              <w:spacing w:line="276" w:lineRule="auto"/>
              <w:rPr/>
            </w:pPr>
            <w:r w:rsidDel="00000000" w:rsidR="00000000" w:rsidRPr="00000000">
              <w:rPr>
                <w:rtl w:val="0"/>
              </w:rPr>
              <w:t xml:space="preserve">• 2.1.12.SSH.1: Analyze the influences of peers, family, media, social norms and culture on the expression of gender, sexual orientation, and identity. </w:t>
            </w:r>
          </w:p>
          <w:p w:rsidR="00000000" w:rsidDel="00000000" w:rsidP="00000000" w:rsidRDefault="00000000" w:rsidRPr="00000000" w14:paraId="0000001E">
            <w:pPr>
              <w:spacing w:line="276" w:lineRule="auto"/>
              <w:rPr/>
            </w:pPr>
            <w:r w:rsidDel="00000000" w:rsidR="00000000" w:rsidRPr="00000000">
              <w:rPr>
                <w:rtl w:val="0"/>
              </w:rPr>
              <w:t xml:space="preserve">• 2.1.12.SSH.2: Advocate for school and community policies and programs that promote dignity and respect for people of all genders, gender expressions, gender identities, and sexual orientations. </w:t>
            </w:r>
          </w:p>
          <w:p w:rsidR="00000000" w:rsidDel="00000000" w:rsidP="00000000" w:rsidRDefault="00000000" w:rsidRPr="00000000" w14:paraId="0000001F">
            <w:pPr>
              <w:spacing w:line="276" w:lineRule="auto"/>
              <w:rPr/>
            </w:pPr>
            <w:r w:rsidDel="00000000" w:rsidR="00000000" w:rsidRPr="00000000">
              <w:rPr>
                <w:rtl w:val="0"/>
              </w:rPr>
              <w:t xml:space="preserve">• 2.1.12.SSH.3: Analyze current social issues affecting perceptions of sexuality, culture, ethnicity, disability status and make recommendations to address those issues. </w:t>
            </w:r>
          </w:p>
          <w:p w:rsidR="00000000" w:rsidDel="00000000" w:rsidP="00000000" w:rsidRDefault="00000000" w:rsidRPr="00000000" w14:paraId="00000020">
            <w:pPr>
              <w:spacing w:line="276" w:lineRule="auto"/>
              <w:rPr/>
            </w:pPr>
            <w:r w:rsidDel="00000000" w:rsidR="00000000" w:rsidRPr="00000000">
              <w:rPr>
                <w:rtl w:val="0"/>
              </w:rPr>
            </w:r>
          </w:p>
          <w:p w:rsidR="00000000" w:rsidDel="00000000" w:rsidP="00000000" w:rsidRDefault="00000000" w:rsidRPr="00000000" w14:paraId="00000021">
            <w:pPr>
              <w:spacing w:line="276" w:lineRule="auto"/>
              <w:rPr/>
            </w:pPr>
            <w:r w:rsidDel="00000000" w:rsidR="00000000" w:rsidRPr="00000000">
              <w:rPr>
                <w:rtl w:val="0"/>
              </w:rPr>
              <w:t xml:space="preserve">Healthy individuals establish and maintain healthy relationships by utilizing positive communication and social skills to interact effectively with others. </w:t>
            </w:r>
          </w:p>
          <w:p w:rsidR="00000000" w:rsidDel="00000000" w:rsidP="00000000" w:rsidRDefault="00000000" w:rsidRPr="00000000" w14:paraId="00000022">
            <w:pPr>
              <w:spacing w:line="276" w:lineRule="auto"/>
              <w:rPr/>
            </w:pPr>
            <w:r w:rsidDel="00000000" w:rsidR="00000000" w:rsidRPr="00000000">
              <w:rPr>
                <w:rtl w:val="0"/>
              </w:rPr>
              <w:t xml:space="preserve">• 2.1.12.SSH.4: Demonstrate strategies to prevent, manage, or resolve interpersonal conflicts without harming self or others (defining and understanding the laws of consent and dating violence). </w:t>
            </w:r>
          </w:p>
          <w:p w:rsidR="00000000" w:rsidDel="00000000" w:rsidP="00000000" w:rsidRDefault="00000000" w:rsidRPr="00000000" w14:paraId="00000023">
            <w:pPr>
              <w:spacing w:line="276" w:lineRule="auto"/>
              <w:rPr/>
            </w:pPr>
            <w:r w:rsidDel="00000000" w:rsidR="00000000" w:rsidRPr="00000000">
              <w:rPr>
                <w:rtl w:val="0"/>
              </w:rPr>
              <w:t xml:space="preserve">• 2.1.12.SSH.5: Demonstrate ways to show respect for the boundaries of others as they relate to intimacy and sexual behavior. </w:t>
            </w:r>
          </w:p>
          <w:p w:rsidR="00000000" w:rsidDel="00000000" w:rsidP="00000000" w:rsidRDefault="00000000" w:rsidRPr="00000000" w14:paraId="00000024">
            <w:pPr>
              <w:spacing w:line="276" w:lineRule="auto"/>
              <w:rPr/>
            </w:pPr>
            <w:r w:rsidDel="00000000" w:rsidR="00000000" w:rsidRPr="00000000">
              <w:rPr>
                <w:rtl w:val="0"/>
              </w:rPr>
              <w:t xml:space="preserve">• 2.1.12.SSH.6: Analyze the benefits of abstinence from sexual activity using reliable resources. </w:t>
            </w:r>
          </w:p>
          <w:p w:rsidR="00000000" w:rsidDel="00000000" w:rsidP="00000000" w:rsidRDefault="00000000" w:rsidRPr="00000000" w14:paraId="00000025">
            <w:pPr>
              <w:spacing w:line="276" w:lineRule="auto"/>
              <w:rPr/>
            </w:pPr>
            <w:r w:rsidDel="00000000" w:rsidR="00000000" w:rsidRPr="00000000">
              <w:rPr>
                <w:rtl w:val="0"/>
              </w:rPr>
              <w:t xml:space="preserve">• 2.1.12.SSH.7: Analyze factors that influence the choices, and effectiveness of safer sex methods and contraception, including risk-reduction and risk-elimination strategies.</w:t>
            </w:r>
          </w:p>
          <w:p w:rsidR="00000000" w:rsidDel="00000000" w:rsidP="00000000" w:rsidRDefault="00000000" w:rsidRPr="00000000" w14:paraId="00000026">
            <w:pPr>
              <w:spacing w:line="276" w:lineRule="auto"/>
              <w:rPr/>
            </w:pPr>
            <w:r w:rsidDel="00000000" w:rsidR="00000000" w:rsidRPr="00000000">
              <w:rPr>
                <w:rtl w:val="0"/>
              </w:rPr>
            </w:r>
          </w:p>
          <w:p w:rsidR="00000000" w:rsidDel="00000000" w:rsidP="00000000" w:rsidRDefault="00000000" w:rsidRPr="00000000" w14:paraId="00000027">
            <w:pPr>
              <w:spacing w:line="276" w:lineRule="auto"/>
              <w:rPr/>
            </w:pPr>
            <w:r w:rsidDel="00000000" w:rsidR="00000000" w:rsidRPr="00000000">
              <w:rPr>
                <w:rtl w:val="0"/>
              </w:rPr>
              <w:t xml:space="preserve">There are many factors that influence how we feel about ourselves and the decisions that we make. </w:t>
            </w:r>
          </w:p>
          <w:p w:rsidR="00000000" w:rsidDel="00000000" w:rsidP="00000000" w:rsidRDefault="00000000" w:rsidRPr="00000000" w14:paraId="00000028">
            <w:pPr>
              <w:spacing w:line="276" w:lineRule="auto"/>
              <w:rPr/>
            </w:pPr>
            <w:r w:rsidDel="00000000" w:rsidR="00000000" w:rsidRPr="00000000">
              <w:rPr>
                <w:rtl w:val="0"/>
              </w:rPr>
              <w:t xml:space="preserve">• 2.1.12.SSH.8: Describe the human sexual response cycle, including the role of hormones and pleasure. </w:t>
            </w:r>
          </w:p>
          <w:p w:rsidR="00000000" w:rsidDel="00000000" w:rsidP="00000000" w:rsidRDefault="00000000" w:rsidRPr="00000000" w14:paraId="00000029">
            <w:pPr>
              <w:spacing w:line="276" w:lineRule="auto"/>
              <w:rPr/>
            </w:pPr>
            <w:r w:rsidDel="00000000" w:rsidR="00000000" w:rsidRPr="00000000">
              <w:rPr>
                <w:rtl w:val="0"/>
              </w:rPr>
              <w:t xml:space="preserve">• 2.1.12.SSH.9: Analyze the personal and societal factors that could keep someone from leaving an unhealthy relationship. </w:t>
            </w:r>
          </w:p>
          <w:p w:rsidR="00000000" w:rsidDel="00000000" w:rsidP="00000000" w:rsidRDefault="00000000" w:rsidRPr="00000000" w14:paraId="0000002A">
            <w:pPr>
              <w:spacing w:line="276" w:lineRule="auto"/>
              <w:rPr/>
            </w:pPr>
            <w:r w:rsidDel="00000000" w:rsidR="00000000" w:rsidRPr="00000000">
              <w:rPr>
                <w:rtl w:val="0"/>
              </w:rPr>
            </w:r>
          </w:p>
          <w:p w:rsidR="00000000" w:rsidDel="00000000" w:rsidP="00000000" w:rsidRDefault="00000000" w:rsidRPr="00000000" w14:paraId="0000002B">
            <w:pPr>
              <w:spacing w:line="276" w:lineRule="auto"/>
              <w:rPr/>
            </w:pPr>
            <w:r w:rsidDel="00000000" w:rsidR="00000000" w:rsidRPr="00000000">
              <w:rPr>
                <w:rtl w:val="0"/>
              </w:rPr>
              <w:t xml:space="preserve">There are state and federal laws which provide access to sexual health care services for minors and to protect minors from unhealthy sexual situations. </w:t>
            </w:r>
          </w:p>
          <w:p w:rsidR="00000000" w:rsidDel="00000000" w:rsidP="00000000" w:rsidRDefault="00000000" w:rsidRPr="00000000" w14:paraId="0000002C">
            <w:pPr>
              <w:spacing w:line="276" w:lineRule="auto"/>
              <w:rPr/>
            </w:pPr>
            <w:r w:rsidDel="00000000" w:rsidR="00000000" w:rsidRPr="00000000">
              <w:rPr>
                <w:rtl w:val="0"/>
              </w:rPr>
              <w:t xml:space="preserve">2.1.12.SSH.10: Analyze the state and federal laws related to minors’ ability to give and receive sexual consent and their association with sexually explicit media. </w:t>
            </w:r>
          </w:p>
          <w:p w:rsidR="00000000" w:rsidDel="00000000" w:rsidP="00000000" w:rsidRDefault="00000000" w:rsidRPr="00000000" w14:paraId="0000002D">
            <w:pPr>
              <w:spacing w:line="276" w:lineRule="auto"/>
              <w:rPr/>
            </w:pPr>
            <w:r w:rsidDel="00000000" w:rsidR="00000000" w:rsidRPr="00000000">
              <w:rPr>
                <w:rtl w:val="0"/>
              </w:rPr>
            </w:r>
          </w:p>
          <w:p w:rsidR="00000000" w:rsidDel="00000000" w:rsidP="00000000" w:rsidRDefault="00000000" w:rsidRPr="00000000" w14:paraId="0000002E">
            <w:pPr>
              <w:spacing w:line="276" w:lineRule="auto"/>
              <w:rPr>
                <w:b w:val="1"/>
              </w:rPr>
            </w:pPr>
            <w:r w:rsidDel="00000000" w:rsidR="00000000" w:rsidRPr="00000000">
              <w:rPr>
                <w:rtl w:val="0"/>
              </w:rPr>
            </w:r>
          </w:p>
          <w:p w:rsidR="00000000" w:rsidDel="00000000" w:rsidP="00000000" w:rsidRDefault="00000000" w:rsidRPr="00000000" w14:paraId="0000002F">
            <w:pPr>
              <w:spacing w:line="276" w:lineRule="auto"/>
              <w:rPr>
                <w:b w:val="1"/>
              </w:rPr>
            </w:pPr>
            <w:r w:rsidDel="00000000" w:rsidR="00000000" w:rsidRPr="00000000">
              <w:rPr>
                <w:rtl w:val="0"/>
              </w:rPr>
            </w:r>
          </w:p>
          <w:p w:rsidR="00000000" w:rsidDel="00000000" w:rsidP="00000000" w:rsidRDefault="00000000" w:rsidRPr="00000000" w14:paraId="00000030">
            <w:pPr>
              <w:spacing w:line="276" w:lineRule="auto"/>
              <w:rPr>
                <w:b w:val="1"/>
              </w:rPr>
            </w:pPr>
            <w:r w:rsidDel="00000000" w:rsidR="00000000" w:rsidRPr="00000000">
              <w:rPr>
                <w:rtl w:val="0"/>
              </w:rPr>
            </w:r>
          </w:p>
          <w:p w:rsidR="00000000" w:rsidDel="00000000" w:rsidP="00000000" w:rsidRDefault="00000000" w:rsidRPr="00000000" w14:paraId="00000031">
            <w:pPr>
              <w:spacing w:line="276" w:lineRule="auto"/>
              <w:rPr>
                <w:b w:val="1"/>
              </w:rPr>
            </w:pPr>
            <w:r w:rsidDel="00000000" w:rsidR="00000000" w:rsidRPr="00000000">
              <w:rPr>
                <w:rtl w:val="0"/>
              </w:rPr>
            </w:r>
          </w:p>
          <w:p w:rsidR="00000000" w:rsidDel="00000000" w:rsidP="00000000" w:rsidRDefault="00000000" w:rsidRPr="00000000" w14:paraId="00000032">
            <w:pPr>
              <w:spacing w:line="276" w:lineRule="auto"/>
              <w:rPr>
                <w:b w:val="1"/>
              </w:rPr>
            </w:pPr>
            <w:r w:rsidDel="00000000" w:rsidR="00000000" w:rsidRPr="00000000">
              <w:rPr>
                <w:rtl w:val="0"/>
              </w:rPr>
            </w:r>
          </w:p>
          <w:p w:rsidR="00000000" w:rsidDel="00000000" w:rsidP="00000000" w:rsidRDefault="00000000" w:rsidRPr="00000000" w14:paraId="00000033">
            <w:pPr>
              <w:spacing w:line="276" w:lineRule="auto"/>
              <w:rPr>
                <w:b w:val="1"/>
              </w:rPr>
            </w:pPr>
            <w:r w:rsidDel="00000000" w:rsidR="00000000" w:rsidRPr="00000000">
              <w:rPr>
                <w:rtl w:val="0"/>
              </w:rPr>
            </w:r>
          </w:p>
          <w:p w:rsidR="00000000" w:rsidDel="00000000" w:rsidP="00000000" w:rsidRDefault="00000000" w:rsidRPr="00000000" w14:paraId="00000034">
            <w:pPr>
              <w:spacing w:line="276" w:lineRule="auto"/>
              <w:rPr>
                <w:b w:val="1"/>
              </w:rPr>
            </w:pPr>
            <w:r w:rsidDel="00000000" w:rsidR="00000000" w:rsidRPr="00000000">
              <w:rPr>
                <w:b w:val="1"/>
                <w:rtl w:val="0"/>
              </w:rPr>
              <w:t xml:space="preserve">2020 New Jersey Student Learning Standards – Comprehensive Health and Physical Education </w:t>
            </w:r>
          </w:p>
          <w:p w:rsidR="00000000" w:rsidDel="00000000" w:rsidP="00000000" w:rsidRDefault="00000000" w:rsidRPr="00000000" w14:paraId="00000035">
            <w:pPr>
              <w:spacing w:line="276" w:lineRule="auto"/>
              <w:rPr>
                <w:b w:val="1"/>
              </w:rPr>
            </w:pPr>
            <w:r w:rsidDel="00000000" w:rsidR="00000000" w:rsidRPr="00000000">
              <w:rPr>
                <w:b w:val="1"/>
                <w:rtl w:val="0"/>
              </w:rPr>
              <w:t xml:space="preserve">2.3 Safety by the End of Grade 12 </w:t>
            </w:r>
          </w:p>
          <w:p w:rsidR="00000000" w:rsidDel="00000000" w:rsidP="00000000" w:rsidRDefault="00000000" w:rsidRPr="00000000" w14:paraId="00000036">
            <w:pPr>
              <w:spacing w:line="276" w:lineRule="auto"/>
              <w:jc w:val="center"/>
              <w:rPr/>
            </w:pPr>
            <w:r w:rsidDel="00000000" w:rsidR="00000000" w:rsidRPr="00000000">
              <w:rPr>
                <w:rtl w:val="0"/>
              </w:rPr>
            </w:r>
          </w:p>
          <w:p w:rsidR="00000000" w:rsidDel="00000000" w:rsidP="00000000" w:rsidRDefault="00000000" w:rsidRPr="00000000" w14:paraId="00000037">
            <w:pPr>
              <w:spacing w:line="276" w:lineRule="auto"/>
              <w:rPr/>
            </w:pPr>
            <w:r w:rsidDel="00000000" w:rsidR="00000000" w:rsidRPr="00000000">
              <w:rPr>
                <w:b w:val="1"/>
                <w:rtl w:val="0"/>
              </w:rPr>
              <w:t xml:space="preserve">Personal Safety</w:t>
            </w:r>
            <w:r w:rsidDel="00000000" w:rsidR="00000000" w:rsidRPr="00000000">
              <w:rPr>
                <w:rtl w:val="0"/>
              </w:rPr>
              <w:t xml:space="preserve"> </w:t>
            </w:r>
          </w:p>
          <w:p w:rsidR="00000000" w:rsidDel="00000000" w:rsidP="00000000" w:rsidRDefault="00000000" w:rsidRPr="00000000" w14:paraId="00000038">
            <w:pPr>
              <w:spacing w:line="276" w:lineRule="auto"/>
              <w:rPr/>
            </w:pPr>
            <w:r w:rsidDel="00000000" w:rsidR="00000000" w:rsidRPr="00000000">
              <w:rPr>
                <w:rtl w:val="0"/>
              </w:rPr>
              <w:t xml:space="preserve">Consideration of the short- and long-term impact of decisions can assist individuals in determining whether a choice is likely to result in healthy or unhealthy consequences. </w:t>
            </w:r>
          </w:p>
          <w:p w:rsidR="00000000" w:rsidDel="00000000" w:rsidP="00000000" w:rsidRDefault="00000000" w:rsidRPr="00000000" w14:paraId="00000039">
            <w:pPr>
              <w:spacing w:line="276" w:lineRule="auto"/>
              <w:rPr/>
            </w:pPr>
            <w:r w:rsidDel="00000000" w:rsidR="00000000" w:rsidRPr="00000000">
              <w:rPr>
                <w:rtl w:val="0"/>
              </w:rPr>
              <w:t xml:space="preserve">• 2.3.12.PS.1: Apply a thoughtful decision-making process to evaluate situations and influences that could lead to healthy or unhealthy consequences (e.g., peers, media). </w:t>
            </w:r>
          </w:p>
          <w:p w:rsidR="00000000" w:rsidDel="00000000" w:rsidP="00000000" w:rsidRDefault="00000000" w:rsidRPr="00000000" w14:paraId="0000003A">
            <w:pPr>
              <w:spacing w:line="276" w:lineRule="auto"/>
              <w:rPr/>
            </w:pPr>
            <w:r w:rsidDel="00000000" w:rsidR="00000000" w:rsidRPr="00000000">
              <w:rPr>
                <w:rtl w:val="0"/>
              </w:rPr>
              <w:t xml:space="preserve">• 2.3.12.PS.2: Analyze the short- and long-term consequences of sharing sexually explicit images (sexting) or messages with individuals or posting online. </w:t>
            </w:r>
          </w:p>
          <w:p w:rsidR="00000000" w:rsidDel="00000000" w:rsidP="00000000" w:rsidRDefault="00000000" w:rsidRPr="00000000" w14:paraId="0000003B">
            <w:pPr>
              <w:spacing w:line="276" w:lineRule="auto"/>
              <w:rPr/>
            </w:pPr>
            <w:r w:rsidDel="00000000" w:rsidR="00000000" w:rsidRPr="00000000">
              <w:rPr>
                <w:rtl w:val="0"/>
              </w:rPr>
            </w:r>
          </w:p>
          <w:p w:rsidR="00000000" w:rsidDel="00000000" w:rsidP="00000000" w:rsidRDefault="00000000" w:rsidRPr="00000000" w14:paraId="0000003C">
            <w:pPr>
              <w:spacing w:line="276" w:lineRule="auto"/>
              <w:rPr/>
            </w:pPr>
            <w:r w:rsidDel="00000000" w:rsidR="00000000" w:rsidRPr="00000000">
              <w:rPr>
                <w:rtl w:val="0"/>
              </w:rPr>
              <w:t xml:space="preserve">Technology increases the capacity of individuals to communicate in multiple and diverse ways, which can complicate interpersonal relationships and self-esteem. </w:t>
            </w:r>
          </w:p>
          <w:p w:rsidR="00000000" w:rsidDel="00000000" w:rsidP="00000000" w:rsidRDefault="00000000" w:rsidRPr="00000000" w14:paraId="0000003D">
            <w:pPr>
              <w:spacing w:line="276" w:lineRule="auto"/>
              <w:rPr/>
            </w:pPr>
            <w:r w:rsidDel="00000000" w:rsidR="00000000" w:rsidRPr="00000000">
              <w:rPr>
                <w:rtl w:val="0"/>
              </w:rPr>
              <w:t xml:space="preserve">• 2.3.12.PS.8: Develop strategies to communicate effectively, safely, and with empathy when using digital devices in a variety of situations (e.g., cyberbullying, sexting). </w:t>
            </w:r>
          </w:p>
          <w:p w:rsidR="00000000" w:rsidDel="00000000" w:rsidP="00000000" w:rsidRDefault="00000000" w:rsidRPr="00000000" w14:paraId="0000003E">
            <w:pPr>
              <w:spacing w:line="276" w:lineRule="auto"/>
              <w:rPr/>
            </w:pPr>
            <w:r w:rsidDel="00000000" w:rsidR="00000000" w:rsidRPr="00000000">
              <w:rPr>
                <w:rtl w:val="0"/>
              </w:rPr>
              <w:t xml:space="preserve">• 2.3.12.PS.9: Evaluate strategies to use social media safely, legally, and respectfully. </w:t>
            </w:r>
          </w:p>
          <w:p w:rsidR="00000000" w:rsidDel="00000000" w:rsidP="00000000" w:rsidRDefault="00000000" w:rsidRPr="00000000" w14:paraId="0000003F">
            <w:pPr>
              <w:spacing w:line="276" w:lineRule="auto"/>
              <w:rPr>
                <w:b w:val="1"/>
              </w:rPr>
            </w:pPr>
            <w:r w:rsidDel="00000000" w:rsidR="00000000" w:rsidRPr="00000000">
              <w:rPr>
                <w:rtl w:val="0"/>
              </w:rPr>
              <w:t xml:space="preserve">• 2.3.12.PS.10: Analyze the short- and long-term consequences of sharing sexually explicit images (sexting) or messages with individuals or posting online. </w:t>
            </w:r>
            <w:r w:rsidDel="00000000" w:rsidR="00000000" w:rsidRPr="00000000">
              <w:rPr>
                <w:rtl w:val="0"/>
              </w:rPr>
            </w:r>
          </w:p>
          <w:p w:rsidR="00000000" w:rsidDel="00000000" w:rsidP="00000000" w:rsidRDefault="00000000" w:rsidRPr="00000000" w14:paraId="00000040">
            <w:pPr>
              <w:spacing w:line="276" w:lineRule="auto"/>
              <w:rPr>
                <w:b w:val="1"/>
              </w:rPr>
            </w:pPr>
            <w:r w:rsidDel="00000000" w:rsidR="00000000" w:rsidRPr="00000000">
              <w:rPr>
                <w:rtl w:val="0"/>
              </w:rPr>
            </w:r>
          </w:p>
          <w:p w:rsidR="00000000" w:rsidDel="00000000" w:rsidP="00000000" w:rsidRDefault="00000000" w:rsidRPr="00000000" w14:paraId="00000041">
            <w:pPr>
              <w:spacing w:line="276" w:lineRule="auto"/>
              <w:rPr/>
            </w:pPr>
            <w:r w:rsidDel="00000000" w:rsidR="00000000" w:rsidRPr="00000000">
              <w:rPr>
                <w:b w:val="1"/>
                <w:rtl w:val="0"/>
              </w:rPr>
              <w:t xml:space="preserve">Health Conditions, Diseases and Medicines </w:t>
            </w:r>
            <w:r w:rsidDel="00000000" w:rsidR="00000000" w:rsidRPr="00000000">
              <w:rPr>
                <w:rtl w:val="0"/>
              </w:rPr>
            </w:r>
          </w:p>
          <w:p w:rsidR="00000000" w:rsidDel="00000000" w:rsidP="00000000" w:rsidRDefault="00000000" w:rsidRPr="00000000" w14:paraId="00000042">
            <w:pPr>
              <w:spacing w:line="276" w:lineRule="auto"/>
              <w:rPr/>
            </w:pPr>
            <w:r w:rsidDel="00000000" w:rsidR="00000000" w:rsidRPr="00000000">
              <w:rPr>
                <w:rtl w:val="0"/>
              </w:rPr>
            </w:r>
          </w:p>
          <w:p w:rsidR="00000000" w:rsidDel="00000000" w:rsidP="00000000" w:rsidRDefault="00000000" w:rsidRPr="00000000" w14:paraId="00000043">
            <w:pPr>
              <w:spacing w:line="276" w:lineRule="auto"/>
              <w:rPr/>
            </w:pPr>
            <w:r w:rsidDel="00000000" w:rsidR="00000000" w:rsidRPr="00000000">
              <w:rPr>
                <w:rtl w:val="0"/>
              </w:rPr>
              <w:t xml:space="preserve">Health-enhancing behaviors can contribute to an individual reducing and avoiding health risks. </w:t>
            </w:r>
          </w:p>
          <w:p w:rsidR="00000000" w:rsidDel="00000000" w:rsidP="00000000" w:rsidRDefault="00000000" w:rsidRPr="00000000" w14:paraId="00000044">
            <w:pPr>
              <w:spacing w:line="276" w:lineRule="auto"/>
              <w:rPr/>
            </w:pPr>
            <w:r w:rsidDel="00000000" w:rsidR="00000000" w:rsidRPr="00000000">
              <w:rPr>
                <w:rtl w:val="0"/>
              </w:rPr>
              <w:t xml:space="preserve">• 2.3.12.HCDM.1: Develop a health care plan to help prevent and treat diseases and health conditions one may encounter (e.g., breast/testicular exams, Pap smear, regular STIs testing, HPV vaccine). </w:t>
            </w:r>
          </w:p>
          <w:p w:rsidR="00000000" w:rsidDel="00000000" w:rsidP="00000000" w:rsidRDefault="00000000" w:rsidRPr="00000000" w14:paraId="00000045">
            <w:pPr>
              <w:spacing w:line="276" w:lineRule="auto"/>
              <w:rPr/>
            </w:pPr>
            <w:r w:rsidDel="00000000" w:rsidR="00000000" w:rsidRPr="00000000">
              <w:rPr>
                <w:rtl w:val="0"/>
              </w:rPr>
            </w:r>
          </w:p>
          <w:p w:rsidR="00000000" w:rsidDel="00000000" w:rsidP="00000000" w:rsidRDefault="00000000" w:rsidRPr="00000000" w14:paraId="00000046">
            <w:pPr>
              <w:spacing w:line="276" w:lineRule="auto"/>
              <w:rPr/>
            </w:pPr>
            <w:r w:rsidDel="00000000" w:rsidR="00000000" w:rsidRPr="00000000">
              <w:rPr>
                <w:rtl w:val="0"/>
              </w:rPr>
              <w:t xml:space="preserve">Medicines treat or relieve diseases or pain and are prescribed by a physician or accessed over the counter.</w:t>
            </w:r>
          </w:p>
          <w:p w:rsidR="00000000" w:rsidDel="00000000" w:rsidP="00000000" w:rsidRDefault="00000000" w:rsidRPr="00000000" w14:paraId="00000047">
            <w:pPr>
              <w:spacing w:line="276" w:lineRule="auto"/>
              <w:rPr/>
            </w:pPr>
            <w:r w:rsidDel="00000000" w:rsidR="00000000" w:rsidRPr="00000000">
              <w:rPr>
                <w:rtl w:val="0"/>
              </w:rPr>
              <w:t xml:space="preserve">• 2.3.12.HCDM.2: Provide examples of how drugs and medication mimic or block the action of certain cells in the body, and how abusing drugs can affect the human body. </w:t>
            </w:r>
          </w:p>
          <w:p w:rsidR="00000000" w:rsidDel="00000000" w:rsidP="00000000" w:rsidRDefault="00000000" w:rsidRPr="00000000" w14:paraId="00000048">
            <w:pPr>
              <w:spacing w:line="276" w:lineRule="auto"/>
              <w:rPr/>
            </w:pPr>
            <w:r w:rsidDel="00000000" w:rsidR="00000000" w:rsidRPr="00000000">
              <w:rPr>
                <w:rtl w:val="0"/>
              </w:rPr>
              <w:t xml:space="preserve">• 2.3.12.HCDM.3: Evaluate the benefits of biomedical approaches to prevent STIs (e.g., hepatitis B vaccine, HPV vaccine) and HIV (e.g., PrEP, PEP). </w:t>
            </w:r>
          </w:p>
          <w:p w:rsidR="00000000" w:rsidDel="00000000" w:rsidP="00000000" w:rsidRDefault="00000000" w:rsidRPr="00000000" w14:paraId="00000049">
            <w:pPr>
              <w:spacing w:line="276" w:lineRule="auto"/>
              <w:rPr/>
            </w:pPr>
            <w:r w:rsidDel="00000000" w:rsidR="00000000" w:rsidRPr="00000000">
              <w:rPr>
                <w:rtl w:val="0"/>
              </w:rPr>
              <w:t xml:space="preserve">Public health policies are created to influence health promotion and disease prevention and can have global impact. </w:t>
            </w:r>
          </w:p>
          <w:p w:rsidR="00000000" w:rsidDel="00000000" w:rsidP="00000000" w:rsidRDefault="00000000" w:rsidRPr="00000000" w14:paraId="0000004A">
            <w:pPr>
              <w:spacing w:line="276" w:lineRule="auto"/>
              <w:rPr/>
            </w:pPr>
            <w:r w:rsidDel="00000000" w:rsidR="00000000" w:rsidRPr="00000000">
              <w:rPr>
                <w:rtl w:val="0"/>
              </w:rPr>
              <w:t xml:space="preserve">• 2.3.12.HCDM.4: Evaluate emerging methods to diagnose and treat diseases and health conditions that are common in young adults in the United States and in other countries (e.g., hepatitis, stroke, heart attacks, cancer,). </w:t>
            </w:r>
          </w:p>
          <w:p w:rsidR="00000000" w:rsidDel="00000000" w:rsidP="00000000" w:rsidRDefault="00000000" w:rsidRPr="00000000" w14:paraId="0000004B">
            <w:pPr>
              <w:spacing w:line="276" w:lineRule="auto"/>
              <w:rPr/>
            </w:pPr>
            <w:r w:rsidDel="00000000" w:rsidR="00000000" w:rsidRPr="00000000">
              <w:rPr>
                <w:rtl w:val="0"/>
              </w:rPr>
              <w:t xml:space="preserve">• 2.3.12.HCDM.5: Analyze local, state, and international public health efforts to prevent and control diseases and health conditions (e.g., vaccinations, immunizations, medical exams, gene editing, artificial organ systems, prosthesis). </w:t>
            </w:r>
          </w:p>
          <w:p w:rsidR="00000000" w:rsidDel="00000000" w:rsidP="00000000" w:rsidRDefault="00000000" w:rsidRPr="00000000" w14:paraId="0000004C">
            <w:pPr>
              <w:spacing w:line="276" w:lineRule="auto"/>
              <w:rPr/>
            </w:pPr>
            <w:r w:rsidDel="00000000" w:rsidR="00000000" w:rsidRPr="00000000">
              <w:rPr>
                <w:rtl w:val="0"/>
              </w:rPr>
            </w:r>
          </w:p>
          <w:p w:rsidR="00000000" w:rsidDel="00000000" w:rsidP="00000000" w:rsidRDefault="00000000" w:rsidRPr="00000000" w14:paraId="0000004D">
            <w:pPr>
              <w:spacing w:line="276" w:lineRule="auto"/>
              <w:rPr/>
            </w:pPr>
            <w:r w:rsidDel="00000000" w:rsidR="00000000" w:rsidRPr="00000000">
              <w:rPr>
                <w:rtl w:val="0"/>
              </w:rPr>
              <w:t xml:space="preserve">Mental health conditions affect individuals, family members, and communities. </w:t>
            </w:r>
          </w:p>
          <w:p w:rsidR="00000000" w:rsidDel="00000000" w:rsidP="00000000" w:rsidRDefault="00000000" w:rsidRPr="00000000" w14:paraId="0000004E">
            <w:pPr>
              <w:spacing w:line="276" w:lineRule="auto"/>
              <w:rPr/>
            </w:pPr>
            <w:r w:rsidDel="00000000" w:rsidR="00000000" w:rsidRPr="00000000">
              <w:rPr>
                <w:rtl w:val="0"/>
              </w:rPr>
              <w:t xml:space="preserve">• 2.3.12.HCDM.6: Analyze and discuss the evidence of the emotional and social impact of mental health illness on families, communities, and states (e.g., depression, anxiety, Alzheimer’s, panic disorders, eating disorders, impulse disorders). </w:t>
            </w:r>
          </w:p>
          <w:p w:rsidR="00000000" w:rsidDel="00000000" w:rsidP="00000000" w:rsidRDefault="00000000" w:rsidRPr="00000000" w14:paraId="0000004F">
            <w:pPr>
              <w:spacing w:line="276" w:lineRule="auto"/>
              <w:rPr/>
            </w:pPr>
            <w:r w:rsidDel="00000000" w:rsidR="00000000" w:rsidRPr="00000000">
              <w:rPr>
                <w:rtl w:val="0"/>
              </w:rPr>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tbl>
            <w:tblPr>
              <w:tblStyle w:val="Table2"/>
              <w:tblW w:w="12960.0" w:type="dxa"/>
              <w:jc w:val="left"/>
              <w:tblLayout w:type="fixed"/>
              <w:tblLook w:val="0400"/>
            </w:tblPr>
            <w:tblGrid>
              <w:gridCol w:w="6472"/>
              <w:gridCol w:w="6443"/>
              <w:gridCol w:w="45"/>
              <w:tblGridChange w:id="0">
                <w:tblGrid>
                  <w:gridCol w:w="6472"/>
                  <w:gridCol w:w="6443"/>
                  <w:gridCol w:w="45"/>
                </w:tblGrid>
              </w:tblGridChange>
            </w:tblGrid>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5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333333"/>
                      <w:sz w:val="22"/>
                      <w:szCs w:val="22"/>
                    </w:rPr>
                  </w:pPr>
                  <w:r w:rsidDel="00000000" w:rsidR="00000000" w:rsidRPr="00000000">
                    <w:rPr>
                      <w:rtl w:val="0"/>
                    </w:rPr>
                  </w:r>
                </w:p>
              </w:tc>
            </w:tr>
            <w:tr>
              <w:trPr>
                <w:cantSplit w:val="0"/>
                <w:tblHeader w:val="0"/>
              </w:trPr>
              <w:tc>
                <w:tcPr>
                  <w:gridSpan w:val="3"/>
                  <w:tcMar>
                    <w:top w:w="45.0" w:type="dxa"/>
                    <w:left w:w="0.0" w:type="dxa"/>
                    <w:bottom w:w="45.0" w:type="dxa"/>
                    <w:right w:w="0.0" w:type="dxa"/>
                  </w:tcMar>
                </w:tcPr>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tc>
            </w:tr>
          </w:tbl>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5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Rationale and Transfer Goals: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This unit is designed to prepare students for puberty.  As teens grow they go through many hormonal and physical changes.  This unit will help students understand the male and female reproductive systems and the organs involved for reproduction.</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6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Enduring Understandings: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6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6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anatomy and physiology of the male reproductive organs.</w:t>
            </w:r>
            <w:r w:rsidDel="00000000" w:rsidR="00000000" w:rsidRPr="00000000">
              <w:rPr>
                <w:rtl w:val="0"/>
              </w:rPr>
            </w:r>
          </w:p>
          <w:p w:rsidR="00000000" w:rsidDel="00000000" w:rsidP="00000000" w:rsidRDefault="00000000" w:rsidRPr="00000000" w14:paraId="0000006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The anatomy and physiology of the female reproductive organs</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hormones are released during puberty</w:t>
            </w:r>
            <w:r w:rsidDel="00000000" w:rsidR="00000000" w:rsidRPr="00000000">
              <w:rPr>
                <w:rtl w:val="0"/>
              </w:rPr>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Understanding the behaviors that are essential for health of the reproductive systems.</w:t>
            </w: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u w:val="single"/>
                <w:rtl w:val="0"/>
              </w:rPr>
              <w:t xml:space="preserve">Essential Questions</w:t>
            </w:r>
            <w:r w:rsidDel="00000000" w:rsidR="00000000" w:rsidRPr="00000000">
              <w:rPr>
                <w:rFonts w:ascii="Calibri" w:cs="Calibri" w:eastAsia="Calibri" w:hAnsi="Calibri"/>
                <w:b w:val="0"/>
                <w:sz w:val="22"/>
                <w:szCs w:val="22"/>
                <w:rtl w:val="0"/>
              </w:rPr>
              <w:t xml:space="preserve">: </w:t>
            </w:r>
          </w:p>
          <w:p w:rsidR="00000000" w:rsidDel="00000000" w:rsidP="00000000" w:rsidRDefault="00000000" w:rsidRPr="00000000" w14:paraId="0000007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7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 anatomical structures of the female reproductive organs?</w:t>
            </w:r>
            <w:r w:rsidDel="00000000" w:rsidR="00000000" w:rsidRPr="00000000">
              <w:rPr>
                <w:rtl w:val="0"/>
              </w:rPr>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 anatomical structures of the male reproductive organs?</w:t>
            </w:r>
            <w:r w:rsidDel="00000000" w:rsidR="00000000" w:rsidRPr="00000000">
              <w:rPr>
                <w:rtl w:val="0"/>
              </w:rPr>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Do you recognize the role of hormones during puberty?</w:t>
            </w:r>
            <w:r w:rsidDel="00000000" w:rsidR="00000000" w:rsidRPr="00000000">
              <w:rPr>
                <w:rtl w:val="0"/>
              </w:rPr>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are the functions of those structures?</w:t>
            </w:r>
            <w:r w:rsidDel="00000000" w:rsidR="00000000" w:rsidRPr="00000000">
              <w:rPr>
                <w:rtl w:val="0"/>
              </w:rPr>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is the purpose of the endocrine system?</w:t>
            </w: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7C">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Content/Objectives</w:t>
            </w:r>
          </w:p>
        </w:tc>
        <w:tc>
          <w:tcPr>
            <w:gridSpan w:val="3"/>
            <w:shd w:fill="1f497d" w:val="clear"/>
          </w:tcPr>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Instructional Actions</w:t>
            </w:r>
          </w:p>
        </w:tc>
      </w:tr>
      <w:tr>
        <w:trPr>
          <w:cantSplit w:val="0"/>
          <w:trHeight w:val="200" w:hRule="atLeast"/>
          <w:tblHeader w:val="0"/>
        </w:trPr>
        <w:tc>
          <w:tcPr/>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Content</w:t>
            </w:r>
            <w:r w:rsidDel="00000000" w:rsidR="00000000" w:rsidRPr="00000000">
              <w:rPr>
                <w:rtl w:val="0"/>
              </w:rPr>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students will know</w:t>
            </w:r>
            <w:r w:rsidDel="00000000" w:rsidR="00000000" w:rsidRPr="00000000">
              <w:rPr>
                <w:rtl w:val="0"/>
              </w:rPr>
            </w:r>
          </w:p>
        </w:tc>
        <w:tc>
          <w:tcPr>
            <w:gridSpan w:val="2"/>
          </w:tcPr>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Skills</w:t>
            </w:r>
            <w:r w:rsidDel="00000000" w:rsidR="00000000" w:rsidRPr="00000000">
              <w:rPr>
                <w:rtl w:val="0"/>
              </w:rPr>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What students will be able to do</w:t>
            </w:r>
            <w:r w:rsidDel="00000000" w:rsidR="00000000" w:rsidRPr="00000000">
              <w:rPr>
                <w:rtl w:val="0"/>
              </w:rPr>
            </w:r>
          </w:p>
        </w:tc>
        <w:tc>
          <w:tcPr>
            <w:gridSpan w:val="2"/>
          </w:tcPr>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Activities/Strategies</w:t>
            </w:r>
            <w:r w:rsidDel="00000000" w:rsidR="00000000" w:rsidRPr="00000000">
              <w:rPr>
                <w:rtl w:val="0"/>
              </w:rPr>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we teach content and skills</w:t>
            </w:r>
            <w:r w:rsidDel="00000000" w:rsidR="00000000" w:rsidRPr="00000000">
              <w:rPr>
                <w:rtl w:val="0"/>
              </w:rPr>
            </w:r>
          </w:p>
        </w:tc>
        <w:tc>
          <w:tcPr/>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Evidence (Assessments)</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•Anatomy of female reproductive organs</w:t>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•Anatomy of male reproductive organs</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•Endocrine system</w:t>
            </w:r>
          </w:p>
        </w:tc>
        <w:tc>
          <w:tcPr>
            <w:gridSpan w:val="2"/>
          </w:tcPr>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tl w:val="0"/>
              </w:rPr>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Identify female reproductive organs</w:t>
            </w:r>
          </w:p>
          <w:p w:rsidR="00000000" w:rsidDel="00000000" w:rsidP="00000000" w:rsidRDefault="00000000" w:rsidRPr="00000000" w14:paraId="00000092">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Identify male reproductive organs</w:t>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333333"/>
                <w:sz w:val="22"/>
                <w:szCs w:val="22"/>
              </w:rPr>
            </w:pPr>
            <w:r w:rsidDel="00000000" w:rsidR="00000000" w:rsidRPr="00000000">
              <w:rPr>
                <w:rFonts w:ascii="Calibri" w:cs="Calibri" w:eastAsia="Calibri" w:hAnsi="Calibri"/>
                <w:b w:val="0"/>
                <w:color w:val="333333"/>
                <w:sz w:val="22"/>
                <w:szCs w:val="22"/>
                <w:rtl w:val="0"/>
              </w:rPr>
              <w:t xml:space="preserve">Recognize purpose of endocrine system</w:t>
            </w:r>
          </w:p>
        </w:tc>
        <w:tc>
          <w:tcPr>
            <w:gridSpan w:val="2"/>
          </w:tcPr>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How we teach content and skills</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Reproduction presentations.</w:t>
            </w:r>
          </w:p>
          <w:p w:rsidR="00000000" w:rsidDel="00000000" w:rsidP="00000000" w:rsidRDefault="00000000" w:rsidRPr="00000000" w14:paraId="0000009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Packet; male disorders</w:t>
            </w:r>
          </w:p>
          <w:p w:rsidR="00000000" w:rsidDel="00000000" w:rsidP="00000000" w:rsidRDefault="00000000" w:rsidRPr="00000000" w14:paraId="0000009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rPr>
            </w:pPr>
            <w:r w:rsidDel="00000000" w:rsidR="00000000" w:rsidRPr="00000000">
              <w:rPr>
                <w:rFonts w:ascii="Calibri" w:cs="Calibri" w:eastAsia="Calibri" w:hAnsi="Calibri"/>
                <w:b w:val="0"/>
                <w:sz w:val="22"/>
                <w:szCs w:val="22"/>
                <w:rtl w:val="0"/>
              </w:rPr>
              <w:t xml:space="preserve">Packet; female disorders</w:t>
            </w:r>
          </w:p>
        </w:tc>
        <w:tc>
          <w:tcPr/>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Presentation</w:t>
            </w:r>
            <w:r w:rsidDel="00000000" w:rsidR="00000000" w:rsidRPr="00000000">
              <w:rPr>
                <w:rtl w:val="0"/>
              </w:rPr>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Summative: Personal Project</w:t>
            </w:r>
            <w:r w:rsidDel="00000000" w:rsidR="00000000" w:rsidRPr="00000000">
              <w:rPr>
                <w:rtl w:val="0"/>
              </w:rPr>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Students will research a reproductive system disorder and present it to the class.</w:t>
            </w:r>
            <w:r w:rsidDel="00000000" w:rsidR="00000000" w:rsidRPr="00000000">
              <w:rPr>
                <w:rtl w:val="0"/>
              </w:rPr>
            </w:r>
          </w:p>
          <w:p w:rsidR="00000000" w:rsidDel="00000000" w:rsidP="00000000" w:rsidRDefault="00000000" w:rsidRPr="00000000" w14:paraId="0000009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6 Standards Assessed</w:t>
            </w:r>
            <w:r w:rsidDel="00000000" w:rsidR="00000000" w:rsidRPr="00000000">
              <w:rPr>
                <w:rtl w:val="0"/>
              </w:rPr>
            </w:r>
          </w:p>
          <w:p w:rsidR="00000000" w:rsidDel="00000000" w:rsidP="00000000" w:rsidRDefault="00000000" w:rsidRPr="00000000" w14:paraId="0000009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Tests and Quizes</w:t>
            </w:r>
            <w:r w:rsidDel="00000000" w:rsidR="00000000" w:rsidRPr="00000000">
              <w:rPr>
                <w:rtl w:val="0"/>
              </w:rPr>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Formative: Written Test</w:t>
            </w:r>
            <w:r w:rsidDel="00000000" w:rsidR="00000000" w:rsidRPr="00000000">
              <w:rPr>
                <w:rtl w:val="0"/>
              </w:rPr>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written exam on content for endocrine and reproductive systems.</w:t>
            </w:r>
            <w:r w:rsidDel="00000000" w:rsidR="00000000" w:rsidRPr="00000000">
              <w:rPr>
                <w:rtl w:val="0"/>
              </w:rPr>
            </w:r>
          </w:p>
          <w:p w:rsidR="00000000" w:rsidDel="00000000" w:rsidP="00000000" w:rsidRDefault="00000000" w:rsidRPr="00000000" w14:paraId="000000A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6 Standards Assessed</w:t>
            </w:r>
            <w:r w:rsidDel="00000000" w:rsidR="00000000" w:rsidRPr="00000000">
              <w:rPr>
                <w:rtl w:val="0"/>
              </w:rPr>
            </w:r>
          </w:p>
        </w:tc>
      </w:tr>
      <w:tr>
        <w:trPr>
          <w:cantSplit w:val="0"/>
          <w:trHeight w:val="120" w:hRule="atLeast"/>
          <w:tblHeader w:val="0"/>
        </w:trPr>
        <w:tc>
          <w:tcPr>
            <w:gridSpan w:val="6"/>
            <w:shd w:fill="1f497d" w:val="clear"/>
          </w:tcPr>
          <w:p w:rsidR="00000000" w:rsidDel="00000000" w:rsidP="00000000" w:rsidRDefault="00000000" w:rsidRPr="00000000" w14:paraId="000000A3">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color w:val="ffffff"/>
                <w:sz w:val="22"/>
                <w:szCs w:val="22"/>
                <w:u w:val="single"/>
              </w:rPr>
            </w:pPr>
            <w:r w:rsidDel="00000000" w:rsidR="00000000" w:rsidRPr="00000000">
              <w:rPr>
                <w:rFonts w:ascii="Calibri" w:cs="Calibri" w:eastAsia="Calibri" w:hAnsi="Calibri"/>
                <w:b w:val="1"/>
                <w:color w:val="ffffff"/>
                <w:sz w:val="22"/>
                <w:szCs w:val="22"/>
                <w:u w:val="single"/>
                <w:rtl w:val="0"/>
              </w:rPr>
              <w:t xml:space="preserve">Spiraling for Mastery</w:t>
            </w:r>
          </w:p>
        </w:tc>
      </w:tr>
      <w:tr>
        <w:trPr>
          <w:cantSplit w:val="0"/>
          <w:trHeight w:val="120" w:hRule="atLeast"/>
          <w:tblHeader w:val="0"/>
        </w:trPr>
        <w:tc>
          <w:tcPr>
            <w:gridSpan w:val="2"/>
          </w:tcPr>
          <w:p w:rsidR="00000000" w:rsidDel="00000000" w:rsidP="00000000" w:rsidRDefault="00000000" w:rsidRPr="00000000" w14:paraId="000000A9">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Content or Skill for this Unit</w:t>
            </w:r>
          </w:p>
        </w:tc>
        <w:tc>
          <w:tcPr>
            <w:gridSpan w:val="2"/>
          </w:tcPr>
          <w:p w:rsidR="00000000" w:rsidDel="00000000" w:rsidP="00000000" w:rsidRDefault="00000000" w:rsidRPr="00000000" w14:paraId="000000AB">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Spiral Focus from Previous Unit</w:t>
            </w:r>
          </w:p>
        </w:tc>
        <w:tc>
          <w:tcPr>
            <w:gridSpan w:val="2"/>
          </w:tcPr>
          <w:p w:rsidR="00000000" w:rsidDel="00000000" w:rsidP="00000000" w:rsidRDefault="00000000" w:rsidRPr="00000000" w14:paraId="000000AD">
            <w:pPr>
              <w:pageBreakBefore w:val="0"/>
              <w:pBdr>
                <w:top w:space="0" w:sz="0" w:val="nil"/>
                <w:left w:space="0" w:sz="0" w:val="nil"/>
                <w:bottom w:space="0" w:sz="0" w:val="nil"/>
                <w:right w:space="0" w:sz="0" w:val="nil"/>
                <w:between w:space="0" w:sz="0" w:val="nil"/>
              </w:pBdr>
              <w:shd w:fill="auto" w:val="clear"/>
              <w:spacing w:after="0" w:before="0" w:line="240" w:lineRule="auto"/>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 Knowledge of puberty and some sexual reproductive organs</w:t>
            </w:r>
            <w:r w:rsidDel="00000000" w:rsidR="00000000" w:rsidRPr="00000000">
              <w:rPr>
                <w:rtl w:val="0"/>
              </w:rPr>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Note taking</w:t>
            </w:r>
            <w:r w:rsidDel="00000000" w:rsidR="00000000" w:rsidRPr="00000000">
              <w:rPr>
                <w:rtl w:val="0"/>
              </w:rPr>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Fonts w:ascii="Calibri" w:cs="Calibri" w:eastAsia="Calibri" w:hAnsi="Calibri"/>
                <w:b w:val="0"/>
                <w:sz w:val="22"/>
                <w:szCs w:val="22"/>
                <w:rtl w:val="0"/>
              </w:rPr>
              <w:t xml:space="preserve">Healthy behaviors related to reproductive systems</w:t>
            </w:r>
            <w:r w:rsidDel="00000000" w:rsidR="00000000" w:rsidRPr="00000000">
              <w:rPr>
                <w:rtl w:val="0"/>
              </w:rPr>
            </w:r>
          </w:p>
        </w:tc>
        <w:tc>
          <w:tcPr>
            <w:gridSpan w:val="2"/>
          </w:tcPr>
          <w:p w:rsidR="00000000" w:rsidDel="00000000" w:rsidP="00000000" w:rsidRDefault="00000000" w:rsidRPr="00000000" w14:paraId="000000B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Literacy activities </w:t>
            </w:r>
            <w:r w:rsidDel="00000000" w:rsidR="00000000" w:rsidRPr="00000000">
              <w:rPr>
                <w:rtl w:val="0"/>
              </w:rPr>
            </w:r>
          </w:p>
          <w:p w:rsidR="00000000" w:rsidDel="00000000" w:rsidP="00000000" w:rsidRDefault="00000000" w:rsidRPr="00000000" w14:paraId="000000B4">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Note taking</w:t>
            </w:r>
            <w:r w:rsidDel="00000000" w:rsidR="00000000" w:rsidRPr="00000000">
              <w:rPr>
                <w:rtl w:val="0"/>
              </w:rPr>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Healthy decisions and behaviors</w:t>
            </w:r>
            <w:r w:rsidDel="00000000" w:rsidR="00000000" w:rsidRPr="00000000">
              <w:rPr>
                <w:rtl w:val="0"/>
              </w:rPr>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B8">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p w:rsidR="00000000" w:rsidDel="00000000" w:rsidP="00000000" w:rsidRDefault="00000000" w:rsidRPr="00000000" w14:paraId="000000B9">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c>
          <w:tcPr>
            <w:gridSpan w:val="2"/>
          </w:tcPr>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 Health literacy activities</w:t>
            </w:r>
            <w:r w:rsidDel="00000000" w:rsidR="00000000" w:rsidRPr="00000000">
              <w:rPr>
                <w:rtl w:val="0"/>
              </w:rPr>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Group scenarios </w:t>
            </w:r>
            <w:r w:rsidDel="00000000" w:rsidR="00000000" w:rsidRPr="00000000">
              <w:rPr>
                <w:rtl w:val="0"/>
              </w:rPr>
            </w:r>
          </w:p>
          <w:p w:rsidR="00000000" w:rsidDel="00000000" w:rsidP="00000000" w:rsidRDefault="00000000" w:rsidRPr="00000000" w14:paraId="000000B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Creating T-charts</w:t>
            </w:r>
            <w:r w:rsidDel="00000000" w:rsidR="00000000" w:rsidRPr="00000000">
              <w:rPr>
                <w:rtl w:val="0"/>
              </w:rPr>
            </w:r>
          </w:p>
          <w:p w:rsidR="00000000" w:rsidDel="00000000" w:rsidP="00000000" w:rsidRDefault="00000000" w:rsidRPr="00000000" w14:paraId="000000BE">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Lesson Assessments</w:t>
            </w:r>
            <w:r w:rsidDel="00000000" w:rsidR="00000000" w:rsidRPr="00000000">
              <w:rPr>
                <w:rtl w:val="0"/>
              </w:rPr>
            </w:r>
          </w:p>
          <w:p w:rsidR="00000000" w:rsidDel="00000000" w:rsidP="00000000" w:rsidRDefault="00000000" w:rsidRPr="00000000" w14:paraId="000000B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Key Terms/Diagrams</w:t>
            </w:r>
            <w:r w:rsidDel="00000000" w:rsidR="00000000" w:rsidRPr="00000000">
              <w:rPr>
                <w:rtl w:val="0"/>
              </w:rPr>
            </w:r>
          </w:p>
          <w:p w:rsidR="00000000" w:rsidDel="00000000" w:rsidP="00000000" w:rsidRDefault="00000000" w:rsidRPr="00000000" w14:paraId="000000C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Word Webs – note taking</w:t>
            </w:r>
            <w:r w:rsidDel="00000000" w:rsidR="00000000" w:rsidRPr="00000000">
              <w:rPr>
                <w:rtl w:val="0"/>
              </w:rPr>
            </w:r>
          </w:p>
          <w:p w:rsidR="00000000" w:rsidDel="00000000" w:rsidP="00000000" w:rsidRDefault="00000000" w:rsidRPr="00000000" w14:paraId="000000C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 xml:space="preserve">Communication checklist</w:t>
            </w: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C3">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color w:val="000000"/>
                <w:sz w:val="22"/>
                <w:szCs w:val="22"/>
              </w:rPr>
            </w:pPr>
            <w:r w:rsidDel="00000000" w:rsidR="00000000" w:rsidRPr="00000000">
              <w:rPr>
                <w:rFonts w:ascii="Calibri" w:cs="Calibri" w:eastAsia="Calibri" w:hAnsi="Calibri"/>
                <w:b w:val="1"/>
                <w:sz w:val="22"/>
                <w:szCs w:val="22"/>
                <w:u w:val="single"/>
                <w:rtl w:val="0"/>
              </w:rPr>
              <w:t xml:space="preserve">21</w:t>
            </w:r>
            <w:r w:rsidDel="00000000" w:rsidR="00000000" w:rsidRPr="00000000">
              <w:rPr>
                <w:rFonts w:ascii="Calibri" w:cs="Calibri" w:eastAsia="Calibri" w:hAnsi="Calibri"/>
                <w:b w:val="1"/>
                <w:sz w:val="22"/>
                <w:szCs w:val="22"/>
                <w:u w:val="single"/>
                <w:vertAlign w:val="superscript"/>
                <w:rtl w:val="0"/>
              </w:rPr>
              <w:t xml:space="preserve">st</w:t>
            </w:r>
            <w:r w:rsidDel="00000000" w:rsidR="00000000" w:rsidRPr="00000000">
              <w:rPr>
                <w:rFonts w:ascii="Calibri" w:cs="Calibri" w:eastAsia="Calibri" w:hAnsi="Calibri"/>
                <w:b w:val="1"/>
                <w:sz w:val="22"/>
                <w:szCs w:val="22"/>
                <w:u w:val="single"/>
                <w:rtl w:val="0"/>
              </w:rPr>
              <w:t xml:space="preserve"> Century Skills:</w:t>
            </w:r>
            <w:r w:rsidDel="00000000" w:rsidR="00000000" w:rsidRPr="00000000">
              <w:rPr>
                <w:rFonts w:ascii="Calibri" w:cs="Calibri" w:eastAsia="Calibri" w:hAnsi="Calibri"/>
                <w:b w:val="1"/>
                <w:sz w:val="22"/>
                <w:szCs w:val="22"/>
                <w:rtl w:val="0"/>
              </w:rPr>
              <w:t xml:space="preserve"> </w:t>
            </w:r>
            <w:r w:rsidDel="00000000" w:rsidR="00000000" w:rsidRPr="00000000">
              <w:rPr>
                <w:rtl w:val="0"/>
              </w:rPr>
            </w:r>
          </w:p>
          <w:p w:rsidR="00000000" w:rsidDel="00000000" w:rsidP="00000000" w:rsidRDefault="00000000" w:rsidRPr="00000000" w14:paraId="000000C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tl w:val="0"/>
              </w:rPr>
            </w:r>
          </w:p>
          <w:p w:rsidR="00000000" w:rsidDel="00000000" w:rsidP="00000000" w:rsidRDefault="00000000" w:rsidRPr="00000000" w14:paraId="000000C5">
            <w:pPr>
              <w:pageBreakBefore w:val="0"/>
              <w:rPr>
                <w:b w:val="1"/>
              </w:rPr>
            </w:pPr>
            <w:r w:rsidDel="00000000" w:rsidR="00000000" w:rsidRPr="00000000">
              <w:rPr>
                <w:b w:val="1"/>
                <w:rtl w:val="0"/>
              </w:rPr>
              <w:t xml:space="preserve">CRP3. Attend to personal health and financial well-being.</w:t>
            </w:r>
          </w:p>
          <w:p w:rsidR="00000000" w:rsidDel="00000000" w:rsidP="00000000" w:rsidRDefault="00000000" w:rsidRPr="00000000" w14:paraId="000000C6">
            <w:pPr>
              <w:pageBreakBefore w:val="0"/>
              <w:rPr/>
            </w:pPr>
            <w:r w:rsidDel="00000000" w:rsidR="00000000" w:rsidRPr="00000000">
              <w:rPr>
                <w:rtl w:val="0"/>
              </w:rPr>
              <w:t xml:space="preserve">Unit focus on personal health</w:t>
            </w:r>
          </w:p>
          <w:p w:rsidR="00000000" w:rsidDel="00000000" w:rsidP="00000000" w:rsidRDefault="00000000" w:rsidRPr="00000000" w14:paraId="000000C7">
            <w:pPr>
              <w:pageBreakBefore w:val="0"/>
              <w:rPr/>
            </w:pPr>
            <w:r w:rsidDel="00000000" w:rsidR="00000000" w:rsidRPr="00000000">
              <w:rPr>
                <w:rtl w:val="0"/>
              </w:rPr>
              <w:t xml:space="preserve">Cross-cutting discussions of financial costs and benefits to lifelong fitness</w:t>
            </w:r>
          </w:p>
          <w:p w:rsidR="00000000" w:rsidDel="00000000" w:rsidP="00000000" w:rsidRDefault="00000000" w:rsidRPr="00000000" w14:paraId="000000C8">
            <w:pPr>
              <w:pageBreakBefore w:val="0"/>
              <w:rPr/>
            </w:pPr>
            <w:r w:rsidDel="00000000" w:rsidR="00000000" w:rsidRPr="00000000">
              <w:rPr>
                <w:rtl w:val="0"/>
              </w:rPr>
            </w:r>
          </w:p>
          <w:p w:rsidR="00000000" w:rsidDel="00000000" w:rsidP="00000000" w:rsidRDefault="00000000" w:rsidRPr="00000000" w14:paraId="000000C9">
            <w:pPr>
              <w:pageBreakBefore w:val="0"/>
              <w:rPr>
                <w:b w:val="1"/>
              </w:rPr>
            </w:pPr>
            <w:r w:rsidDel="00000000" w:rsidR="00000000" w:rsidRPr="00000000">
              <w:rPr>
                <w:b w:val="1"/>
                <w:rtl w:val="0"/>
              </w:rPr>
              <w:t xml:space="preserve">CRP6. Demonstrate creativity and innovation.</w:t>
            </w:r>
          </w:p>
          <w:p w:rsidR="00000000" w:rsidDel="00000000" w:rsidP="00000000" w:rsidRDefault="00000000" w:rsidRPr="00000000" w14:paraId="000000CA">
            <w:pPr>
              <w:pageBreakBefore w:val="0"/>
              <w:rPr/>
            </w:pPr>
            <w:r w:rsidDel="00000000" w:rsidR="00000000" w:rsidRPr="00000000">
              <w:rPr>
                <w:rtl w:val="0"/>
              </w:rPr>
              <w:t xml:space="preserve">Creativity in development of workout plans for variety and maintaining interest</w:t>
            </w:r>
          </w:p>
          <w:p w:rsidR="00000000" w:rsidDel="00000000" w:rsidP="00000000" w:rsidRDefault="00000000" w:rsidRPr="00000000" w14:paraId="000000CB">
            <w:pPr>
              <w:pageBreakBefore w:val="0"/>
              <w:rPr/>
            </w:pPr>
            <w:r w:rsidDel="00000000" w:rsidR="00000000" w:rsidRPr="00000000">
              <w:rPr>
                <w:rtl w:val="0"/>
              </w:rPr>
            </w:r>
          </w:p>
          <w:p w:rsidR="00000000" w:rsidDel="00000000" w:rsidP="00000000" w:rsidRDefault="00000000" w:rsidRPr="00000000" w14:paraId="000000CC">
            <w:pPr>
              <w:pageBreakBefore w:val="0"/>
              <w:rPr>
                <w:b w:val="1"/>
              </w:rPr>
            </w:pPr>
            <w:r w:rsidDel="00000000" w:rsidR="00000000" w:rsidRPr="00000000">
              <w:rPr>
                <w:b w:val="1"/>
                <w:rtl w:val="0"/>
              </w:rPr>
              <w:t xml:space="preserve">CRP11. Use technology to enhance productivity.</w:t>
            </w:r>
          </w:p>
          <w:p w:rsidR="00000000" w:rsidDel="00000000" w:rsidP="00000000" w:rsidRDefault="00000000" w:rsidRPr="00000000" w14:paraId="000000CD">
            <w:pPr>
              <w:pageBreakBefore w:val="0"/>
              <w:spacing w:after="200" w:line="276" w:lineRule="auto"/>
              <w:rPr/>
            </w:pPr>
            <w:r w:rsidDel="00000000" w:rsidR="00000000" w:rsidRPr="00000000">
              <w:rPr>
                <w:rtl w:val="0"/>
              </w:rPr>
              <w:t xml:space="preserve">Use of online and mobile technology to support lifetime health and fitness goals </w:t>
            </w:r>
          </w:p>
          <w:p w:rsidR="00000000" w:rsidDel="00000000" w:rsidP="00000000" w:rsidRDefault="00000000" w:rsidRPr="00000000" w14:paraId="000000CE">
            <w:pPr>
              <w:pageBreakBefore w:val="0"/>
              <w:rPr>
                <w:b w:val="1"/>
              </w:rPr>
            </w:pPr>
            <w:r w:rsidDel="00000000" w:rsidR="00000000" w:rsidRPr="00000000">
              <w:rPr>
                <w:b w:val="1"/>
                <w:rtl w:val="0"/>
              </w:rPr>
              <w:t xml:space="preserve">CRP12. Work productively in teams while using cultural global competence.</w:t>
            </w:r>
          </w:p>
          <w:p w:rsidR="00000000" w:rsidDel="00000000" w:rsidP="00000000" w:rsidRDefault="00000000" w:rsidRPr="00000000" w14:paraId="000000CF">
            <w:pPr>
              <w:pageBreakBefore w:val="0"/>
              <w:rPr/>
            </w:pPr>
            <w:r w:rsidDel="00000000" w:rsidR="00000000" w:rsidRPr="00000000">
              <w:rPr>
                <w:rtl w:val="0"/>
              </w:rPr>
              <w:t xml:space="preserve">Students will work in small groups to create, problem solve, and participate in games</w:t>
            </w:r>
          </w:p>
          <w:p w:rsidR="00000000" w:rsidDel="00000000" w:rsidP="00000000" w:rsidRDefault="00000000" w:rsidRPr="00000000" w14:paraId="000000D0">
            <w:pPr>
              <w:pageBreakBefore w:val="0"/>
              <w:rPr/>
            </w:pPr>
            <w:r w:rsidDel="00000000" w:rsidR="00000000" w:rsidRPr="00000000">
              <w:rPr>
                <w:rtl w:val="0"/>
              </w:rPr>
            </w:r>
          </w:p>
          <w:p w:rsidR="00000000" w:rsidDel="00000000" w:rsidP="00000000" w:rsidRDefault="00000000" w:rsidRPr="00000000" w14:paraId="000000D1">
            <w:pPr>
              <w:pageBreakBefore w:val="0"/>
              <w:rPr>
                <w:b w:val="1"/>
              </w:rPr>
            </w:pPr>
            <w:r w:rsidDel="00000000" w:rsidR="00000000" w:rsidRPr="00000000">
              <w:rPr>
                <w:b w:val="1"/>
                <w:rtl w:val="0"/>
              </w:rPr>
              <w:t xml:space="preserve">CRP4. Communicate clearly and effectively and with reason.</w:t>
            </w:r>
          </w:p>
          <w:p w:rsidR="00000000" w:rsidDel="00000000" w:rsidP="00000000" w:rsidRDefault="00000000" w:rsidRPr="00000000" w14:paraId="000000D2">
            <w:pPr>
              <w:pageBreakBefore w:val="0"/>
              <w:numPr>
                <w:ilvl w:val="0"/>
                <w:numId w:val="4"/>
              </w:numPr>
              <w:ind w:left="720" w:hanging="360"/>
            </w:pPr>
            <w:r w:rsidDel="00000000" w:rsidR="00000000" w:rsidRPr="00000000">
              <w:rPr>
                <w:rtl w:val="0"/>
              </w:rPr>
              <w:t xml:space="preserve">all aspects of course</w:t>
            </w:r>
          </w:p>
          <w:p w:rsidR="00000000" w:rsidDel="00000000" w:rsidP="00000000" w:rsidRDefault="00000000" w:rsidRPr="00000000" w14:paraId="000000D3">
            <w:pPr>
              <w:pageBreakBefore w:val="0"/>
              <w:ind w:left="720" w:firstLine="0"/>
              <w:rPr/>
            </w:pPr>
            <w:r w:rsidDel="00000000" w:rsidR="00000000" w:rsidRPr="00000000">
              <w:rPr>
                <w:rtl w:val="0"/>
              </w:rPr>
            </w:r>
          </w:p>
          <w:p w:rsidR="00000000" w:rsidDel="00000000" w:rsidP="00000000" w:rsidRDefault="00000000" w:rsidRPr="00000000" w14:paraId="000000D4">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color w:val="000000"/>
                <w:sz w:val="22"/>
                <w:szCs w:val="22"/>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DA">
            <w:pPr>
              <w:pageBreakBefore w:val="0"/>
              <w:pBdr>
                <w:top w:space="0" w:sz="0" w:val="nil"/>
                <w:left w:space="0" w:sz="0" w:val="nil"/>
                <w:bottom w:space="0" w:sz="0" w:val="nil"/>
                <w:right w:space="0" w:sz="0" w:val="nil"/>
                <w:between w:space="0" w:sz="0" w:val="nil"/>
              </w:pBdr>
              <w:shd w:fill="auto" w:val="clear"/>
              <w:spacing w:after="0" w:before="0" w:line="240" w:lineRule="auto"/>
              <w:rPr>
                <w:b w:val="1"/>
                <w:u w:val="single"/>
              </w:rPr>
            </w:pPr>
            <w:r w:rsidDel="00000000" w:rsidR="00000000" w:rsidRPr="00000000">
              <w:rPr>
                <w:rtl w:val="0"/>
              </w:rPr>
            </w:r>
          </w:p>
          <w:p w:rsidR="00000000" w:rsidDel="00000000" w:rsidP="00000000" w:rsidRDefault="00000000" w:rsidRPr="00000000" w14:paraId="000000DB">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1"/>
                <w:sz w:val="22"/>
                <w:szCs w:val="22"/>
              </w:rPr>
            </w:pPr>
            <w:r w:rsidDel="00000000" w:rsidR="00000000" w:rsidRPr="00000000">
              <w:rPr>
                <w:rFonts w:ascii="Calibri" w:cs="Calibri" w:eastAsia="Calibri" w:hAnsi="Calibri"/>
                <w:b w:val="1"/>
                <w:sz w:val="22"/>
                <w:szCs w:val="22"/>
                <w:u w:val="single"/>
                <w:rtl w:val="0"/>
              </w:rPr>
              <w:t xml:space="preserve">Key resources:</w:t>
            </w:r>
            <w:r w:rsidDel="00000000" w:rsidR="00000000" w:rsidRPr="00000000">
              <w:rPr>
                <w:rFonts w:ascii="Calibri" w:cs="Calibri" w:eastAsia="Calibri" w:hAnsi="Calibri"/>
                <w:b w:val="1"/>
                <w:sz w:val="22"/>
                <w:szCs w:val="22"/>
                <w:rtl w:val="0"/>
              </w:rPr>
              <w:t xml:space="preserve">  </w:t>
            </w:r>
          </w:p>
          <w:p w:rsidR="00000000" w:rsidDel="00000000" w:rsidP="00000000" w:rsidRDefault="00000000" w:rsidRPr="00000000" w14:paraId="000000DC">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sz w:val="22"/>
                <w:szCs w:val="22"/>
                <w:rtl w:val="0"/>
              </w:rPr>
              <w:tab/>
            </w:r>
            <w:r w:rsidDel="00000000" w:rsidR="00000000" w:rsidRPr="00000000">
              <w:rPr>
                <w:rtl w:val="0"/>
              </w:rPr>
            </w:r>
          </w:p>
          <w:p w:rsidR="00000000" w:rsidDel="00000000" w:rsidP="00000000" w:rsidRDefault="00000000" w:rsidRPr="00000000" w14:paraId="000000DD">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Fonts w:ascii="Calibri" w:cs="Calibri" w:eastAsia="Calibri" w:hAnsi="Calibri"/>
                <w:b w:val="0"/>
                <w:i w:val="1"/>
                <w:sz w:val="22"/>
                <w:szCs w:val="22"/>
                <w:rtl w:val="0"/>
              </w:rPr>
              <w:t xml:space="preserve">Glencoe Health</w:t>
            </w:r>
            <w:r w:rsidDel="00000000" w:rsidR="00000000" w:rsidRPr="00000000">
              <w:rPr>
                <w:rFonts w:ascii="Calibri" w:cs="Calibri" w:eastAsia="Calibri" w:hAnsi="Calibri"/>
                <w:b w:val="0"/>
                <w:sz w:val="22"/>
                <w:szCs w:val="22"/>
                <w:rtl w:val="0"/>
              </w:rPr>
              <w:t xml:space="preserve"> </w:t>
            </w:r>
            <w:r w:rsidDel="00000000" w:rsidR="00000000" w:rsidRPr="00000000">
              <w:rPr>
                <w:rtl w:val="0"/>
              </w:rPr>
            </w:r>
          </w:p>
          <w:p w:rsidR="00000000" w:rsidDel="00000000" w:rsidP="00000000" w:rsidRDefault="00000000" w:rsidRPr="00000000" w14:paraId="000000DE">
            <w:pPr>
              <w:pageBreakBefore w:val="0"/>
              <w:pBdr>
                <w:top w:space="0" w:sz="0" w:val="nil"/>
                <w:left w:space="0" w:sz="0" w:val="nil"/>
                <w:bottom w:space="0" w:sz="0" w:val="nil"/>
                <w:right w:space="0" w:sz="0" w:val="nil"/>
                <w:between w:space="0" w:sz="0" w:val="nil"/>
              </w:pBdr>
              <w:shd w:fill="auto" w:val="clear"/>
              <w:spacing w:after="0" w:before="0" w:line="240" w:lineRule="auto"/>
              <w:rPr/>
            </w:pPr>
            <w:hyperlink r:id="rId6">
              <w:r w:rsidDel="00000000" w:rsidR="00000000" w:rsidRPr="00000000">
                <w:rPr>
                  <w:rFonts w:ascii="Calibri" w:cs="Calibri" w:eastAsia="Calibri" w:hAnsi="Calibri"/>
                  <w:b w:val="0"/>
                  <w:color w:val="0000ff"/>
                  <w:sz w:val="22"/>
                  <w:szCs w:val="22"/>
                  <w:u w:val="single"/>
                  <w:rtl w:val="0"/>
                </w:rPr>
                <w:t xml:space="preserve">www.Glencoe.com</w:t>
              </w:r>
            </w:hyperlink>
            <w:r w:rsidDel="00000000" w:rsidR="00000000" w:rsidRPr="00000000">
              <w:fldChar w:fldCharType="begin"/>
              <w:instrText xml:space="preserve"> HYPERLINK "http://www.glencoe.com" </w:instrText>
              <w:fldChar w:fldCharType="separate"/>
            </w:r>
            <w:r w:rsidDel="00000000" w:rsidR="00000000" w:rsidRPr="00000000">
              <w:rPr>
                <w:rtl w:val="0"/>
              </w:rPr>
            </w:r>
          </w:p>
          <w:p w:rsidR="00000000" w:rsidDel="00000000" w:rsidP="00000000" w:rsidRDefault="00000000" w:rsidRPr="00000000" w14:paraId="000000DF">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hyperlink r:id="rId7">
              <w:r w:rsidDel="00000000" w:rsidR="00000000" w:rsidRPr="00000000">
                <w:rPr>
                  <w:rFonts w:ascii="Calibri" w:cs="Calibri" w:eastAsia="Calibri" w:hAnsi="Calibri"/>
                  <w:b w:val="0"/>
                  <w:color w:val="0000ff"/>
                  <w:sz w:val="22"/>
                  <w:szCs w:val="22"/>
                  <w:u w:val="single"/>
                  <w:rtl w:val="0"/>
                </w:rPr>
                <w:t xml:space="preserve">www.pecentral.com</w:t>
              </w:r>
            </w:hyperlink>
            <w:r w:rsidDel="00000000" w:rsidR="00000000" w:rsidRPr="00000000">
              <w:fldChar w:fldCharType="begin"/>
              <w:instrText xml:space="preserve"> HYPERLINK "http://www.pecentral.com" </w:instrText>
              <w:fldChar w:fldCharType="separate"/>
            </w:r>
            <w:r w:rsidDel="00000000" w:rsidR="00000000" w:rsidRPr="00000000">
              <w:rPr>
                <w:rtl w:val="0"/>
              </w:rPr>
            </w:r>
          </w:p>
          <w:p w:rsidR="00000000" w:rsidDel="00000000" w:rsidP="00000000" w:rsidRDefault="00000000" w:rsidRPr="00000000" w14:paraId="000000E0">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end"/>
            </w:r>
            <w:r w:rsidDel="00000000" w:rsidR="00000000" w:rsidRPr="00000000">
              <w:rPr>
                <w:rtl w:val="0"/>
              </w:rPr>
            </w:r>
          </w:p>
          <w:p w:rsidR="00000000" w:rsidDel="00000000" w:rsidP="00000000" w:rsidRDefault="00000000" w:rsidRPr="00000000" w14:paraId="000000E1">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E2">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0E3">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fldChar w:fldCharType="begin"/>
              <w:instrText xml:space="preserve"> HYPERLINK "http://www.pecentral.com" </w:instrText>
              <w:fldChar w:fldCharType="separate"/>
            </w:r>
            <w:r w:rsidDel="00000000" w:rsidR="00000000" w:rsidRPr="00000000">
              <w:rPr>
                <w:rtl w:val="0"/>
              </w:rPr>
            </w:r>
            <w:r w:rsidDel="00000000" w:rsidR="00000000" w:rsidRPr="00000000">
              <w:fldChar w:fldCharType="end"/>
            </w:r>
          </w:p>
        </w:tc>
      </w:tr>
      <w:tr>
        <w:trPr>
          <w:cantSplit w:val="0"/>
          <w:trHeight w:val="120" w:hRule="atLeast"/>
          <w:tblHeader w:val="0"/>
        </w:trPr>
        <w:tc>
          <w:tcPr>
            <w:gridSpan w:val="6"/>
          </w:tcPr>
          <w:p w:rsidR="00000000" w:rsidDel="00000000" w:rsidP="00000000" w:rsidRDefault="00000000" w:rsidRPr="00000000" w14:paraId="000000EF">
            <w:pPr>
              <w:pageBreakBefore w:val="0"/>
              <w:pBdr>
                <w:top w:space="0" w:sz="0" w:val="nil"/>
                <w:left w:space="0" w:sz="0" w:val="nil"/>
                <w:bottom w:space="0" w:sz="0" w:val="nil"/>
                <w:right w:space="0" w:sz="0" w:val="nil"/>
                <w:between w:space="0" w:sz="0" w:val="nil"/>
              </w:pBdr>
              <w:shd w:fill="auto" w:val="clear"/>
              <w:spacing w:after="200" w:before="0" w:line="276" w:lineRule="auto"/>
              <w:rPr>
                <w:rFonts w:ascii="Calibri" w:cs="Calibri" w:eastAsia="Calibri" w:hAnsi="Calibri"/>
                <w:b w:val="1"/>
                <w:color w:val="000000"/>
                <w:sz w:val="22"/>
                <w:szCs w:val="22"/>
                <w:u w:val="single"/>
              </w:rPr>
            </w:pPr>
            <w:r w:rsidDel="00000000" w:rsidR="00000000" w:rsidRPr="00000000">
              <w:fldChar w:fldCharType="begin"/>
              <w:instrText xml:space="preserve"> HYPERLINK "http://www.pecentral.com" </w:instrText>
              <w:fldChar w:fldCharType="separate"/>
            </w:r>
            <w:r w:rsidDel="00000000" w:rsidR="00000000" w:rsidRPr="00000000">
              <w:fldChar w:fldCharType="end"/>
            </w:r>
            <w:r w:rsidDel="00000000" w:rsidR="00000000" w:rsidRPr="00000000">
              <w:rPr>
                <w:rFonts w:ascii="Calibri" w:cs="Calibri" w:eastAsia="Calibri" w:hAnsi="Calibri"/>
                <w:b w:val="1"/>
                <w:color w:val="000000"/>
                <w:sz w:val="22"/>
                <w:szCs w:val="22"/>
                <w:u w:val="single"/>
                <w:rtl w:val="0"/>
              </w:rPr>
              <w:t xml:space="preserve">Interdisciplinary Connections</w:t>
            </w:r>
          </w:p>
          <w:p w:rsidR="00000000" w:rsidDel="00000000" w:rsidP="00000000" w:rsidRDefault="00000000" w:rsidRPr="00000000" w14:paraId="000000F0">
            <w:pPr>
              <w:pageBreakBefore w:val="0"/>
              <w:rPr>
                <w:b w:val="1"/>
                <w:u w:val="single"/>
              </w:rPr>
            </w:pPr>
            <w:r w:rsidDel="00000000" w:rsidR="00000000" w:rsidRPr="00000000">
              <w:rPr>
                <w:b w:val="1"/>
                <w:u w:val="single"/>
                <w:rtl w:val="0"/>
              </w:rPr>
              <w:t xml:space="preserve">ELA</w:t>
            </w:r>
          </w:p>
          <w:p w:rsidR="00000000" w:rsidDel="00000000" w:rsidP="00000000" w:rsidRDefault="00000000" w:rsidRPr="00000000" w14:paraId="000000F1">
            <w:pPr>
              <w:pageBreakBefore w:val="0"/>
              <w:rPr/>
            </w:pPr>
            <w:r w:rsidDel="00000000" w:rsidR="00000000" w:rsidRPr="00000000">
              <w:rPr>
                <w:b w:val="1"/>
                <w:rtl w:val="0"/>
              </w:rPr>
              <w:t xml:space="preserve">NJSLSA.R1</w:t>
            </w:r>
            <w:r w:rsidDel="00000000" w:rsidR="00000000" w:rsidRPr="00000000">
              <w:rPr>
                <w:rtl w:val="0"/>
              </w:rPr>
              <w:t xml:space="preserve">. Read closely to determine what the text says explicitly and to make logical inferences and relevant connections from it; cite specific textual evidence when writing or speaking to support conclusions drawn from the text.</w:t>
            </w:r>
          </w:p>
          <w:p w:rsidR="00000000" w:rsidDel="00000000" w:rsidP="00000000" w:rsidRDefault="00000000" w:rsidRPr="00000000" w14:paraId="000000F2">
            <w:pPr>
              <w:pageBreakBefore w:val="0"/>
              <w:rPr/>
            </w:pPr>
            <w:r w:rsidDel="00000000" w:rsidR="00000000" w:rsidRPr="00000000">
              <w:rPr>
                <w:b w:val="1"/>
                <w:rtl w:val="0"/>
              </w:rPr>
              <w:t xml:space="preserve">NJSLSA.R7.</w:t>
            </w:r>
            <w:r w:rsidDel="00000000" w:rsidR="00000000" w:rsidRPr="00000000">
              <w:rPr>
                <w:rtl w:val="0"/>
              </w:rPr>
              <w:t xml:space="preserve"> Integrate and evaluate content presented in diverse media and formats, including visually and quantitatively, as well as in words.</w:t>
            </w:r>
          </w:p>
          <w:p w:rsidR="00000000" w:rsidDel="00000000" w:rsidP="00000000" w:rsidRDefault="00000000" w:rsidRPr="00000000" w14:paraId="000000F3">
            <w:pPr>
              <w:pageBreakBefore w:val="0"/>
              <w:rPr/>
            </w:pPr>
            <w:r w:rsidDel="00000000" w:rsidR="00000000" w:rsidRPr="00000000">
              <w:rPr>
                <w:b w:val="1"/>
                <w:rtl w:val="0"/>
              </w:rPr>
              <w:t xml:space="preserve">RH.9-10.7.</w:t>
            </w:r>
            <w:r w:rsidDel="00000000" w:rsidR="00000000" w:rsidRPr="00000000">
              <w:rPr>
                <w:rtl w:val="0"/>
              </w:rPr>
              <w:t xml:space="preserve"> Integrate quantitative or technical analysis (e.g., charts, research data) with qualitative analysis in print or digital text, to analyze information presented via different mediums. </w:t>
            </w:r>
          </w:p>
          <w:p w:rsidR="00000000" w:rsidDel="00000000" w:rsidP="00000000" w:rsidRDefault="00000000" w:rsidRPr="00000000" w14:paraId="000000F4">
            <w:pPr>
              <w:pageBreakBefore w:val="0"/>
              <w:rPr/>
            </w:pPr>
            <w:r w:rsidDel="00000000" w:rsidR="00000000" w:rsidRPr="00000000">
              <w:rPr>
                <w:b w:val="1"/>
                <w:rtl w:val="0"/>
              </w:rPr>
              <w:t xml:space="preserve">RST.9-10.2.</w:t>
            </w:r>
            <w:r w:rsidDel="00000000" w:rsidR="00000000" w:rsidRPr="00000000">
              <w:rPr>
                <w:rtl w:val="0"/>
              </w:rPr>
              <w:t xml:space="preserve"> Determine the central ideas, themes, or conclusions of a text; trace the text’s explanation or depiction of a complex process, phenomenon, or concept; provide an accurate summary of the text.</w:t>
            </w:r>
          </w:p>
          <w:p w:rsidR="00000000" w:rsidDel="00000000" w:rsidP="00000000" w:rsidRDefault="00000000" w:rsidRPr="00000000" w14:paraId="000000F5">
            <w:pPr>
              <w:pageBreakBefore w:val="0"/>
              <w:rPr/>
            </w:pPr>
            <w:r w:rsidDel="00000000" w:rsidR="00000000" w:rsidRPr="00000000">
              <w:rPr>
                <w:b w:val="1"/>
                <w:rtl w:val="0"/>
              </w:rPr>
              <w:t xml:space="preserve">RST.9-10.3.</w:t>
            </w:r>
            <w:r w:rsidDel="00000000" w:rsidR="00000000" w:rsidRPr="00000000">
              <w:rPr>
                <w:rtl w:val="0"/>
              </w:rPr>
              <w:t xml:space="preserve"> Follow precisely a complex multistep procedure when carrying out experiments, taking measurements, or performing technical tasks, attending to special cases or exceptions defined in the text.</w:t>
            </w:r>
          </w:p>
          <w:p w:rsidR="00000000" w:rsidDel="00000000" w:rsidP="00000000" w:rsidRDefault="00000000" w:rsidRPr="00000000" w14:paraId="000000F6">
            <w:pPr>
              <w:pageBreakBefore w:val="0"/>
              <w:rPr/>
            </w:pPr>
            <w:r w:rsidDel="00000000" w:rsidR="00000000" w:rsidRPr="00000000">
              <w:rPr>
                <w:b w:val="1"/>
                <w:rtl w:val="0"/>
              </w:rPr>
              <w:t xml:space="preserve">RST.9-10.7.</w:t>
            </w:r>
            <w:r w:rsidDel="00000000" w:rsidR="00000000" w:rsidRPr="00000000">
              <w:rPr>
                <w:rtl w:val="0"/>
              </w:rPr>
              <w:t xml:space="preserve"> Translate quantitative or technical information expressed in words in a text into visual form (e.g., a table or chart) and translate information expressed visually or mathematically (e.g., in an equation) into words.</w:t>
            </w:r>
          </w:p>
          <w:p w:rsidR="00000000" w:rsidDel="00000000" w:rsidP="00000000" w:rsidRDefault="00000000" w:rsidRPr="00000000" w14:paraId="000000F7">
            <w:pPr>
              <w:pageBreakBefore w:val="0"/>
              <w:rPr/>
            </w:pPr>
            <w:r w:rsidDel="00000000" w:rsidR="00000000" w:rsidRPr="00000000">
              <w:rPr>
                <w:b w:val="1"/>
                <w:rtl w:val="0"/>
              </w:rPr>
              <w:t xml:space="preserve">NJSLSA.W4.</w:t>
            </w:r>
            <w:r w:rsidDel="00000000" w:rsidR="00000000" w:rsidRPr="00000000">
              <w:rPr>
                <w:rtl w:val="0"/>
              </w:rPr>
              <w:t xml:space="preserve"> Produce clear and coherent writing in which the development, organization, and style are appropriate to task, purpose, and audience.</w:t>
            </w:r>
          </w:p>
          <w:p w:rsidR="00000000" w:rsidDel="00000000" w:rsidP="00000000" w:rsidRDefault="00000000" w:rsidRPr="00000000" w14:paraId="000000F8">
            <w:pPr>
              <w:pageBreakBefore w:val="0"/>
              <w:rPr/>
            </w:pPr>
            <w:r w:rsidDel="00000000" w:rsidR="00000000" w:rsidRPr="00000000">
              <w:rPr>
                <w:b w:val="1"/>
                <w:rtl w:val="0"/>
              </w:rPr>
              <w:t xml:space="preserve">NJSLSA.W7. </w:t>
            </w:r>
            <w:r w:rsidDel="00000000" w:rsidR="00000000" w:rsidRPr="00000000">
              <w:rPr>
                <w:rtl w:val="0"/>
              </w:rPr>
              <w:t xml:space="preserve">Conduct short as well as more sustained research projects, utilizing an inquiry-based research process, based on focused questions, demonstrating understanding of the subject under investigation. </w:t>
            </w:r>
          </w:p>
          <w:p w:rsidR="00000000" w:rsidDel="00000000" w:rsidP="00000000" w:rsidRDefault="00000000" w:rsidRPr="00000000" w14:paraId="000000F9">
            <w:pPr>
              <w:pageBreakBefore w:val="0"/>
              <w:numPr>
                <w:ilvl w:val="0"/>
                <w:numId w:val="1"/>
              </w:numPr>
              <w:ind w:left="720" w:hanging="360"/>
            </w:pPr>
            <w:r w:rsidDel="00000000" w:rsidR="00000000" w:rsidRPr="00000000">
              <w:rPr>
                <w:rtl w:val="0"/>
              </w:rPr>
              <w:t xml:space="preserve">standards supporting written and print communication across all areas of the course</w:t>
            </w:r>
          </w:p>
          <w:p w:rsidR="00000000" w:rsidDel="00000000" w:rsidP="00000000" w:rsidRDefault="00000000" w:rsidRPr="00000000" w14:paraId="000000FA">
            <w:pPr>
              <w:pageBreakBefore w:val="0"/>
              <w:rPr/>
            </w:pPr>
            <w:r w:rsidDel="00000000" w:rsidR="00000000" w:rsidRPr="00000000">
              <w:rPr>
                <w:rtl w:val="0"/>
              </w:rPr>
            </w:r>
          </w:p>
          <w:p w:rsidR="00000000" w:rsidDel="00000000" w:rsidP="00000000" w:rsidRDefault="00000000" w:rsidRPr="00000000" w14:paraId="000000FB">
            <w:pPr>
              <w:pageBreakBefore w:val="0"/>
              <w:spacing w:line="276" w:lineRule="auto"/>
              <w:rPr>
                <w:b w:val="1"/>
                <w:u w:val="single"/>
              </w:rPr>
            </w:pPr>
            <w:r w:rsidDel="00000000" w:rsidR="00000000" w:rsidRPr="00000000">
              <w:rPr>
                <w:b w:val="1"/>
                <w:u w:val="single"/>
                <w:rtl w:val="0"/>
              </w:rPr>
              <w:t xml:space="preserve">Science</w:t>
            </w:r>
          </w:p>
          <w:p w:rsidR="00000000" w:rsidDel="00000000" w:rsidP="00000000" w:rsidRDefault="00000000" w:rsidRPr="00000000" w14:paraId="000000FC">
            <w:pPr>
              <w:pageBreakBefore w:val="0"/>
              <w:spacing w:line="276" w:lineRule="auto"/>
              <w:rPr/>
            </w:pPr>
            <w:r w:rsidDel="00000000" w:rsidR="00000000" w:rsidRPr="00000000">
              <w:rPr>
                <w:b w:val="1"/>
                <w:rtl w:val="0"/>
              </w:rPr>
              <w:t xml:space="preserve">HS-LS1-3. </w:t>
            </w:r>
            <w:r w:rsidDel="00000000" w:rsidR="00000000" w:rsidRPr="00000000">
              <w:rPr>
                <w:rtl w:val="0"/>
              </w:rPr>
              <w:t xml:space="preserve">Plan and conduct an investigation to provide evidence that feedback mechanisms maintain homeostasis. [Clarification Statement: Examples of investigations could include heart rate response to exercise]</w:t>
            </w:r>
          </w:p>
          <w:p w:rsidR="00000000" w:rsidDel="00000000" w:rsidP="00000000" w:rsidRDefault="00000000" w:rsidRPr="00000000" w14:paraId="000000FD">
            <w:pPr>
              <w:pageBreakBefore w:val="0"/>
              <w:spacing w:line="276" w:lineRule="auto"/>
              <w:rPr/>
            </w:pPr>
            <w:r w:rsidDel="00000000" w:rsidR="00000000" w:rsidRPr="00000000">
              <w:rPr>
                <w:b w:val="1"/>
                <w:rtl w:val="0"/>
              </w:rPr>
              <w:t xml:space="preserve">HS-LS2-3. </w:t>
            </w:r>
            <w:r w:rsidDel="00000000" w:rsidR="00000000" w:rsidRPr="00000000">
              <w:rPr>
                <w:rtl w:val="0"/>
              </w:rPr>
              <w:t xml:space="preserve">Construct and revise an explanation based on evidence for the cycling of matter and flow of energy in aerobic and anaerobic conditions.</w:t>
            </w:r>
          </w:p>
          <w:p w:rsidR="00000000" w:rsidDel="00000000" w:rsidP="00000000" w:rsidRDefault="00000000" w:rsidRPr="00000000" w14:paraId="000000FE">
            <w:pPr>
              <w:pageBreakBefore w:val="0"/>
              <w:spacing w:line="276" w:lineRule="auto"/>
              <w:rPr/>
            </w:pPr>
            <w:r w:rsidDel="00000000" w:rsidR="00000000" w:rsidRPr="00000000">
              <w:rPr>
                <w:b w:val="1"/>
                <w:rtl w:val="0"/>
              </w:rPr>
              <w:t xml:space="preserve">HS-LS2-8.</w:t>
            </w:r>
            <w:r w:rsidDel="00000000" w:rsidR="00000000" w:rsidRPr="00000000">
              <w:rPr>
                <w:rtl w:val="0"/>
              </w:rPr>
              <w:t xml:space="preserve">  Evaluate evidence for the role of group behavior on individual and species’ chances to survive and reproduce.</w:t>
            </w:r>
          </w:p>
          <w:p w:rsidR="00000000" w:rsidDel="00000000" w:rsidP="00000000" w:rsidRDefault="00000000" w:rsidRPr="00000000" w14:paraId="000000FF">
            <w:pPr>
              <w:pageBreakBefore w:val="0"/>
              <w:numPr>
                <w:ilvl w:val="0"/>
                <w:numId w:val="3"/>
              </w:numPr>
              <w:spacing w:after="0" w:afterAutospacing="0" w:line="276" w:lineRule="auto"/>
              <w:ind w:left="720" w:hanging="360"/>
            </w:pPr>
            <w:r w:rsidDel="00000000" w:rsidR="00000000" w:rsidRPr="00000000">
              <w:rPr>
                <w:rtl w:val="0"/>
              </w:rPr>
              <w:t xml:space="preserve">Connections to study of exercise physiology and associated anatomy </w:t>
            </w:r>
          </w:p>
          <w:p w:rsidR="00000000" w:rsidDel="00000000" w:rsidP="00000000" w:rsidRDefault="00000000" w:rsidRPr="00000000" w14:paraId="00000100">
            <w:pPr>
              <w:pageBreakBefore w:val="0"/>
              <w:numPr>
                <w:ilvl w:val="0"/>
                <w:numId w:val="3"/>
              </w:numPr>
              <w:spacing w:after="200" w:line="276" w:lineRule="auto"/>
              <w:ind w:left="720" w:hanging="360"/>
            </w:pPr>
            <w:r w:rsidDel="00000000" w:rsidR="00000000" w:rsidRPr="00000000">
              <w:rPr>
                <w:rtl w:val="0"/>
              </w:rPr>
              <w:t xml:space="preserve">Basic understanding of communicability of diseases in discussion of wellness</w:t>
            </w:r>
            <w:r w:rsidDel="00000000" w:rsidR="00000000" w:rsidRPr="00000000">
              <w:rPr>
                <w:rtl w:val="0"/>
              </w:rPr>
            </w:r>
          </w:p>
          <w:p w:rsidR="00000000" w:rsidDel="00000000" w:rsidP="00000000" w:rsidRDefault="00000000" w:rsidRPr="00000000" w14:paraId="00000101">
            <w:pPr>
              <w:pageBreakBefore w:val="0"/>
              <w:rPr>
                <w:b w:val="1"/>
                <w:u w:val="single"/>
              </w:rPr>
            </w:pPr>
            <w:r w:rsidDel="00000000" w:rsidR="00000000" w:rsidRPr="00000000">
              <w:rPr>
                <w:b w:val="1"/>
                <w:u w:val="single"/>
                <w:rtl w:val="0"/>
              </w:rPr>
              <w:t xml:space="preserve">Math</w:t>
            </w:r>
          </w:p>
          <w:p w:rsidR="00000000" w:rsidDel="00000000" w:rsidP="00000000" w:rsidRDefault="00000000" w:rsidRPr="00000000" w14:paraId="00000102">
            <w:pPr>
              <w:pageBreakBefore w:val="0"/>
              <w:rPr>
                <w:b w:val="1"/>
                <w:color w:val="0070c0"/>
              </w:rPr>
            </w:pPr>
            <w:r w:rsidDel="00000000" w:rsidR="00000000" w:rsidRPr="00000000">
              <w:rPr>
                <w:b w:val="1"/>
                <w:rtl w:val="0"/>
              </w:rPr>
              <w:t xml:space="preserve">Creating Equations</w:t>
            </w:r>
            <w:r w:rsidDel="00000000" w:rsidR="00000000" w:rsidRPr="00000000">
              <w:rPr>
                <w:b w:val="1"/>
                <w:vertAlign w:val="superscript"/>
                <w:rtl w:val="0"/>
              </w:rPr>
              <w:t xml:space="preserve"> </w:t>
            </w:r>
            <w:r w:rsidDel="00000000" w:rsidR="00000000" w:rsidRPr="00000000">
              <w:rPr>
                <w:b w:val="1"/>
                <w:rtl w:val="0"/>
              </w:rPr>
              <w:t xml:space="preserve"> A -CED</w:t>
            </w:r>
            <w:r w:rsidDel="00000000" w:rsidR="00000000" w:rsidRPr="00000000">
              <w:rPr>
                <w:rtl w:val="0"/>
              </w:rPr>
            </w:r>
          </w:p>
          <w:p w:rsidR="00000000" w:rsidDel="00000000" w:rsidP="00000000" w:rsidRDefault="00000000" w:rsidRPr="00000000" w14:paraId="00000103">
            <w:pPr>
              <w:pageBreakBefore w:val="0"/>
              <w:spacing w:after="80" w:before="40" w:lineRule="auto"/>
              <w:rPr>
                <w:i w:val="1"/>
              </w:rPr>
            </w:pPr>
            <w:r w:rsidDel="00000000" w:rsidR="00000000" w:rsidRPr="00000000">
              <w:rPr>
                <w:rtl w:val="0"/>
              </w:rPr>
              <w:t xml:space="preserve">A. Create equations that describe numbers or relationships.  1. Create equations and inequalities in one variable and use them to solve problems. </w:t>
            </w:r>
            <w:r w:rsidDel="00000000" w:rsidR="00000000" w:rsidRPr="00000000">
              <w:rPr>
                <w:i w:val="1"/>
                <w:rtl w:val="0"/>
              </w:rPr>
              <w:t xml:space="preserve">Include equations arising from linear and quadratic functions, and simple rational and exponential functions.</w:t>
            </w:r>
          </w:p>
          <w:p w:rsidR="00000000" w:rsidDel="00000000" w:rsidP="00000000" w:rsidRDefault="00000000" w:rsidRPr="00000000" w14:paraId="00000104">
            <w:pPr>
              <w:pageBreakBefore w:val="0"/>
              <w:spacing w:after="80" w:before="40" w:lineRule="auto"/>
              <w:rPr>
                <w:b w:val="1"/>
                <w:color w:val="0070c0"/>
              </w:rPr>
            </w:pPr>
            <w:r w:rsidDel="00000000" w:rsidR="00000000" w:rsidRPr="00000000">
              <w:rPr>
                <w:rtl w:val="0"/>
              </w:rPr>
            </w:r>
          </w:p>
          <w:p w:rsidR="00000000" w:rsidDel="00000000" w:rsidP="00000000" w:rsidRDefault="00000000" w:rsidRPr="00000000" w14:paraId="00000105">
            <w:pPr>
              <w:pageBreakBefore w:val="0"/>
              <w:rPr>
                <w:b w:val="1"/>
              </w:rPr>
            </w:pPr>
            <w:r w:rsidDel="00000000" w:rsidR="00000000" w:rsidRPr="00000000">
              <w:rPr>
                <w:b w:val="1"/>
                <w:rtl w:val="0"/>
              </w:rPr>
              <w:t xml:space="preserve">Modeling with Geometry G-MG</w:t>
            </w:r>
          </w:p>
          <w:p w:rsidR="00000000" w:rsidDel="00000000" w:rsidP="00000000" w:rsidRDefault="00000000" w:rsidRPr="00000000" w14:paraId="00000106">
            <w:pPr>
              <w:pageBreakBefore w:val="0"/>
              <w:rPr>
                <w:vertAlign w:val="superscript"/>
              </w:rPr>
            </w:pPr>
            <w:r w:rsidDel="00000000" w:rsidR="00000000" w:rsidRPr="00000000">
              <w:rPr>
                <w:rtl w:val="0"/>
              </w:rPr>
              <w:t xml:space="preserve">A. Apply geometric concepts in modeling situations. 1. Use geometric shapes, their measures, and their properties to describe objects (e.g., modeling a tree trunk or a human torso as a cylinder).</w:t>
            </w:r>
            <w:r w:rsidDel="00000000" w:rsidR="00000000" w:rsidRPr="00000000">
              <w:rPr>
                <w:rtl w:val="0"/>
              </w:rPr>
            </w:r>
          </w:p>
          <w:p w:rsidR="00000000" w:rsidDel="00000000" w:rsidP="00000000" w:rsidRDefault="00000000" w:rsidRPr="00000000" w14:paraId="00000107">
            <w:pPr>
              <w:pageBreakBefore w:val="0"/>
              <w:rPr/>
            </w:pPr>
            <w:r w:rsidDel="00000000" w:rsidR="00000000" w:rsidRPr="00000000">
              <w:rPr>
                <w:rtl w:val="0"/>
              </w:rPr>
            </w:r>
          </w:p>
          <w:p w:rsidR="00000000" w:rsidDel="00000000" w:rsidP="00000000" w:rsidRDefault="00000000" w:rsidRPr="00000000" w14:paraId="00000108">
            <w:pPr>
              <w:pageBreakBefore w:val="0"/>
              <w:rPr>
                <w:b w:val="1"/>
              </w:rPr>
            </w:pPr>
            <w:r w:rsidDel="00000000" w:rsidR="00000000" w:rsidRPr="00000000">
              <w:rPr>
                <w:b w:val="1"/>
                <w:rtl w:val="0"/>
              </w:rPr>
              <w:t xml:space="preserve">Interpreting Categorical and Quantitative Data  S-ID N-ILN</w:t>
            </w:r>
          </w:p>
          <w:p w:rsidR="00000000" w:rsidDel="00000000" w:rsidP="00000000" w:rsidRDefault="00000000" w:rsidRPr="00000000" w14:paraId="00000109">
            <w:pPr>
              <w:pageBreakBefore w:val="0"/>
              <w:rPr/>
            </w:pPr>
            <w:r w:rsidDel="00000000" w:rsidR="00000000" w:rsidRPr="00000000">
              <w:rPr>
                <w:rtl w:val="0"/>
              </w:rPr>
              <w:t xml:space="preserve">A. Summarize, represent, and interpret data on a single count or measurement variable</w:t>
            </w:r>
          </w:p>
          <w:p w:rsidR="00000000" w:rsidDel="00000000" w:rsidP="00000000" w:rsidRDefault="00000000" w:rsidRPr="00000000" w14:paraId="0000010A">
            <w:pPr>
              <w:pageBreakBefore w:val="0"/>
              <w:rPr>
                <w:b w:val="1"/>
              </w:rPr>
            </w:pPr>
            <w:r w:rsidDel="00000000" w:rsidR="00000000" w:rsidRPr="00000000">
              <w:rPr>
                <w:rtl w:val="0"/>
              </w:rPr>
              <w:t xml:space="preserve">1. Represent data with plots on the real number line (dot plots, histograms, and box plots).</w:t>
            </w:r>
            <w:r w:rsidDel="00000000" w:rsidR="00000000" w:rsidRPr="00000000">
              <w:rPr>
                <w:rtl w:val="0"/>
              </w:rPr>
            </w:r>
          </w:p>
          <w:p w:rsidR="00000000" w:rsidDel="00000000" w:rsidP="00000000" w:rsidRDefault="00000000" w:rsidRPr="00000000" w14:paraId="0000010B">
            <w:pPr>
              <w:pageBreakBefore w:val="0"/>
              <w:spacing w:after="80" w:before="40" w:lineRule="auto"/>
              <w:rPr>
                <w:b w:val="1"/>
              </w:rPr>
            </w:pPr>
            <w:r w:rsidDel="00000000" w:rsidR="00000000" w:rsidRPr="00000000">
              <w:rPr>
                <w:rtl w:val="0"/>
              </w:rPr>
            </w:r>
          </w:p>
          <w:p w:rsidR="00000000" w:rsidDel="00000000" w:rsidP="00000000" w:rsidRDefault="00000000" w:rsidRPr="00000000" w14:paraId="0000010C">
            <w:pPr>
              <w:pageBreakBefore w:val="0"/>
              <w:rPr>
                <w:b w:val="1"/>
              </w:rPr>
            </w:pPr>
            <w:r w:rsidDel="00000000" w:rsidR="00000000" w:rsidRPr="00000000">
              <w:rPr>
                <w:b w:val="1"/>
                <w:rtl w:val="0"/>
              </w:rPr>
              <w:t xml:space="preserve">Making Inferences and Justifying Conclusions  S-IC</w:t>
            </w:r>
          </w:p>
          <w:p w:rsidR="00000000" w:rsidDel="00000000" w:rsidP="00000000" w:rsidRDefault="00000000" w:rsidRPr="00000000" w14:paraId="0000010D">
            <w:pPr>
              <w:pageBreakBefore w:val="0"/>
              <w:rPr>
                <w:b w:val="1"/>
              </w:rPr>
            </w:pPr>
            <w:r w:rsidDel="00000000" w:rsidR="00000000" w:rsidRPr="00000000">
              <w:rPr>
                <w:rtl w:val="0"/>
              </w:rPr>
              <w:t xml:space="preserve">B. Make inferences and justify conclusions from sample surveys, experiments, and observational studies</w:t>
            </w:r>
            <w:r w:rsidDel="00000000" w:rsidR="00000000" w:rsidRPr="00000000">
              <w:rPr>
                <w:rtl w:val="0"/>
              </w:rPr>
            </w:r>
          </w:p>
          <w:p w:rsidR="00000000" w:rsidDel="00000000" w:rsidP="00000000" w:rsidRDefault="00000000" w:rsidRPr="00000000" w14:paraId="0000010E">
            <w:pPr>
              <w:pageBreakBefore w:val="0"/>
              <w:numPr>
                <w:ilvl w:val="0"/>
                <w:numId w:val="2"/>
              </w:numPr>
              <w:spacing w:after="80" w:before="40" w:lineRule="auto"/>
              <w:ind w:left="720" w:hanging="360"/>
            </w:pPr>
            <w:r w:rsidDel="00000000" w:rsidR="00000000" w:rsidRPr="00000000">
              <w:rPr>
                <w:rtl w:val="0"/>
              </w:rPr>
              <w:t xml:space="preserve">math processes related to fitness and health data, geometry in gameplay, and quantitative representations</w:t>
            </w:r>
            <w:r w:rsidDel="00000000" w:rsidR="00000000" w:rsidRPr="00000000">
              <w:rPr>
                <w:rtl w:val="0"/>
              </w:rPr>
            </w:r>
          </w:p>
          <w:p w:rsidR="00000000" w:rsidDel="00000000" w:rsidP="00000000" w:rsidRDefault="00000000" w:rsidRPr="00000000" w14:paraId="0000010F">
            <w:pPr>
              <w:pageBreakBefore w:val="0"/>
              <w:pBdr>
                <w:top w:space="0" w:sz="0" w:val="nil"/>
                <w:left w:space="0" w:sz="0" w:val="nil"/>
                <w:bottom w:space="0" w:sz="0" w:val="nil"/>
                <w:right w:space="0" w:sz="0" w:val="nil"/>
                <w:between w:space="0" w:sz="0" w:val="nil"/>
              </w:pBdr>
              <w:shd w:fill="auto" w:val="clear"/>
              <w:spacing w:after="0" w:before="0" w:line="240" w:lineRule="auto"/>
              <w:rPr>
                <w:rFonts w:ascii="Calibri" w:cs="Calibri" w:eastAsia="Calibri" w:hAnsi="Calibri"/>
                <w:b w:val="0"/>
                <w:sz w:val="22"/>
                <w:szCs w:val="22"/>
                <w:u w:val="single"/>
              </w:rPr>
            </w:pPr>
            <w:r w:rsidDel="00000000" w:rsidR="00000000" w:rsidRPr="00000000">
              <w:rPr>
                <w:rtl w:val="0"/>
              </w:rPr>
            </w:r>
          </w:p>
        </w:tc>
      </w:tr>
    </w:tbl>
    <w:p w:rsidR="00000000" w:rsidDel="00000000" w:rsidP="00000000" w:rsidRDefault="00000000" w:rsidRPr="00000000" w14:paraId="00000115">
      <w:pPr>
        <w:pageBreakBefore w:val="0"/>
        <w:pBdr>
          <w:top w:space="0" w:sz="0" w:val="nil"/>
          <w:left w:space="0" w:sz="0" w:val="nil"/>
          <w:bottom w:space="0" w:sz="0" w:val="nil"/>
          <w:right w:space="0" w:sz="0" w:val="nil"/>
          <w:between w:space="0" w:sz="0" w:val="nil"/>
        </w:pBdr>
        <w:shd w:fill="auto" w:val="clear"/>
        <w:spacing w:after="0" w:before="0" w:line="240" w:lineRule="auto"/>
        <w:rPr/>
      </w:pPr>
      <w:r w:rsidDel="00000000" w:rsidR="00000000" w:rsidRPr="00000000">
        <w:rPr>
          <w:rtl w:val="0"/>
        </w:rPr>
      </w:r>
    </w:p>
    <w:p w:rsidR="00000000" w:rsidDel="00000000" w:rsidP="00000000" w:rsidRDefault="00000000" w:rsidRPr="00000000" w14:paraId="00000116">
      <w:pPr>
        <w:widowControl w:val="0"/>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117">
      <w:pPr>
        <w:tabs>
          <w:tab w:val="center" w:pos="4680"/>
          <w:tab w:val="right" w:pos="9360"/>
        </w:tabs>
        <w:spacing w:after="0" w:line="240" w:lineRule="auto"/>
        <w:jc w:val="center"/>
        <w:rPr/>
      </w:pPr>
      <w:r w:rsidDel="00000000" w:rsidR="00000000" w:rsidRPr="00000000">
        <w:rPr>
          <w:rtl w:val="0"/>
        </w:rPr>
      </w:r>
    </w:p>
    <w:sectPr>
      <w:headerReference r:id="rId8" w:type="default"/>
      <w:pgSz w:h="12240" w:w="15840" w:orient="landscape"/>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18">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720" w:line="240" w:lineRule="auto"/>
      <w:jc w:val="center"/>
      <w:rPr/>
    </w:pPr>
    <w:r w:rsidDel="00000000" w:rsidR="00000000" w:rsidRPr="00000000">
      <w:rPr>
        <w:rFonts w:ascii="Calibri" w:cs="Calibri" w:eastAsia="Calibri" w:hAnsi="Calibri"/>
        <w:b w:val="0"/>
        <w:sz w:val="22"/>
        <w:szCs w:val="22"/>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119">
    <w:pPr>
      <w:pageBreakBefore w:val="0"/>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glencoe.com" TargetMode="External"/><Relationship Id="rId7" Type="http://schemas.openxmlformats.org/officeDocument/2006/relationships/hyperlink" Target="http://www.pecentral.com"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