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45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0"/>
        <w:gridCol w:w="1860"/>
        <w:gridCol w:w="1425"/>
        <w:gridCol w:w="3210"/>
        <w:gridCol w:w="1710"/>
        <w:gridCol w:w="3270"/>
        <w:tblGridChange w:id="0">
          <w:tblGrid>
            <w:gridCol w:w="3030"/>
            <w:gridCol w:w="1860"/>
            <w:gridCol w:w="1425"/>
            <w:gridCol w:w="3210"/>
            <w:gridCol w:w="1710"/>
            <w:gridCol w:w="327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Photography &amp; Editing</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2:  Elements of Photography &amp; Rules of Composition</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4-6</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spacing w:after="0" w:line="240" w:lineRule="auto"/>
              <w:rPr>
                <w:sz w:val="20"/>
                <w:szCs w:val="20"/>
              </w:rPr>
            </w:pPr>
            <w:r w:rsidDel="00000000" w:rsidR="00000000" w:rsidRPr="00000000">
              <w:rPr>
                <w:rtl w:val="0"/>
              </w:rPr>
            </w:r>
          </w:p>
          <w:p w:rsidR="00000000" w:rsidDel="00000000" w:rsidP="00000000" w:rsidRDefault="00000000" w:rsidRPr="00000000" w14:paraId="0000000C">
            <w:pPr>
              <w:spacing w:after="0" w:line="240" w:lineRule="auto"/>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spacing w:after="0" w:line="240" w:lineRule="auto"/>
              <w:rPr>
                <w:sz w:val="20"/>
                <w:szCs w:val="20"/>
              </w:rPr>
            </w:pPr>
            <w:r w:rsidDel="00000000" w:rsidR="00000000" w:rsidRPr="00000000">
              <w:rPr>
                <w:rtl w:val="0"/>
              </w:rPr>
            </w:r>
          </w:p>
          <w:p w:rsidR="00000000" w:rsidDel="00000000" w:rsidP="00000000" w:rsidRDefault="00000000" w:rsidRPr="00000000" w14:paraId="0000000E">
            <w:pPr>
              <w:rPr>
                <w:b w:val="1"/>
                <w:i w:val="1"/>
                <w:sz w:val="20"/>
                <w:szCs w:val="20"/>
              </w:rPr>
            </w:pPr>
            <w:r w:rsidDel="00000000" w:rsidR="00000000" w:rsidRPr="00000000">
              <w:rPr>
                <w:b w:val="1"/>
                <w:i w:val="1"/>
                <w:sz w:val="20"/>
                <w:szCs w:val="20"/>
                <w:rtl w:val="0"/>
              </w:rPr>
              <w:t xml:space="preserve">Visual and Performing Arts: 1.5 Visual Arts Standards</w:t>
            </w:r>
          </w:p>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Standard 1: </w:t>
            </w:r>
          </w:p>
          <w:p w:rsidR="00000000" w:rsidDel="00000000" w:rsidP="00000000" w:rsidRDefault="00000000" w:rsidRPr="00000000" w14:paraId="00000010">
            <w:pPr>
              <w:rPr>
                <w:sz w:val="20"/>
                <w:szCs w:val="20"/>
              </w:rPr>
            </w:pPr>
            <w:r w:rsidDel="00000000" w:rsidR="00000000" w:rsidRPr="00000000">
              <w:rPr>
                <w:sz w:val="20"/>
                <w:szCs w:val="20"/>
                <w:rtl w:val="0"/>
              </w:rPr>
              <w:t xml:space="preserve">Proficient 1.5.12prof.Cr1a: Use multiple approaches to begin creative endeavors. 1.5.12prof.Cr1b: Shape an artistic investigation of an aspect of present-day life using a contemporary practice of art and design.</w:t>
            </w:r>
          </w:p>
          <w:p w:rsidR="00000000" w:rsidDel="00000000" w:rsidP="00000000" w:rsidRDefault="00000000" w:rsidRPr="00000000" w14:paraId="00000011">
            <w:pPr>
              <w:rPr>
                <w:sz w:val="20"/>
                <w:szCs w:val="20"/>
              </w:rPr>
            </w:pPr>
            <w:r w:rsidDel="00000000" w:rsidR="00000000" w:rsidRPr="00000000">
              <w:rPr>
                <w:sz w:val="20"/>
                <w:szCs w:val="20"/>
                <w:rtl w:val="0"/>
              </w:rPr>
              <w:t xml:space="preserve">Accomplished 1.5.12acc.Cr1b: Choose from a range of materials and methods of traditional and contemporary artistic practices to plan works of art and design.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2</w:t>
            </w:r>
            <w:r w:rsidDel="00000000" w:rsidR="00000000" w:rsidRPr="00000000">
              <w:rPr>
                <w:sz w:val="20"/>
                <w:szCs w:val="20"/>
                <w:rtl w:val="0"/>
              </w:rPr>
              <w:t xml:space="preserve">: </w:t>
            </w:r>
          </w:p>
          <w:p w:rsidR="00000000" w:rsidDel="00000000" w:rsidP="00000000" w:rsidRDefault="00000000" w:rsidRPr="00000000" w14:paraId="00000013">
            <w:pPr>
              <w:rPr>
                <w:sz w:val="20"/>
                <w:szCs w:val="20"/>
              </w:rPr>
            </w:pPr>
            <w:r w:rsidDel="00000000" w:rsidR="00000000" w:rsidRPr="00000000">
              <w:rPr>
                <w:sz w:val="20"/>
                <w:szCs w:val="20"/>
                <w:rtl w:val="0"/>
              </w:rPr>
              <w:t xml:space="preserve">Proficient 1.5.12prof.Cr2a: Engage in making a work of art or design without having a preconceived plan. </w:t>
            </w:r>
          </w:p>
          <w:p w:rsidR="00000000" w:rsidDel="00000000" w:rsidP="00000000" w:rsidRDefault="00000000" w:rsidRPr="00000000" w14:paraId="00000014">
            <w:pPr>
              <w:rPr>
                <w:sz w:val="20"/>
                <w:szCs w:val="20"/>
              </w:rPr>
            </w:pPr>
            <w:r w:rsidDel="00000000" w:rsidR="00000000" w:rsidRPr="00000000">
              <w:rPr>
                <w:sz w:val="20"/>
                <w:szCs w:val="20"/>
                <w:rtl w:val="0"/>
              </w:rPr>
              <w:t xml:space="preserve">Accomplished 1.5.12acc.Cr2a: Through experimentation, practice and persistence, demonstrate acquisition of skills and knowledge in a chosen art form.</w:t>
            </w:r>
          </w:p>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Standard 3: </w:t>
            </w:r>
          </w:p>
          <w:p w:rsidR="00000000" w:rsidDel="00000000" w:rsidP="00000000" w:rsidRDefault="00000000" w:rsidRPr="00000000" w14:paraId="00000016">
            <w:pPr>
              <w:rPr>
                <w:sz w:val="20"/>
                <w:szCs w:val="20"/>
              </w:rPr>
            </w:pP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 </w:t>
            </w:r>
          </w:p>
          <w:p w:rsidR="00000000" w:rsidDel="00000000" w:rsidP="00000000" w:rsidRDefault="00000000" w:rsidRPr="00000000" w14:paraId="00000017">
            <w:pPr>
              <w:rPr>
                <w:sz w:val="20"/>
                <w:szCs w:val="20"/>
              </w:rPr>
            </w:pPr>
            <w:r w:rsidDel="00000000" w:rsidR="00000000" w:rsidRPr="00000000">
              <w:rPr>
                <w:sz w:val="20"/>
                <w:szCs w:val="20"/>
                <w:rtl w:val="0"/>
              </w:rPr>
              <w:t xml:space="preserve">Accomplished 1.5.12acc.Cr3a: Engage in constructive critique with peers, then reflect on, re- engage, revise, and refine works of art and design in response to personal artistic vision.</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w:t>
            </w:r>
          </w:p>
          <w:p w:rsidR="00000000" w:rsidDel="00000000" w:rsidP="00000000" w:rsidRDefault="00000000" w:rsidRPr="00000000" w14:paraId="00000019">
            <w:pPr>
              <w:rPr>
                <w:sz w:val="20"/>
                <w:szCs w:val="20"/>
              </w:rPr>
            </w:pPr>
            <w:r w:rsidDel="00000000" w:rsidR="00000000" w:rsidRPr="00000000">
              <w:rPr>
                <w:sz w:val="20"/>
                <w:szCs w:val="20"/>
                <w:rtl w:val="0"/>
              </w:rPr>
              <w:t xml:space="preserve">Proficient 1.5.12prof.Pr4a: Analyze, select and curate artifacts and/or artworks for presentation and preservation.</w:t>
            </w:r>
          </w:p>
          <w:p w:rsidR="00000000" w:rsidDel="00000000" w:rsidP="00000000" w:rsidRDefault="00000000" w:rsidRPr="00000000" w14:paraId="0000001A">
            <w:pPr>
              <w:rPr>
                <w:sz w:val="20"/>
                <w:szCs w:val="20"/>
              </w:rPr>
            </w:pPr>
            <w:r w:rsidDel="00000000" w:rsidR="00000000" w:rsidRPr="00000000">
              <w:rPr>
                <w:sz w:val="20"/>
                <w:szCs w:val="20"/>
                <w:rtl w:val="0"/>
              </w:rPr>
              <w:t xml:space="preserve">Accomplished 1.5.12acc.Pr4a: Analyze, select and critique personal artwork for a collection or portfolio presentation.</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7:</w:t>
            </w:r>
            <w:r w:rsidDel="00000000" w:rsidR="00000000" w:rsidRPr="00000000">
              <w:rPr>
                <w:sz w:val="20"/>
                <w:szCs w:val="20"/>
                <w:rtl w:val="0"/>
              </w:rPr>
              <w:t xml:space="preserve">  Proficient 1.5.12prof.Re7a: Hypothesize ways in which art influences perception and understanding of human experiences. 1.5.12prof.Re7b: Analyze how one's understanding of the world is affected by experiencing visual arts.</w:t>
            </w:r>
          </w:p>
          <w:p w:rsidR="00000000" w:rsidDel="00000000" w:rsidP="00000000" w:rsidRDefault="00000000" w:rsidRPr="00000000" w14:paraId="0000001C">
            <w:pPr>
              <w:rPr>
                <w:sz w:val="20"/>
                <w:szCs w:val="20"/>
              </w:rPr>
            </w:pPr>
            <w:r w:rsidDel="00000000" w:rsidR="00000000" w:rsidRPr="00000000">
              <w:rPr>
                <w:sz w:val="20"/>
                <w:szCs w:val="20"/>
                <w:rtl w:val="0"/>
              </w:rPr>
              <w:t xml:space="preserve">Accomplished 1.5.12acc.Re7a: Recognize and describe personal aesthetic and empathetic responses to the natural world and constructed environments.</w:t>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E">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1.5.12prof.Re9a: Establish relevant criteria in order to evaluate a work of art or collection of works.</w:t>
            </w:r>
          </w:p>
          <w:p w:rsidR="00000000" w:rsidDel="00000000" w:rsidP="00000000" w:rsidRDefault="00000000" w:rsidRPr="00000000" w14:paraId="0000001F">
            <w:pPr>
              <w:rPr>
                <w:b w:val="1"/>
                <w:i w:val="1"/>
                <w:sz w:val="20"/>
                <w:szCs w:val="20"/>
              </w:rPr>
            </w:pPr>
            <w:r w:rsidDel="00000000" w:rsidR="00000000" w:rsidRPr="00000000">
              <w:rPr>
                <w:rtl w:val="0"/>
              </w:rPr>
            </w:r>
          </w:p>
          <w:p w:rsidR="00000000" w:rsidDel="00000000" w:rsidP="00000000" w:rsidRDefault="00000000" w:rsidRPr="00000000" w14:paraId="00000020">
            <w:pPr>
              <w:rPr>
                <w:b w:val="1"/>
                <w:i w:val="1"/>
                <w:sz w:val="20"/>
                <w:szCs w:val="20"/>
              </w:rPr>
            </w:pPr>
            <w:r w:rsidDel="00000000" w:rsidR="00000000" w:rsidRPr="00000000">
              <w:rPr>
                <w:b w:val="1"/>
                <w:i w:val="1"/>
                <w:sz w:val="20"/>
                <w:szCs w:val="20"/>
                <w:rtl w:val="0"/>
              </w:rPr>
              <w:t xml:space="preserve">Visual and Performing Arts: 1.2 Media Arts Standards</w:t>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22">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23">
            <w:pPr>
              <w:rPr>
                <w:sz w:val="20"/>
                <w:szCs w:val="20"/>
              </w:rPr>
            </w:pPr>
            <w:r w:rsidDel="00000000" w:rsidR="00000000" w:rsidRPr="00000000">
              <w:rPr>
                <w:sz w:val="20"/>
                <w:szCs w:val="20"/>
                <w:rtl w:val="0"/>
              </w:rPr>
              <w:t xml:space="preserve">Accomplished 1.2.12acc.Cr2c: Apply aesthetic criteria in developing and refining media arts artwork.</w:t>
            </w:r>
          </w:p>
          <w:p w:rsidR="00000000" w:rsidDel="00000000" w:rsidP="00000000" w:rsidRDefault="00000000" w:rsidRPr="00000000" w14:paraId="00000024">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25">
            <w:pPr>
              <w:rPr>
                <w:sz w:val="20"/>
                <w:szCs w:val="20"/>
              </w:rPr>
            </w:pPr>
            <w:r w:rsidDel="00000000" w:rsidR="00000000" w:rsidRPr="00000000">
              <w:rPr>
                <w:sz w:val="20"/>
                <w:szCs w:val="20"/>
                <w:rtl w:val="0"/>
              </w:rPr>
              <w:t xml:space="preserve">Accomplished 1.2.12acc.Cr3a: Apply ideas with deliberate choices in organization, integrating content and stylistic conventions. </w:t>
            </w:r>
          </w:p>
          <w:p w:rsidR="00000000" w:rsidDel="00000000" w:rsidP="00000000" w:rsidRDefault="00000000" w:rsidRPr="00000000" w14:paraId="00000026">
            <w:pPr>
              <w:rPr>
                <w:sz w:val="20"/>
                <w:szCs w:val="20"/>
              </w:rPr>
            </w:pPr>
            <w:r w:rsidDel="00000000" w:rsidR="00000000" w:rsidRPr="00000000">
              <w:rPr>
                <w:sz w:val="20"/>
                <w:szCs w:val="20"/>
                <w:rtl w:val="0"/>
              </w:rPr>
              <w:t xml:space="preserve">Accomplished 1.2.12acc.Cr3b: Demonstrate an understanding of media art principles through a selection of tools and production processes.</w:t>
            </w:r>
          </w:p>
          <w:p w:rsidR="00000000" w:rsidDel="00000000" w:rsidP="00000000" w:rsidRDefault="00000000" w:rsidRPr="00000000" w14:paraId="00000027">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28">
            <w:pPr>
              <w:rPr>
                <w:sz w:val="20"/>
                <w:szCs w:val="20"/>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p>
          <w:p w:rsidR="00000000" w:rsidDel="00000000" w:rsidP="00000000" w:rsidRDefault="00000000" w:rsidRPr="00000000" w14:paraId="00000029">
            <w:pPr>
              <w:spacing w:after="0" w:line="240" w:lineRule="auto"/>
              <w:rPr>
                <w:sz w:val="20"/>
                <w:szCs w:val="20"/>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F">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30">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Photography &amp; Editing  is one of the second level courses in the high school art sequence.This course is an introduction to Photography and Image Editing. Students will learn the fundamental skills to creatively and effectively use a digital camera and image editing software such as Adobe Photoshop and Adobe Lightroom. Students will gain technical proficiency with digital photography settings including composition, the rule of thirds, aperture settings, shutter speeds, ISO ratings, exposure modes, lighting, focusing, and other concepts.  Students will be creating their own body of photography work as well as producing and editing photos for various school activities such as sports, theatre, school events, etc. Students are encouraged to use their own cameras, however a variety of film and digital cameras will be available for student use.  Students who take this course will have taken one of the three  introductory art courses which cover the basics of the Elements of Art and the Principles of Design. </w:t>
            </w:r>
          </w:p>
          <w:p w:rsidR="00000000" w:rsidDel="00000000" w:rsidP="00000000" w:rsidRDefault="00000000" w:rsidRPr="00000000" w14:paraId="00000032">
            <w:pPr>
              <w:spacing w:after="0" w:line="240" w:lineRule="auto"/>
              <w:rPr>
                <w:sz w:val="20"/>
                <w:szCs w:val="20"/>
              </w:rPr>
            </w:pPr>
            <w:r w:rsidDel="00000000" w:rsidR="00000000" w:rsidRPr="00000000">
              <w:rPr>
                <w:sz w:val="20"/>
                <w:szCs w:val="20"/>
                <w:rtl w:val="0"/>
              </w:rPr>
              <w:t xml:space="preserve">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8">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39">
            <w:pPr>
              <w:spacing w:after="0" w:line="240" w:lineRule="auto"/>
              <w:rPr>
                <w:color w:val="1f497d"/>
              </w:rPr>
            </w:pPr>
            <w:r w:rsidDel="00000000" w:rsidR="00000000" w:rsidRPr="00000000">
              <w:rPr>
                <w:rtl w:val="0"/>
              </w:rPr>
            </w:r>
          </w:p>
          <w:p w:rsidR="00000000" w:rsidDel="00000000" w:rsidP="00000000" w:rsidRDefault="00000000" w:rsidRPr="00000000" w14:paraId="0000003A">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sz w:val="20"/>
                <w:szCs w:val="20"/>
              </w:rPr>
            </w:pPr>
            <w:r w:rsidDel="00000000" w:rsidR="00000000" w:rsidRPr="00000000">
              <w:rPr>
                <w:color w:val="333333"/>
                <w:sz w:val="20"/>
                <w:szCs w:val="20"/>
                <w:rtl w:val="0"/>
              </w:rPr>
              <w:t xml:space="preserve">Digital photography is a newer technology that records images digitally without using film. It is faster and cheaper.  Photographers are able to capture more images in a short amount of time.  Film photography uses photographic film to capture images. Film captures photos at a higher resolution than most digital cameras because the resulting photos have more pixels per inch. </w:t>
            </w:r>
          </w:p>
          <w:p w:rsidR="00000000" w:rsidDel="00000000" w:rsidP="00000000" w:rsidRDefault="00000000" w:rsidRPr="00000000" w14:paraId="0000003B">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720" w:hanging="360"/>
              <w:rPr>
                <w:color w:val="333333"/>
                <w:sz w:val="20"/>
                <w:szCs w:val="20"/>
              </w:rPr>
            </w:pPr>
            <w:r w:rsidDel="00000000" w:rsidR="00000000" w:rsidRPr="00000000">
              <w:rPr>
                <w:color w:val="333333"/>
                <w:sz w:val="20"/>
                <w:szCs w:val="20"/>
                <w:rtl w:val="0"/>
              </w:rPr>
              <w:t xml:space="preserve">Understanding how the parts of a camera work, and how that is essential in the art of photography.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2">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43">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44">
            <w:pPr>
              <w:numPr>
                <w:ilvl w:val="0"/>
                <w:numId w:val="2"/>
              </w:numPr>
              <w:shd w:fill="ffffff" w:val="clear"/>
              <w:ind w:left="720" w:hanging="360"/>
              <w:rPr>
                <w:sz w:val="20"/>
                <w:szCs w:val="20"/>
              </w:rPr>
            </w:pPr>
            <w:r w:rsidDel="00000000" w:rsidR="00000000" w:rsidRPr="00000000">
              <w:rPr>
                <w:sz w:val="20"/>
                <w:szCs w:val="20"/>
                <w:rtl w:val="0"/>
              </w:rPr>
              <w:t xml:space="preserve">What is digital photography and how does it compare to traditional film photography?</w:t>
            </w:r>
          </w:p>
          <w:p w:rsidR="00000000" w:rsidDel="00000000" w:rsidP="00000000" w:rsidRDefault="00000000" w:rsidRPr="00000000" w14:paraId="00000045">
            <w:pPr>
              <w:numPr>
                <w:ilvl w:val="0"/>
                <w:numId w:val="2"/>
              </w:numPr>
              <w:shd w:fill="ffffff" w:val="clear"/>
              <w:ind w:left="720" w:hanging="360"/>
              <w:rPr>
                <w:sz w:val="20"/>
                <w:szCs w:val="20"/>
              </w:rPr>
            </w:pPr>
            <w:r w:rsidDel="00000000" w:rsidR="00000000" w:rsidRPr="00000000">
              <w:rPr>
                <w:sz w:val="20"/>
                <w:szCs w:val="20"/>
                <w:rtl w:val="0"/>
              </w:rPr>
              <w:t xml:space="preserve">How can the elements of art and rules of composition help create a successful photograph?</w:t>
            </w:r>
          </w:p>
          <w:p w:rsidR="00000000" w:rsidDel="00000000" w:rsidP="00000000" w:rsidRDefault="00000000" w:rsidRPr="00000000" w14:paraId="00000046">
            <w:pPr>
              <w:numPr>
                <w:ilvl w:val="0"/>
                <w:numId w:val="2"/>
              </w:numPr>
              <w:shd w:fill="ffffff" w:val="clear"/>
              <w:ind w:left="720" w:hanging="360"/>
              <w:rPr>
                <w:sz w:val="20"/>
                <w:szCs w:val="20"/>
              </w:rPr>
            </w:pPr>
            <w:r w:rsidDel="00000000" w:rsidR="00000000" w:rsidRPr="00000000">
              <w:rPr>
                <w:sz w:val="20"/>
                <w:szCs w:val="20"/>
                <w:rtl w:val="0"/>
              </w:rPr>
              <w:t xml:space="preserve">What clues can you gather from your surroundings to take a successful photograph?</w:t>
            </w:r>
          </w:p>
          <w:p w:rsidR="00000000" w:rsidDel="00000000" w:rsidP="00000000" w:rsidRDefault="00000000" w:rsidRPr="00000000" w14:paraId="00000047">
            <w:pPr>
              <w:shd w:fill="ffffff" w:val="clear"/>
              <w:spacing w:after="0" w:line="240" w:lineRule="auto"/>
              <w:ind w:left="0" w:firstLine="0"/>
              <w:rPr>
                <w:color w:val="1f497d"/>
                <w:sz w:val="20"/>
                <w:szCs w:val="2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D">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50">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53">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4">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5">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6">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7">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9">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A">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C">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D">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E">
            <w:pPr>
              <w:rPr>
                <w:sz w:val="20"/>
                <w:szCs w:val="20"/>
              </w:rPr>
            </w:pPr>
            <w:r w:rsidDel="00000000" w:rsidR="00000000" w:rsidRPr="00000000">
              <w:rPr>
                <w:sz w:val="20"/>
                <w:szCs w:val="20"/>
                <w:rtl w:val="0"/>
              </w:rPr>
              <w:t xml:space="preserve">Students will learn the elements of photography and what makes up a</w:t>
            </w:r>
          </w:p>
          <w:p w:rsidR="00000000" w:rsidDel="00000000" w:rsidP="00000000" w:rsidRDefault="00000000" w:rsidRPr="00000000" w14:paraId="0000005F">
            <w:pPr>
              <w:rPr>
                <w:sz w:val="20"/>
                <w:szCs w:val="20"/>
              </w:rPr>
            </w:pPr>
            <w:r w:rsidDel="00000000" w:rsidR="00000000" w:rsidRPr="00000000">
              <w:rPr>
                <w:sz w:val="20"/>
                <w:szCs w:val="20"/>
                <w:rtl w:val="0"/>
              </w:rPr>
              <w:t xml:space="preserve">successful photograph.</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Students will learn the rules of composition and how to visually set up a successful photograph.</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Students will self critique while planning and executing their projects.</w:t>
            </w:r>
          </w:p>
          <w:p w:rsidR="00000000" w:rsidDel="00000000" w:rsidP="00000000" w:rsidRDefault="00000000" w:rsidRPr="00000000" w14:paraId="00000064">
            <w:pPr>
              <w:spacing w:after="0" w:line="240" w:lineRule="auto"/>
              <w:rPr>
                <w:sz w:val="20"/>
                <w:szCs w:val="20"/>
              </w:rPr>
            </w:pPr>
            <w:r w:rsidDel="00000000" w:rsidR="00000000" w:rsidRPr="00000000">
              <w:rPr>
                <w:rtl w:val="0"/>
              </w:rPr>
            </w:r>
          </w:p>
          <w:p w:rsidR="00000000" w:rsidDel="00000000" w:rsidP="00000000" w:rsidRDefault="00000000" w:rsidRPr="00000000" w14:paraId="00000065">
            <w:pPr>
              <w:spacing w:after="0" w:line="240" w:lineRule="auto"/>
              <w:rPr>
                <w:sz w:val="20"/>
                <w:szCs w:val="20"/>
              </w:rPr>
            </w:pPr>
            <w:r w:rsidDel="00000000" w:rsidR="00000000" w:rsidRPr="00000000">
              <w:rPr>
                <w:sz w:val="20"/>
                <w:szCs w:val="20"/>
                <w:rtl w:val="0"/>
              </w:rPr>
              <w:t xml:space="preserve">Students will manage time and materials to complete projects.</w:t>
            </w:r>
          </w:p>
        </w:tc>
        <w:tc>
          <w:tcPr>
            <w:gridSpan w:val="2"/>
          </w:tcPr>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SWBAT…</w:t>
            </w:r>
          </w:p>
          <w:p w:rsidR="00000000" w:rsidDel="00000000" w:rsidP="00000000" w:rsidRDefault="00000000" w:rsidRPr="00000000" w14:paraId="00000067">
            <w:pPr>
              <w:spacing w:after="0" w:line="240" w:lineRule="auto"/>
              <w:rPr>
                <w:sz w:val="20"/>
                <w:szCs w:val="20"/>
              </w:rPr>
            </w:pPr>
            <w:r w:rsidDel="00000000" w:rsidR="00000000" w:rsidRPr="00000000">
              <w:rPr>
                <w:rtl w:val="0"/>
              </w:rPr>
            </w:r>
          </w:p>
          <w:p w:rsidR="00000000" w:rsidDel="00000000" w:rsidP="00000000" w:rsidRDefault="00000000" w:rsidRPr="00000000" w14:paraId="00000068">
            <w:pPr>
              <w:spacing w:after="0" w:line="240" w:lineRule="auto"/>
              <w:rPr>
                <w:sz w:val="20"/>
                <w:szCs w:val="20"/>
              </w:rPr>
            </w:pPr>
            <w:r w:rsidDel="00000000" w:rsidR="00000000" w:rsidRPr="00000000">
              <w:rPr>
                <w:sz w:val="20"/>
                <w:szCs w:val="20"/>
                <w:rtl w:val="0"/>
              </w:rPr>
              <w:t xml:space="preserve">Take photographs that represent different elements of photography.</w:t>
            </w:r>
          </w:p>
          <w:p w:rsidR="00000000" w:rsidDel="00000000" w:rsidP="00000000" w:rsidRDefault="00000000" w:rsidRPr="00000000" w14:paraId="00000069">
            <w:pPr>
              <w:spacing w:after="0" w:line="240" w:lineRule="auto"/>
              <w:rPr>
                <w:sz w:val="20"/>
                <w:szCs w:val="20"/>
              </w:rPr>
            </w:pPr>
            <w:r w:rsidDel="00000000" w:rsidR="00000000" w:rsidRPr="00000000">
              <w:rPr>
                <w:rtl w:val="0"/>
              </w:rPr>
            </w:r>
          </w:p>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Take photographs that represent different rules of composition.</w:t>
            </w:r>
          </w:p>
          <w:p w:rsidR="00000000" w:rsidDel="00000000" w:rsidP="00000000" w:rsidRDefault="00000000" w:rsidRPr="00000000" w14:paraId="0000006B">
            <w:pPr>
              <w:spacing w:after="0" w:line="240" w:lineRule="auto"/>
              <w:rPr>
                <w:sz w:val="20"/>
                <w:szCs w:val="20"/>
              </w:rPr>
            </w:pP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Use composition, contrast, clarity and center of interest and apply the elements of art and the principles of design to digital photography.</w:t>
            </w:r>
          </w:p>
        </w:tc>
        <w:tc>
          <w:tcPr>
            <w:gridSpan w:val="2"/>
          </w:tcPr>
          <w:p w:rsidR="00000000" w:rsidDel="00000000" w:rsidP="00000000" w:rsidRDefault="00000000" w:rsidRPr="00000000" w14:paraId="0000006E">
            <w:pPr>
              <w:rPr>
                <w:sz w:val="20"/>
                <w:szCs w:val="20"/>
              </w:rPr>
            </w:pPr>
            <w:r w:rsidDel="00000000" w:rsidR="00000000" w:rsidRPr="00000000">
              <w:rPr>
                <w:sz w:val="20"/>
                <w:szCs w:val="20"/>
                <w:u w:val="single"/>
                <w:rtl w:val="0"/>
              </w:rPr>
              <w:t xml:space="preserve">Activity 1:</w:t>
            </w:r>
            <w:r w:rsidDel="00000000" w:rsidR="00000000" w:rsidRPr="00000000">
              <w:rPr>
                <w:sz w:val="20"/>
                <w:szCs w:val="20"/>
                <w:rtl w:val="0"/>
              </w:rPr>
              <w:t xml:space="preserve"> Overview of the elements of art and design and how they relate to photography. </w:t>
            </w:r>
          </w:p>
          <w:p w:rsidR="00000000" w:rsidDel="00000000" w:rsidP="00000000" w:rsidRDefault="00000000" w:rsidRPr="00000000" w14:paraId="0000006F">
            <w:pPr>
              <w:rPr>
                <w:sz w:val="20"/>
                <w:szCs w:val="20"/>
              </w:rPr>
            </w:pPr>
            <w:r w:rsidDel="00000000" w:rsidR="00000000" w:rsidRPr="00000000">
              <w:rPr>
                <w:sz w:val="20"/>
                <w:szCs w:val="20"/>
                <w:u w:val="single"/>
                <w:rtl w:val="0"/>
              </w:rPr>
              <w:t xml:space="preserve">Activity 2:</w:t>
            </w:r>
            <w:r w:rsidDel="00000000" w:rsidR="00000000" w:rsidRPr="00000000">
              <w:rPr>
                <w:sz w:val="20"/>
                <w:szCs w:val="20"/>
                <w:rtl w:val="0"/>
              </w:rPr>
              <w:t xml:space="preserve"> Students will take photographs, using auto mode,  to find examples of the successful elements of a photo.</w:t>
            </w:r>
          </w:p>
          <w:p w:rsidR="00000000" w:rsidDel="00000000" w:rsidP="00000000" w:rsidRDefault="00000000" w:rsidRPr="00000000" w14:paraId="00000070">
            <w:pPr>
              <w:spacing w:after="0" w:line="240" w:lineRule="auto"/>
              <w:rPr>
                <w:sz w:val="20"/>
                <w:szCs w:val="20"/>
              </w:rPr>
            </w:pPr>
            <w:r w:rsidDel="00000000" w:rsidR="00000000" w:rsidRPr="00000000">
              <w:rPr>
                <w:sz w:val="20"/>
                <w:szCs w:val="20"/>
                <w:u w:val="single"/>
                <w:rtl w:val="0"/>
              </w:rPr>
              <w:t xml:space="preserve">Activity 3</w:t>
            </w:r>
            <w:r w:rsidDel="00000000" w:rsidR="00000000" w:rsidRPr="00000000">
              <w:rPr>
                <w:sz w:val="20"/>
                <w:szCs w:val="20"/>
                <w:rtl w:val="0"/>
              </w:rPr>
              <w:t xml:space="preserve">:  Students will learn about the rules of composition and how to visually set up a successful photograph.</w:t>
            </w:r>
          </w:p>
          <w:p w:rsidR="00000000" w:rsidDel="00000000" w:rsidP="00000000" w:rsidRDefault="00000000" w:rsidRPr="00000000" w14:paraId="00000071">
            <w:pPr>
              <w:spacing w:after="0" w:line="240" w:lineRule="auto"/>
              <w:rPr>
                <w:sz w:val="20"/>
                <w:szCs w:val="20"/>
              </w:rPr>
            </w:pPr>
            <w:r w:rsidDel="00000000" w:rsidR="00000000" w:rsidRPr="00000000">
              <w:rPr>
                <w:sz w:val="20"/>
                <w:szCs w:val="20"/>
                <w:u w:val="single"/>
                <w:rtl w:val="0"/>
              </w:rPr>
              <w:t xml:space="preserve">Activity 4:</w:t>
            </w:r>
            <w:r w:rsidDel="00000000" w:rsidR="00000000" w:rsidRPr="00000000">
              <w:rPr>
                <w:sz w:val="20"/>
                <w:szCs w:val="20"/>
                <w:rtl w:val="0"/>
              </w:rPr>
              <w:t xml:space="preserve"> Students will take a series of photos to show the different rules of composition.</w:t>
            </w:r>
          </w:p>
          <w:p w:rsidR="00000000" w:rsidDel="00000000" w:rsidP="00000000" w:rsidRDefault="00000000" w:rsidRPr="00000000" w14:paraId="00000072">
            <w:pPr>
              <w:spacing w:after="0" w:line="240" w:lineRule="auto"/>
              <w:rPr>
                <w:sz w:val="20"/>
                <w:szCs w:val="20"/>
              </w:rPr>
            </w:pPr>
            <w:r w:rsidDel="00000000" w:rsidR="00000000" w:rsidRPr="00000000">
              <w:rPr>
                <w:sz w:val="20"/>
                <w:szCs w:val="20"/>
                <w:u w:val="single"/>
                <w:rtl w:val="0"/>
              </w:rPr>
              <w:t xml:space="preserve">Activity 5:</w:t>
            </w:r>
            <w:r w:rsidDel="00000000" w:rsidR="00000000" w:rsidRPr="00000000">
              <w:rPr>
                <w:sz w:val="20"/>
                <w:szCs w:val="20"/>
                <w:rtl w:val="0"/>
              </w:rPr>
              <w:t xml:space="preserve"> Students will either focus on the topic abstract or life in color. They will research</w:t>
            </w:r>
          </w:p>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an artist whose work aligns with the topic they choose. Students will take at least 50 photographs in automatic, and then  select their best 5 to edit and blog about.</w:t>
            </w:r>
          </w:p>
          <w:p w:rsidR="00000000" w:rsidDel="00000000" w:rsidP="00000000" w:rsidRDefault="00000000" w:rsidRPr="00000000" w14:paraId="00000074">
            <w:pPr>
              <w:rPr>
                <w:sz w:val="20"/>
                <w:szCs w:val="20"/>
              </w:rPr>
            </w:pPr>
            <w:r w:rsidDel="00000000" w:rsidR="00000000" w:rsidRPr="00000000">
              <w:rPr>
                <w:sz w:val="20"/>
                <w:szCs w:val="20"/>
                <w:u w:val="single"/>
                <w:rtl w:val="0"/>
              </w:rPr>
              <w:t xml:space="preserve">Activity 6</w:t>
            </w:r>
            <w:r w:rsidDel="00000000" w:rsidR="00000000" w:rsidRPr="00000000">
              <w:rPr>
                <w:sz w:val="20"/>
                <w:szCs w:val="20"/>
                <w:rtl w:val="0"/>
              </w:rPr>
              <w:t xml:space="preserve">: Students will critique all photographs and place them in their photo journal, whether it is digital or paper.</w:t>
            </w:r>
          </w:p>
          <w:p w:rsidR="00000000" w:rsidDel="00000000" w:rsidP="00000000" w:rsidRDefault="00000000" w:rsidRPr="00000000" w14:paraId="00000075">
            <w:pPr>
              <w:rPr>
                <w:sz w:val="20"/>
                <w:szCs w:val="20"/>
              </w:rPr>
            </w:pPr>
            <w:r w:rsidDel="00000000" w:rsidR="00000000" w:rsidRPr="00000000">
              <w:rPr>
                <w:rtl w:val="0"/>
              </w:rPr>
            </w:r>
          </w:p>
        </w:tc>
        <w:tc>
          <w:tcPr/>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78">
            <w:pPr>
              <w:spacing w:after="0" w:line="240" w:lineRule="auto"/>
              <w:rPr>
                <w:sz w:val="20"/>
                <w:szCs w:val="20"/>
              </w:rPr>
            </w:pPr>
            <w:r w:rsidDel="00000000" w:rsidR="00000000" w:rsidRPr="00000000">
              <w:rPr>
                <w:rtl w:val="0"/>
              </w:rPr>
            </w:r>
          </w:p>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7A">
            <w:pPr>
              <w:spacing w:after="0" w:line="240" w:lineRule="auto"/>
              <w:rPr>
                <w:sz w:val="20"/>
                <w:szCs w:val="20"/>
              </w:rPr>
            </w:pPr>
            <w:r w:rsidDel="00000000" w:rsidR="00000000" w:rsidRPr="00000000">
              <w:rPr>
                <w:rtl w:val="0"/>
              </w:rPr>
            </w:r>
          </w:p>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7C">
            <w:pPr>
              <w:spacing w:after="0" w:line="240" w:lineRule="auto"/>
              <w:rPr>
                <w:sz w:val="20"/>
                <w:szCs w:val="20"/>
              </w:rPr>
            </w:pPr>
            <w:r w:rsidDel="00000000" w:rsidR="00000000" w:rsidRPr="00000000">
              <w:rPr>
                <w:rtl w:val="0"/>
              </w:rPr>
            </w:r>
          </w:p>
          <w:p w:rsidR="00000000" w:rsidDel="00000000" w:rsidP="00000000" w:rsidRDefault="00000000" w:rsidRPr="00000000" w14:paraId="0000007D">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7E">
            <w:pPr>
              <w:spacing w:after="0" w:line="240" w:lineRule="auto"/>
              <w:rPr>
                <w:sz w:val="20"/>
                <w:szCs w:val="20"/>
              </w:rPr>
            </w:pP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81">
            <w:pPr>
              <w:spacing w:after="0" w:line="240" w:lineRule="auto"/>
              <w:rPr>
                <w:sz w:val="20"/>
                <w:szCs w:val="20"/>
              </w:rPr>
            </w:pPr>
            <w:r w:rsidDel="00000000" w:rsidR="00000000" w:rsidRPr="00000000">
              <w:rPr>
                <w:rtl w:val="0"/>
              </w:rPr>
            </w:r>
          </w:p>
          <w:p w:rsidR="00000000" w:rsidDel="00000000" w:rsidP="00000000" w:rsidRDefault="00000000" w:rsidRPr="00000000" w14:paraId="00000082">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3">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4">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5">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B">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D">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F">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1">
            <w:pPr>
              <w:rPr>
                <w:sz w:val="20"/>
                <w:szCs w:val="20"/>
              </w:rPr>
            </w:pPr>
            <w:r w:rsidDel="00000000" w:rsidR="00000000" w:rsidRPr="00000000">
              <w:rPr>
                <w:sz w:val="20"/>
                <w:szCs w:val="20"/>
                <w:rtl w:val="0"/>
              </w:rPr>
              <w:t xml:space="preserve">Students will be able to know the history of photography and its relevance to themselves, history, society, science and the arts.</w:t>
            </w:r>
          </w:p>
          <w:p w:rsidR="00000000" w:rsidDel="00000000" w:rsidP="00000000" w:rsidRDefault="00000000" w:rsidRPr="00000000" w14:paraId="00000092">
            <w:pPr>
              <w:rPr>
                <w:sz w:val="20"/>
                <w:szCs w:val="20"/>
              </w:rPr>
            </w:pPr>
            <w:r w:rsidDel="00000000" w:rsidR="00000000" w:rsidRPr="00000000">
              <w:rPr>
                <w:sz w:val="20"/>
                <w:szCs w:val="20"/>
                <w:rtl w:val="0"/>
              </w:rPr>
              <w:t xml:space="preserve">Students will be able to complete some beginning photos to warm up their photo shooting skills and to prepare a photo journal.</w:t>
            </w:r>
          </w:p>
          <w:p w:rsidR="00000000" w:rsidDel="00000000" w:rsidP="00000000" w:rsidRDefault="00000000" w:rsidRPr="00000000" w14:paraId="00000093">
            <w:pPr>
              <w:rPr>
                <w:sz w:val="20"/>
                <w:szCs w:val="20"/>
              </w:rPr>
            </w:pPr>
            <w:r w:rsidDel="00000000" w:rsidR="00000000" w:rsidRPr="00000000">
              <w:rPr>
                <w:sz w:val="20"/>
                <w:szCs w:val="20"/>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95">
            <w:pPr>
              <w:rPr>
                <w:sz w:val="20"/>
                <w:szCs w:val="20"/>
              </w:rPr>
            </w:pPr>
            <w:r w:rsidDel="00000000" w:rsidR="00000000" w:rsidRPr="00000000">
              <w:rPr>
                <w:sz w:val="20"/>
                <w:szCs w:val="20"/>
                <w:rtl w:val="0"/>
              </w:rPr>
              <w:t xml:space="preserve">Students' knowledge of photography skills will vary widely so at the beginning of the course, the first assignments serve as an assessment of skills. This unit will continue with basic photo skills and student knowledge will still vary.</w:t>
            </w:r>
          </w:p>
          <w:p w:rsidR="00000000" w:rsidDel="00000000" w:rsidP="00000000" w:rsidRDefault="00000000" w:rsidRPr="00000000" w14:paraId="00000096">
            <w:pPr>
              <w:rPr>
                <w:sz w:val="20"/>
                <w:szCs w:val="20"/>
              </w:rPr>
            </w:pPr>
            <w:r w:rsidDel="00000000" w:rsidR="00000000" w:rsidRPr="00000000">
              <w:rPr>
                <w:sz w:val="20"/>
                <w:szCs w:val="20"/>
                <w:rtl w:val="0"/>
              </w:rPr>
              <w:t xml:space="preserve">Students will have a basic working knowledge of the elements of art and principles of design which will enable them to critique the work they complete.</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rtl w:val="0"/>
              </w:rPr>
            </w:r>
          </w:p>
        </w:tc>
        <w:tc>
          <w:tcPr>
            <w:gridSpan w:val="2"/>
          </w:tcPr>
          <w:p w:rsidR="00000000" w:rsidDel="00000000" w:rsidP="00000000" w:rsidRDefault="00000000" w:rsidRPr="00000000" w14:paraId="0000009A">
            <w:pPr>
              <w:rPr>
                <w:sz w:val="20"/>
                <w:szCs w:val="20"/>
              </w:rPr>
            </w:pPr>
            <w:r w:rsidDel="00000000" w:rsidR="00000000" w:rsidRPr="00000000">
              <w:rPr>
                <w:sz w:val="20"/>
                <w:szCs w:val="20"/>
                <w:rtl w:val="0"/>
              </w:rPr>
              <w:t xml:space="preserve">Students will gain knowledge of what photography is and how it is used in today’s society and everyday life.</w:t>
            </w:r>
          </w:p>
          <w:p w:rsidR="00000000" w:rsidDel="00000000" w:rsidP="00000000" w:rsidRDefault="00000000" w:rsidRPr="00000000" w14:paraId="0000009B">
            <w:pPr>
              <w:rPr>
                <w:sz w:val="20"/>
                <w:szCs w:val="20"/>
              </w:rPr>
            </w:pPr>
            <w:r w:rsidDel="00000000" w:rsidR="00000000" w:rsidRPr="00000000">
              <w:rPr>
                <w:sz w:val="20"/>
                <w:szCs w:val="20"/>
                <w:rtl w:val="0"/>
              </w:rPr>
              <w:t xml:space="preserve"> </w:t>
            </w:r>
          </w:p>
          <w:p w:rsidR="00000000" w:rsidDel="00000000" w:rsidP="00000000" w:rsidRDefault="00000000" w:rsidRPr="00000000" w14:paraId="0000009C">
            <w:pPr>
              <w:rPr>
                <w:sz w:val="20"/>
                <w:szCs w:val="20"/>
              </w:rPr>
            </w:pPr>
            <w:r w:rsidDel="00000000" w:rsidR="00000000" w:rsidRPr="00000000">
              <w:rPr>
                <w:sz w:val="20"/>
                <w:szCs w:val="20"/>
                <w:rtl w:val="0"/>
              </w:rPr>
              <w:t xml:space="preserve">Students will also understand how the history of photography has changed society and how we view the world.</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sz w:val="20"/>
                <w:szCs w:val="20"/>
                <w:rtl w:val="0"/>
              </w:rPr>
              <w:t xml:space="preserve">Students will apply graphic design foundations and photo composition skills to projects and activities.</w:t>
            </w:r>
          </w:p>
          <w:p w:rsidR="00000000" w:rsidDel="00000000" w:rsidP="00000000" w:rsidRDefault="00000000" w:rsidRPr="00000000" w14:paraId="0000009F">
            <w:pPr>
              <w:rPr>
                <w:sz w:val="20"/>
                <w:szCs w:val="20"/>
              </w:rPr>
            </w:pPr>
            <w:r w:rsidDel="00000000" w:rsidR="00000000" w:rsidRPr="00000000">
              <w:rPr>
                <w:sz w:val="20"/>
                <w:szCs w:val="20"/>
                <w:rtl w:val="0"/>
              </w:rPr>
              <w:t xml:space="preserve"> </w:t>
            </w:r>
          </w:p>
          <w:p w:rsidR="00000000" w:rsidDel="00000000" w:rsidP="00000000" w:rsidRDefault="00000000" w:rsidRPr="00000000" w14:paraId="000000A0">
            <w:pPr>
              <w:rPr>
                <w:sz w:val="20"/>
                <w:szCs w:val="20"/>
              </w:rPr>
            </w:pPr>
            <w:r w:rsidDel="00000000" w:rsidR="00000000" w:rsidRPr="00000000">
              <w:rPr>
                <w:sz w:val="20"/>
                <w:szCs w:val="20"/>
                <w:rtl w:val="0"/>
              </w:rPr>
              <w:t xml:space="preserve">Students will observe exemplary examples of photography through studying various photographers’ work (ongoing).</w:t>
            </w:r>
          </w:p>
          <w:p w:rsidR="00000000" w:rsidDel="00000000" w:rsidP="00000000" w:rsidRDefault="00000000" w:rsidRPr="00000000" w14:paraId="000000A1">
            <w:pPr>
              <w:rPr>
                <w:sz w:val="20"/>
                <w:szCs w:val="20"/>
              </w:rPr>
            </w:pPr>
            <w:r w:rsidDel="00000000" w:rsidR="00000000" w:rsidRPr="00000000">
              <w:rPr>
                <w:sz w:val="20"/>
                <w:szCs w:val="20"/>
                <w:rtl w:val="0"/>
              </w:rPr>
              <w:t xml:space="preserve">Students will explore photography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A3">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4">
            <w:pPr>
              <w:spacing w:after="0" w:line="240" w:lineRule="auto"/>
              <w:ind w:left="0" w:firstLine="0"/>
              <w:rPr/>
            </w:pPr>
            <w:r w:rsidDel="00000000" w:rsidR="00000000" w:rsidRPr="00000000">
              <w:rPr>
                <w:rtl w:val="0"/>
              </w:rPr>
              <w:t xml:space="preserve">Students will demonstrate the creative, critical thinking, collaboration, and problem-solving skills needed to function successfully. </w:t>
            </w:r>
          </w:p>
          <w:p w:rsidR="00000000" w:rsidDel="00000000" w:rsidP="00000000" w:rsidRDefault="00000000" w:rsidRPr="00000000" w14:paraId="000000A5">
            <w:pPr>
              <w:spacing w:after="0" w:line="240" w:lineRule="auto"/>
              <w:ind w:left="0" w:firstLine="0"/>
              <w:rPr/>
            </w:pPr>
            <w:r w:rsidDel="00000000" w:rsidR="00000000" w:rsidRPr="00000000">
              <w:rPr>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A6">
            <w:pPr>
              <w:spacing w:after="0" w:line="240" w:lineRule="auto"/>
              <w:ind w:left="0" w:firstLine="0"/>
              <w:rPr/>
            </w:pPr>
            <w:r w:rsidDel="00000000" w:rsidR="00000000" w:rsidRPr="00000000">
              <w:rPr>
                <w:rtl w:val="0"/>
              </w:rPr>
            </w:r>
          </w:p>
          <w:p w:rsidR="00000000" w:rsidDel="00000000" w:rsidP="00000000" w:rsidRDefault="00000000" w:rsidRPr="00000000" w14:paraId="000000A7">
            <w:pPr>
              <w:rPr>
                <w:sz w:val="20"/>
                <w:szCs w:val="20"/>
                <w:u w:val="single"/>
              </w:rPr>
            </w:pPr>
            <w:r w:rsidDel="00000000" w:rsidR="00000000" w:rsidRPr="00000000">
              <w:rPr>
                <w:sz w:val="20"/>
                <w:szCs w:val="20"/>
                <w:u w:val="single"/>
                <w:rtl w:val="0"/>
              </w:rPr>
              <w:t xml:space="preserve">Career Readiness, Life Literacies, and Key Skills 9.4 Life Literacies and Key Skills</w:t>
            </w:r>
          </w:p>
          <w:p w:rsidR="00000000" w:rsidDel="00000000" w:rsidP="00000000" w:rsidRDefault="00000000" w:rsidRPr="00000000" w14:paraId="000000A8">
            <w:pPr>
              <w:rPr>
                <w:sz w:val="20"/>
                <w:szCs w:val="20"/>
                <w:u w:val="single"/>
              </w:rPr>
            </w:pPr>
            <w:r w:rsidDel="00000000" w:rsidR="00000000" w:rsidRPr="00000000">
              <w:rPr>
                <w:sz w:val="20"/>
                <w:szCs w:val="20"/>
                <w:u w:val="single"/>
                <w:rtl w:val="0"/>
              </w:rPr>
              <w:t xml:space="preserve">Critical Thinking and Problem-solving:</w:t>
            </w:r>
          </w:p>
          <w:p w:rsidR="00000000" w:rsidDel="00000000" w:rsidP="00000000" w:rsidRDefault="00000000" w:rsidRPr="00000000" w14:paraId="000000A9">
            <w:pPr>
              <w:rPr>
                <w:sz w:val="20"/>
                <w:szCs w:val="20"/>
              </w:rPr>
            </w:pPr>
            <w:r w:rsidDel="00000000" w:rsidR="00000000" w:rsidRPr="00000000">
              <w:rPr>
                <w:sz w:val="20"/>
                <w:szCs w:val="20"/>
                <w:rtl w:val="0"/>
              </w:rPr>
              <w:t xml:space="preserve">9.4.12.CT.1: Identify problem-solving strategies used in the development of an innovative product or practice (e.g., 1.1.12acc.C1b, 2.2.12.PF.3).</w:t>
            </w:r>
          </w:p>
          <w:p w:rsidR="00000000" w:rsidDel="00000000" w:rsidP="00000000" w:rsidRDefault="00000000" w:rsidRPr="00000000" w14:paraId="000000AA">
            <w:pPr>
              <w:rPr>
                <w:sz w:val="20"/>
                <w:szCs w:val="20"/>
              </w:rPr>
            </w:pPr>
            <w:r w:rsidDel="00000000" w:rsidR="00000000" w:rsidRPr="00000000">
              <w:rPr>
                <w:sz w:val="20"/>
                <w:szCs w:val="20"/>
                <w:rtl w:val="0"/>
              </w:rPr>
              <w:t xml:space="preserve">9.4.12.CT.2: Explain the potential benefits of collaborating to enhance critical thinking and problem solving (e.g., 1.3E.12profCR3.a).</w:t>
            </w:r>
          </w:p>
          <w:p w:rsidR="00000000" w:rsidDel="00000000" w:rsidP="00000000" w:rsidRDefault="00000000" w:rsidRPr="00000000" w14:paraId="000000AB">
            <w:pPr>
              <w:rPr>
                <w:sz w:val="20"/>
                <w:szCs w:val="20"/>
                <w:u w:val="single"/>
              </w:rPr>
            </w:pPr>
            <w:r w:rsidDel="00000000" w:rsidR="00000000" w:rsidRPr="00000000">
              <w:rPr>
                <w:sz w:val="20"/>
                <w:szCs w:val="20"/>
                <w:u w:val="single"/>
                <w:rtl w:val="0"/>
              </w:rPr>
              <w:t xml:space="preserve">Digital Citizenship:</w:t>
            </w:r>
          </w:p>
          <w:p w:rsidR="00000000" w:rsidDel="00000000" w:rsidP="00000000" w:rsidRDefault="00000000" w:rsidRPr="00000000" w14:paraId="000000AC">
            <w:pPr>
              <w:rPr>
                <w:sz w:val="20"/>
                <w:szCs w:val="20"/>
              </w:rPr>
            </w:pPr>
            <w:r w:rsidDel="00000000" w:rsidR="00000000" w:rsidRPr="00000000">
              <w:rPr>
                <w:sz w:val="20"/>
                <w:szCs w:val="20"/>
                <w:rtl w:val="0"/>
              </w:rPr>
              <w:t xml:space="preserve">9.4.8.DC.2: Provide appropriate citation and attribution elements when creating media products (e.g., W.6.8).</w:t>
            </w:r>
          </w:p>
          <w:p w:rsidR="00000000" w:rsidDel="00000000" w:rsidP="00000000" w:rsidRDefault="00000000" w:rsidRPr="00000000" w14:paraId="000000AD">
            <w:pPr>
              <w:rPr>
                <w:sz w:val="20"/>
                <w:szCs w:val="20"/>
                <w:u w:val="single"/>
              </w:rPr>
            </w:pPr>
            <w:r w:rsidDel="00000000" w:rsidR="00000000" w:rsidRPr="00000000">
              <w:rPr>
                <w:sz w:val="20"/>
                <w:szCs w:val="20"/>
                <w:u w:val="single"/>
                <w:rtl w:val="0"/>
              </w:rPr>
              <w:t xml:space="preserve">Global and Cultural Awareness:</w:t>
            </w:r>
          </w:p>
          <w:p w:rsidR="00000000" w:rsidDel="00000000" w:rsidP="00000000" w:rsidRDefault="00000000" w:rsidRPr="00000000" w14:paraId="000000AE">
            <w:pPr>
              <w:rPr>
                <w:sz w:val="20"/>
                <w:szCs w:val="20"/>
              </w:rPr>
            </w:pPr>
            <w:r w:rsidDel="00000000" w:rsidR="00000000" w:rsidRPr="00000000">
              <w:rPr>
                <w:sz w:val="20"/>
                <w:szCs w:val="20"/>
                <w:rtl w:val="0"/>
              </w:rPr>
              <w:t xml:space="preserve">9.4.8.GCA.1: Model how to navigate cultural differences with sensitivity and respect (e.g., 1.5.8.C1a).</w:t>
            </w:r>
          </w:p>
          <w:p w:rsidR="00000000" w:rsidDel="00000000" w:rsidP="00000000" w:rsidRDefault="00000000" w:rsidRPr="00000000" w14:paraId="000000AF">
            <w:pPr>
              <w:rPr>
                <w:sz w:val="20"/>
                <w:szCs w:val="20"/>
                <w:u w:val="single"/>
              </w:rPr>
            </w:pPr>
            <w:r w:rsidDel="00000000" w:rsidR="00000000" w:rsidRPr="00000000">
              <w:rPr>
                <w:sz w:val="20"/>
                <w:szCs w:val="20"/>
                <w:u w:val="single"/>
                <w:rtl w:val="0"/>
              </w:rPr>
              <w:t xml:space="preserve">Information and Media Literacy:</w:t>
            </w:r>
          </w:p>
          <w:p w:rsidR="00000000" w:rsidDel="00000000" w:rsidP="00000000" w:rsidRDefault="00000000" w:rsidRPr="00000000" w14:paraId="000000B0">
            <w:pPr>
              <w:rPr>
                <w:sz w:val="20"/>
                <w:szCs w:val="20"/>
              </w:rPr>
            </w:pPr>
            <w:r w:rsidDel="00000000" w:rsidR="00000000" w:rsidRPr="00000000">
              <w:rPr>
                <w:sz w:val="20"/>
                <w:szCs w:val="20"/>
                <w:rtl w:val="0"/>
              </w:rPr>
              <w:t xml:space="preserve">9.4.8.IML.3: Create a digital visualization that effectively communicates a data set using formatting techniques such as form, position, size, color, movement, and spatial grouping (e.g., 6.SP.B.4, 7.SP.B.8b).</w:t>
            </w:r>
          </w:p>
          <w:p w:rsidR="00000000" w:rsidDel="00000000" w:rsidP="00000000" w:rsidRDefault="00000000" w:rsidRPr="00000000" w14:paraId="000000B1">
            <w:pPr>
              <w:rPr>
                <w:sz w:val="20"/>
                <w:szCs w:val="20"/>
              </w:rPr>
            </w:pPr>
            <w:r w:rsidDel="00000000" w:rsidR="00000000" w:rsidRPr="00000000">
              <w:rPr>
                <w:sz w:val="20"/>
                <w:szCs w:val="20"/>
                <w:rtl w:val="0"/>
              </w:rPr>
              <w:t xml:space="preserve">9.4.8.IML.7: Use information from a variety of sources, contexts, disciplines, and cultures for a specific purpose (e.g., 1.2.8.C2a, 1.4.8.CR2a, 2.1.8.CHSS/IV.8.AI.1, W.5.8, 6.1.8.GeoSV.3.a, 6.1.8.CivicsDP.4.b, 7.1.NH. IPRET.8). </w:t>
            </w:r>
          </w:p>
          <w:p w:rsidR="00000000" w:rsidDel="00000000" w:rsidP="00000000" w:rsidRDefault="00000000" w:rsidRPr="00000000" w14:paraId="000000B2">
            <w:pPr>
              <w:rPr>
                <w:sz w:val="20"/>
                <w:szCs w:val="20"/>
              </w:rPr>
            </w:pPr>
            <w:r w:rsidDel="00000000" w:rsidR="00000000" w:rsidRPr="00000000">
              <w:rPr>
                <w:sz w:val="20"/>
                <w:szCs w:val="20"/>
                <w:rtl w:val="0"/>
              </w:rPr>
              <w:t xml:space="preserve">9.4.8.IML.9: Distinguish between ethical and unethical uses of information and media (e.g., 1.5.8.CR3b, 8.2.8.EC.2). </w:t>
            </w:r>
          </w:p>
          <w:p w:rsidR="00000000" w:rsidDel="00000000" w:rsidP="00000000" w:rsidRDefault="00000000" w:rsidRPr="00000000" w14:paraId="000000B3">
            <w:pPr>
              <w:spacing w:after="0" w:line="240"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9">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BA">
            <w:pPr>
              <w:pageBreakBefore w:val="0"/>
              <w:spacing w:after="0" w:line="240" w:lineRule="auto"/>
              <w:rPr/>
            </w:pPr>
            <w:r w:rsidDel="00000000" w:rsidR="00000000" w:rsidRPr="00000000">
              <w:rPr>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BB">
            <w:pPr>
              <w:pageBreakBefore w:val="0"/>
              <w:spacing w:after="0" w:line="240" w:lineRule="auto"/>
              <w:rPr/>
            </w:pPr>
            <w:r w:rsidDel="00000000" w:rsidR="00000000" w:rsidRPr="00000000">
              <w:rPr>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BC">
            <w:pPr>
              <w:pageBreakBefore w:val="0"/>
              <w:spacing w:after="0" w:line="240" w:lineRule="auto"/>
              <w:rPr/>
            </w:pPr>
            <w:r w:rsidDel="00000000" w:rsidR="00000000" w:rsidRPr="00000000">
              <w:rPr>
                <w:rtl w:val="0"/>
              </w:rPr>
              <w:t xml:space="preserve">Museum resources from national, regional and local museums </w:t>
            </w:r>
          </w:p>
          <w:p w:rsidR="00000000" w:rsidDel="00000000" w:rsidP="00000000" w:rsidRDefault="00000000" w:rsidRPr="00000000" w14:paraId="000000BD">
            <w:pPr>
              <w:pageBreakBefore w:val="0"/>
              <w:spacing w:after="0" w:line="240" w:lineRule="auto"/>
              <w:rPr/>
            </w:pPr>
            <w:r w:rsidDel="00000000" w:rsidR="00000000" w:rsidRPr="00000000">
              <w:rPr>
                <w:rtl w:val="0"/>
              </w:rPr>
              <w:t xml:space="preserve">Teacher-generated resources.</w:t>
            </w:r>
          </w:p>
          <w:p w:rsidR="00000000" w:rsidDel="00000000" w:rsidP="00000000" w:rsidRDefault="00000000" w:rsidRPr="00000000" w14:paraId="000000BE">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C5">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C6">
            <w:pPr>
              <w:pageBreakBefore w:val="0"/>
              <w:spacing w:after="0" w:line="240" w:lineRule="auto"/>
              <w:rPr>
                <w:highlight w:val="white"/>
              </w:rPr>
            </w:pPr>
            <w:r w:rsidDel="00000000" w:rsidR="00000000" w:rsidRPr="00000000">
              <w:rPr>
                <w:b w:val="1"/>
                <w:u w:val="single"/>
                <w:rtl w:val="0"/>
              </w:rPr>
              <w:t xml:space="preserve">Black: </w:t>
            </w:r>
            <w:r w:rsidDel="00000000" w:rsidR="00000000" w:rsidRPr="00000000">
              <w:rPr>
                <w:highlight w:val="white"/>
                <w:rtl w:val="0"/>
              </w:rPr>
              <w:t xml:space="preserve"> Use of</w:t>
            </w:r>
            <w:r w:rsidDel="00000000" w:rsidR="00000000" w:rsidRPr="00000000">
              <w:rPr>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C7">
            <w:pPr>
              <w:pageBreakBefore w:val="0"/>
              <w:spacing w:after="0" w:line="240" w:lineRule="auto"/>
              <w:rPr>
                <w:b w:val="1"/>
                <w:u w:val="single"/>
              </w:rPr>
            </w:pPr>
            <w:r w:rsidDel="00000000" w:rsidR="00000000" w:rsidRPr="00000000">
              <w:rPr>
                <w:b w:val="1"/>
                <w:u w:val="single"/>
                <w:rtl w:val="0"/>
              </w:rPr>
              <w:t xml:space="preserve">Hispanic:</w:t>
            </w:r>
            <w:r w:rsidDel="00000000" w:rsidR="00000000" w:rsidRPr="00000000">
              <w:rPr>
                <w:b w:val="1"/>
                <w:rtl w:val="0"/>
              </w:rPr>
              <w:t xml:space="preserve">  </w:t>
            </w:r>
            <w:r w:rsidDel="00000000" w:rsidR="00000000" w:rsidRPr="00000000">
              <w:rPr>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C8">
            <w:pPr>
              <w:pageBreakBefore w:val="0"/>
              <w:spacing w:after="0" w:line="240" w:lineRule="auto"/>
              <w:rPr>
                <w:highlight w:val="white"/>
              </w:rPr>
            </w:pPr>
            <w:r w:rsidDel="00000000" w:rsidR="00000000" w:rsidRPr="00000000">
              <w:rPr>
                <w:b w:val="1"/>
                <w:u w:val="single"/>
                <w:rtl w:val="0"/>
              </w:rPr>
              <w:t xml:space="preserve">Women:</w:t>
            </w:r>
            <w:r w:rsidDel="00000000" w:rsidR="00000000" w:rsidRPr="00000000">
              <w:rPr>
                <w:b w:val="1"/>
                <w:rtl w:val="0"/>
              </w:rPr>
              <w:t xml:space="preserve">  </w:t>
            </w:r>
            <w:r w:rsidDel="00000000" w:rsidR="00000000" w:rsidRPr="00000000">
              <w:rPr>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C9">
            <w:pPr>
              <w:pageBreakBefore w:val="0"/>
              <w:spacing w:after="0" w:line="240" w:lineRule="auto"/>
              <w:rPr>
                <w:highlight w:val="white"/>
              </w:rPr>
            </w:pPr>
            <w:r w:rsidDel="00000000" w:rsidR="00000000" w:rsidRPr="00000000">
              <w:rPr>
                <w:b w:val="1"/>
                <w:u w:val="single"/>
                <w:rtl w:val="0"/>
              </w:rPr>
              <w:t xml:space="preserve">LGBTQ: </w:t>
            </w:r>
            <w:r w:rsidDel="00000000" w:rsidR="00000000" w:rsidRPr="00000000">
              <w:rPr>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CA">
            <w:pPr>
              <w:pageBreakBefore w:val="0"/>
              <w:spacing w:after="0" w:line="240" w:lineRule="auto"/>
              <w:rPr>
                <w:highlight w:val="white"/>
              </w:rPr>
            </w:pPr>
            <w:r w:rsidDel="00000000" w:rsidR="00000000" w:rsidRPr="00000000">
              <w:rPr>
                <w:rtl w:val="0"/>
              </w:rPr>
            </w:r>
          </w:p>
          <w:p w:rsidR="00000000" w:rsidDel="00000000" w:rsidP="00000000" w:rsidRDefault="00000000" w:rsidRPr="00000000" w14:paraId="000000CB">
            <w:pPr>
              <w:pageBreakBefore w:val="0"/>
              <w:spacing w:after="0" w:line="240" w:lineRule="auto"/>
              <w:rPr>
                <w:highlight w:val="white"/>
              </w:rPr>
            </w:pPr>
            <w:r w:rsidDel="00000000" w:rsidR="00000000" w:rsidRPr="00000000">
              <w:rPr>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CC">
            <w:pPr>
              <w:pageBreakBefore w:val="0"/>
              <w:spacing w:after="0" w:line="240" w:lineRule="auto"/>
              <w:rPr>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2">
            <w:pPr>
              <w:pageBreakBefore w:val="0"/>
              <w:spacing w:after="0" w:line="240" w:lineRule="auto"/>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rtl w:val="0"/>
              </w:rPr>
              <w:t xml:space="preserve">Elements of photography, Line, Color, Shape, Contrast, Emphasis, Texture, Space, Elements of Art (color, form, line, shape, space, texture, and value), Principles of design (balance, emphasis, movement, proportion, repetition, pattern, rhythm, contrast, unity, and variety), Composition, Rules of composition, Rule of Thirds, Balancing elements, Leading lines, Viewpoint, Inclusion and exclusion, Mergers, Focal Point, Abstract.</w:t>
            </w:r>
          </w:p>
          <w:p w:rsidR="00000000" w:rsidDel="00000000" w:rsidP="00000000" w:rsidRDefault="00000000" w:rsidRPr="00000000" w14:paraId="000000D3">
            <w:pPr>
              <w:pageBreakBefore w:val="0"/>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9">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DA">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DB">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DC">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DD">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E0">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E1">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E2">
            <w:pPr>
              <w:rPr>
                <w:sz w:val="20"/>
                <w:szCs w:val="20"/>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E4">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E5">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E6">
            <w:pPr>
              <w:rPr>
                <w:b w:val="1"/>
              </w:rPr>
            </w:pPr>
            <w:r w:rsidDel="00000000" w:rsidR="00000000" w:rsidRPr="00000000">
              <w:rPr>
                <w:rtl w:val="0"/>
              </w:rPr>
            </w:r>
          </w:p>
        </w:tc>
      </w:tr>
    </w:tb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9mkYEIqfPhG4y_tfP9gK2xpq_kpozkjv?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