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4"/>
        <w:gridCol w:w="1067"/>
        <w:gridCol w:w="2227"/>
        <w:gridCol w:w="1407"/>
        <w:gridCol w:w="1887"/>
        <w:gridCol w:w="3294"/>
        <w:tblGridChange w:id="0">
          <w:tblGrid>
            <w:gridCol w:w="3294"/>
            <w:gridCol w:w="1067"/>
            <w:gridCol w:w="2227"/>
            <w:gridCol w:w="1407"/>
            <w:gridCol w:w="1887"/>
            <w:gridCol w:w="329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2"/>
                <w:szCs w:val="22"/>
                <w:rtl w:val="0"/>
              </w:rPr>
              <w:t xml:space="preserve">Health Grade 5 Unit 2: Wellness – Healthy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2"/>
                <w:szCs w:val="22"/>
                <w:rtl w:val="0"/>
              </w:rPr>
              <w:t xml:space="preserve">3 Weeks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9">
            <w:pPr>
              <w:spacing w:after="20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Targeted Standards</w:t>
            </w:r>
          </w:p>
          <w:p w:rsidR="00000000" w:rsidDel="00000000" w:rsidP="00000000" w:rsidRDefault="00000000" w:rsidRPr="00000000" w14:paraId="0000000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2.1.5.PGD.1: Identify effective personal health strategies and behaviors that reduce illness, prevent injuries, and maintain or enhance one’s wellness (e.g., adequate sleep, balanced nutrition, ergonomics, regular physical activity). </w:t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2.1.5.PGD.2: Examine how the body changes during puberty and how these changes influence personal self-care. </w:t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2.1.5.PGD.3: Explain the physical, social, and emotional changes that occur during puberty and adolescence and why the onset and progression of puberty can vary.</w:t>
            </w:r>
          </w:p>
          <w:p w:rsidR="00000000" w:rsidDel="00000000" w:rsidP="00000000" w:rsidRDefault="00000000" w:rsidRPr="00000000" w14:paraId="0000000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2.1.5.PGD.4: Explain common human sexual development and the role of hormones (e.g., romantic and sexual feelings, masturbation, mood swings, timing of pubertal onset).</w:t>
            </w:r>
          </w:p>
          <w:p w:rsidR="00000000" w:rsidDel="00000000" w:rsidP="00000000" w:rsidRDefault="00000000" w:rsidRPr="00000000" w14:paraId="0000000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2.1.5.PGD.5: Identify trusted adults, including family members, caregivers, school staff, and health care professionals, whom students can talk to about relationships and ask questions about puberty and adolescent health.</w:t>
            </w:r>
          </w:p>
          <w:p w:rsidR="00000000" w:rsidDel="00000000" w:rsidP="00000000" w:rsidRDefault="00000000" w:rsidRPr="00000000" w14:paraId="0000000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2.1.5.PGD.1: Explain the relationship between sexual intercourse and human reproduction. </w:t>
            </w:r>
          </w:p>
          <w:p w:rsidR="00000000" w:rsidDel="00000000" w:rsidP="00000000" w:rsidRDefault="00000000" w:rsidRPr="00000000" w14:paraId="0000001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2.1.5.PGD.2: Explain the range of ways pregnancy can occur (e.g., IVF, surrogacy). </w:t>
            </w:r>
          </w:p>
          <w:p w:rsidR="00000000" w:rsidDel="00000000" w:rsidP="00000000" w:rsidRDefault="00000000" w:rsidRPr="00000000" w14:paraId="0000001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2.1.5.EH.1: Discuss the impact of one’s feelings and thoughts that lead to healthy and unhealthy behaviors. </w:t>
            </w:r>
          </w:p>
          <w:p w:rsidR="00000000" w:rsidDel="00000000" w:rsidP="00000000" w:rsidRDefault="00000000" w:rsidRPr="00000000" w14:paraId="0000001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2.1.5.EH.2: Explain how to cope with rejection, loss, difficult learning situations and/or separation from family or others. </w:t>
            </w:r>
          </w:p>
          <w:p w:rsidR="00000000" w:rsidDel="00000000" w:rsidP="00000000" w:rsidRDefault="00000000" w:rsidRPr="00000000" w14:paraId="0000001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2.1.5.EH.3: Identify different feelings and emotions that people may experience and how they might express these emotions (e.g., anger, fear, happiness, sadness, hopelessness, anxiety). </w:t>
            </w:r>
          </w:p>
          <w:p w:rsidR="00000000" w:rsidDel="00000000" w:rsidP="00000000" w:rsidRDefault="00000000" w:rsidRPr="00000000" w14:paraId="0000001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2.1.5.EH.4: Identify behaviors that help to deal with difficult situations that can occur at home, in school, and/or in the community and where to go for assistance. </w:t>
            </w:r>
          </w:p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2.1.5.SSH.1: Describe gender-role stereotypes and their potential impact on self and others. </w:t>
            </w:r>
          </w:p>
          <w:p w:rsidR="00000000" w:rsidDel="00000000" w:rsidP="00000000" w:rsidRDefault="00000000" w:rsidRPr="00000000" w14:paraId="0000001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2.1.5.SSH.2: Differentiate between sexual orientation and gender identity.</w:t>
            </w:r>
          </w:p>
          <w:p w:rsidR="00000000" w:rsidDel="00000000" w:rsidP="00000000" w:rsidRDefault="00000000" w:rsidRPr="00000000" w14:paraId="0000001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2.1.5.SSH.3: Demonstrate ways to promote dignity and respect for all people (e.g. sexual orientation, gender identity and expression, race, ethnicity, socio-economic status, differing ability, immigration status, family configuration). </w:t>
            </w:r>
          </w:p>
          <w:p w:rsidR="00000000" w:rsidDel="00000000" w:rsidP="00000000" w:rsidRDefault="00000000" w:rsidRPr="00000000" w14:paraId="0000001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2.1.5.SSH.4: Describe how families can share common values, offer emotional support, and set boundaries and limits. </w:t>
            </w:r>
          </w:p>
          <w:p w:rsidR="00000000" w:rsidDel="00000000" w:rsidP="00000000" w:rsidRDefault="00000000" w:rsidRPr="00000000" w14:paraId="0000001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2.1.5.SSH.5: Explain the importance of communication with family members, caregivers and other trusted adults about a variety of topics. </w:t>
            </w:r>
          </w:p>
          <w:p w:rsidR="00000000" w:rsidDel="00000000" w:rsidP="00000000" w:rsidRDefault="00000000" w:rsidRPr="00000000" w14:paraId="0000001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2.1.5.SSH.6: Describe the characteristics of healthy versus unhealthy relationships among friends and with family members. </w:t>
            </w:r>
          </w:p>
          <w:p w:rsidR="00000000" w:rsidDel="00000000" w:rsidP="00000000" w:rsidRDefault="00000000" w:rsidRPr="00000000" w14:paraId="0000001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2.1.5.SSH.7: Define teasing, harassment and bullying and provide examples of inappropriate behaviors that are harmful to others. </w:t>
            </w:r>
          </w:p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2.1.5.CHSS.1: Identify health services and resources available and determine how each assist in addressing needs and emergencies in a school and in the community (e.g., counselors, medical professionals). </w:t>
            </w:r>
          </w:p>
          <w:p w:rsidR="00000000" w:rsidDel="00000000" w:rsidP="00000000" w:rsidRDefault="00000000" w:rsidRPr="00000000" w14:paraId="0000001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2.1.5.CHSS.2: Describe how business, non-profit organizations, and individuals can work cooperatively to address health problems that are affected by global issues, including climate change. </w:t>
            </w:r>
          </w:p>
          <w:p w:rsidR="00000000" w:rsidDel="00000000" w:rsidP="00000000" w:rsidRDefault="00000000" w:rsidRPr="00000000" w14:paraId="0000001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2.1.5.CHSS.3: Describe strategies that are useful for individuals who are feeling sadness, anger, anxiety, or stress. </w:t>
            </w:r>
          </w:p>
          <w:p w:rsidR="00000000" w:rsidDel="00000000" w:rsidP="00000000" w:rsidRDefault="00000000" w:rsidRPr="00000000" w14:paraId="0000001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2.2.5.N.1: Explain how healthy eating provides energy, helps to maintain healthy weight, lowers risk of disease, and keeps body systems functioning effectively. </w:t>
            </w:r>
          </w:p>
          <w:p w:rsidR="00000000" w:rsidDel="00000000" w:rsidP="00000000" w:rsidRDefault="00000000" w:rsidRPr="00000000" w14:paraId="0000002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2.2.5.N.2: Create a healthy meal based on nutritional content, value, calories, and cost. </w:t>
            </w:r>
          </w:p>
          <w:p w:rsidR="00000000" w:rsidDel="00000000" w:rsidP="00000000" w:rsidRDefault="00000000" w:rsidRPr="00000000" w14:paraId="0000002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2.2.5.N.3: Develop a plan to attain a personal nutrition health goal that addresses strengths, needs, and culture. </w:t>
            </w:r>
          </w:p>
          <w:p w:rsidR="00000000" w:rsidDel="00000000" w:rsidP="00000000" w:rsidRDefault="00000000" w:rsidRPr="00000000" w14:paraId="0000002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2.3.5.PS.1: Develop strategies to reduce the risk of injuries at home, school, and in the community. </w:t>
            </w:r>
          </w:p>
          <w:p w:rsidR="00000000" w:rsidDel="00000000" w:rsidP="00000000" w:rsidRDefault="00000000" w:rsidRPr="00000000" w14:paraId="0000002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2.3.5.PS.2: Demonstrate first aid procedures for choking, bleeding, burns, poisoning, and stroke (F.A.S.T.). </w:t>
            </w:r>
          </w:p>
          <w:p w:rsidR="00000000" w:rsidDel="00000000" w:rsidP="00000000" w:rsidRDefault="00000000" w:rsidRPr="00000000" w14:paraId="0000002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2.3.5.PS.3: Examine the impact of unsafe behaviors when traveling in motor vehicles and when using other modes of transportation. </w:t>
            </w:r>
          </w:p>
          <w:p w:rsidR="00000000" w:rsidDel="00000000" w:rsidP="00000000" w:rsidRDefault="00000000" w:rsidRPr="00000000" w14:paraId="0000002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2.3.5.PS.4: Develop strategies to safely communicate through digital media with respect. </w:t>
            </w:r>
          </w:p>
          <w:p w:rsidR="00000000" w:rsidDel="00000000" w:rsidP="00000000" w:rsidRDefault="00000000" w:rsidRPr="00000000" w14:paraId="0000002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2.3.5.PS.5: Communicate personal boundaries and demonstrate ways to respect other people’s personal boundaries. </w:t>
            </w:r>
          </w:p>
          <w:p w:rsidR="00000000" w:rsidDel="00000000" w:rsidP="00000000" w:rsidRDefault="00000000" w:rsidRPr="00000000" w14:paraId="0000002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2.3.5.PS.6: Identify strategies a person could use to call attention to or leave an uncomfortable or dangerous situation, including bullying, teasing, teen dating violence, sexual harassment, sexual assault, and sexual abuse. </w:t>
            </w:r>
          </w:p>
          <w:p w:rsidR="00000000" w:rsidDel="00000000" w:rsidP="00000000" w:rsidRDefault="00000000" w:rsidRPr="00000000" w14:paraId="0000002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2.3.5.HCDM.1: Identify conditions that may keep the human body from working properly, and the ways in which the body responds. </w:t>
            </w:r>
          </w:p>
          <w:p w:rsidR="00000000" w:rsidDel="00000000" w:rsidP="00000000" w:rsidRDefault="00000000" w:rsidRPr="00000000" w14:paraId="0000002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2.3.5.HCDM.2: Describe how to prevent the spread of communicable and infection diseases and conditions (e.g., Lyme Disease, influenza) </w:t>
            </w:r>
          </w:p>
          <w:p w:rsidR="00000000" w:rsidDel="00000000" w:rsidP="00000000" w:rsidRDefault="00000000" w:rsidRPr="00000000" w14:paraId="0000002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2.3.5.HCDM.3: Examine how mental health can impact one’s wellness (e.g., depression, anxiety, stress, phobias). </w:t>
            </w:r>
          </w:p>
          <w:p w:rsidR="00000000" w:rsidDel="00000000" w:rsidP="00000000" w:rsidRDefault="00000000" w:rsidRPr="00000000" w14:paraId="0000002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2.3.5.ATD.1: Identify products that contain alcohol, tobacco, and drugs and explain potential unhealthy effects (e.g., substance disorder, cancer). </w:t>
            </w:r>
          </w:p>
          <w:p w:rsidR="00000000" w:rsidDel="00000000" w:rsidP="00000000" w:rsidRDefault="00000000" w:rsidRPr="00000000" w14:paraId="0000002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2.3.5.ATD.2: Describe health concerns associated with e-cigarettes, vaping products, inhalants, alcohol, opioids and other drugs, and non-prescribed cannabis products. </w:t>
            </w:r>
          </w:p>
          <w:p w:rsidR="00000000" w:rsidDel="00000000" w:rsidP="00000000" w:rsidRDefault="00000000" w:rsidRPr="00000000" w14:paraId="0000002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2.3.5.ATD.3: Describe the behaviors of people who struggle with the use of alcohol and drugs and identify the type of assistance that is available.</w:t>
            </w:r>
          </w:p>
          <w:p w:rsidR="00000000" w:rsidDel="00000000" w:rsidP="00000000" w:rsidRDefault="00000000" w:rsidRPr="00000000" w14:paraId="0000002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2.3.5.DSDT.1: Differentiate between drug use, misuse, abuse, and, prescription and illicit drugs. </w:t>
            </w:r>
          </w:p>
          <w:p w:rsidR="00000000" w:rsidDel="00000000" w:rsidP="00000000" w:rsidRDefault="00000000" w:rsidRPr="00000000" w14:paraId="0000002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2.3.5.DSDT.2: Identify signs and evaluate evidence that a person might have an alcohol, tobacco, and/or drug use problem. </w:t>
            </w:r>
          </w:p>
          <w:p w:rsidR="00000000" w:rsidDel="00000000" w:rsidP="00000000" w:rsidRDefault="00000000" w:rsidRPr="00000000" w14:paraId="0000003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2.3.5.DSDT.3: Demonstrate effective refusal skills of alcohol, e-cigarettes, vaping products, cannabis products, opioids, and other substances that can negatively impact health. </w:t>
            </w:r>
          </w:p>
          <w:p w:rsidR="00000000" w:rsidDel="00000000" w:rsidP="00000000" w:rsidRDefault="00000000" w:rsidRPr="00000000" w14:paraId="0000003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2.3.5.DSDT.4: Demonstrate strategies for seeking assistance for someone impacted by an individual who is struggling with the use/abuse of alcohol or drugs. </w:t>
            </w:r>
          </w:p>
          <w:p w:rsidR="00000000" w:rsidDel="00000000" w:rsidP="00000000" w:rsidRDefault="00000000" w:rsidRPr="00000000" w14:paraId="00000032">
            <w:pPr>
              <w:spacing w:after="200"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2.3.5.DSDT.5: Identify the various types of resources that are available in the community and online to assist individuals who struggle with alcohol, tobacco, and drug use/abuse (e.g., school nurse, counselor, peer leadership group).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Rationale and Transfer Goals: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The rationale of the Healthy Relationships unit is to provide students with the basic knowledge and experience they need to to live a healthy life.  The information learned by the students will help them to become socially healthy individuals.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Enduring Understandings: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What are the most essential conclusions that students should be guided towards throughout this unit?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Health is influenced by the interaction of body systems. 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Puberty is a time of physical, social, and emotional changes. 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Pregnancy can be achieved through a variety of methods. 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Self-management skills impact an individual’s ability to recognize, cope, and express emotions about difficult events. 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Resiliency and coping practices influence an individual’s ability to respond positively to everyday challenges and difficult situations. </w:t>
            </w:r>
          </w:p>
          <w:p w:rsidR="00000000" w:rsidDel="00000000" w:rsidP="00000000" w:rsidRDefault="00000000" w:rsidRPr="00000000" w14:paraId="0000004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All individuals should feel welcome and included regardless of their gender, gender expression, or sexual orientation. </w:t>
            </w:r>
          </w:p>
          <w:p w:rsidR="00000000" w:rsidDel="00000000" w:rsidP="00000000" w:rsidRDefault="00000000" w:rsidRPr="00000000" w14:paraId="0000004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Family members impact the development of their children physically, socially and emotionally. </w:t>
            </w:r>
          </w:p>
          <w:p w:rsidR="00000000" w:rsidDel="00000000" w:rsidP="00000000" w:rsidRDefault="00000000" w:rsidRPr="00000000" w14:paraId="0000004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People in healthy relationships share thoughts and feelings, as well as mutual respect. </w:t>
            </w:r>
          </w:p>
          <w:p w:rsidR="00000000" w:rsidDel="00000000" w:rsidP="00000000" w:rsidRDefault="00000000" w:rsidRPr="00000000" w14:paraId="0000004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Community professionals and school personnel are available to assist and address health emergencies as well as provide reliable information. </w:t>
            </w:r>
          </w:p>
          <w:p w:rsidR="00000000" w:rsidDel="00000000" w:rsidP="00000000" w:rsidRDefault="00000000" w:rsidRPr="00000000" w14:paraId="0000004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Individuals will benefit from an awareness of coping strategies that can be used when facing difficult situations. </w:t>
            </w:r>
          </w:p>
          <w:p w:rsidR="00000000" w:rsidDel="00000000" w:rsidP="00000000" w:rsidRDefault="00000000" w:rsidRPr="00000000" w14:paraId="0000004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Understanding the principals of a balanced nutritional plan (e.g. moderation, variety of fruits, vegetables, limiting processed foods) assists in making nutrition-related decisions that will contribute to wellness. </w:t>
            </w:r>
          </w:p>
          <w:p w:rsidR="00000000" w:rsidDel="00000000" w:rsidP="00000000" w:rsidRDefault="00000000" w:rsidRPr="00000000" w14:paraId="0000004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Safety includes being aware of the environment and understanding how certain situations could lead to injury or illness. </w:t>
            </w:r>
          </w:p>
          <w:p w:rsidR="00000000" w:rsidDel="00000000" w:rsidP="00000000" w:rsidRDefault="00000000" w:rsidRPr="00000000" w14:paraId="0000005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There are strategies that individuals can use to communicate safely in an online environment. </w:t>
            </w:r>
          </w:p>
          <w:p w:rsidR="00000000" w:rsidDel="00000000" w:rsidP="00000000" w:rsidRDefault="00000000" w:rsidRPr="00000000" w14:paraId="0000005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Children who practice setting healthy boundaries know how to say no and what to do when they feel uncomfortable or find themselves in unsafe situations.</w:t>
            </w:r>
          </w:p>
          <w:p w:rsidR="00000000" w:rsidDel="00000000" w:rsidP="00000000" w:rsidRDefault="00000000" w:rsidRPr="00000000" w14:paraId="0000005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There are actions that individuals can take to help prevent diseases and stay healthy. </w:t>
            </w:r>
          </w:p>
          <w:p w:rsidR="00000000" w:rsidDel="00000000" w:rsidP="00000000" w:rsidRDefault="00000000" w:rsidRPr="00000000" w14:paraId="0000005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 use of alcohol, tobacco, and drugs may affect the user, family, and community members in negative ways and have unintended consequences. </w:t>
            </w:r>
          </w:p>
          <w:p w:rsidR="00000000" w:rsidDel="00000000" w:rsidP="00000000" w:rsidRDefault="00000000" w:rsidRPr="00000000" w14:paraId="0000005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Drug misuse and abuse can affect one’s relationship with friends, family, and community members in unhealthy ways. </w:t>
            </w:r>
          </w:p>
          <w:p w:rsidR="00000000" w:rsidDel="00000000" w:rsidP="00000000" w:rsidRDefault="00000000" w:rsidRPr="00000000" w14:paraId="0000005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 short- and long-term effects of substance abuse are dangerous and harmful to one's health</w:t>
            </w:r>
          </w:p>
          <w:p w:rsidR="00000000" w:rsidDel="00000000" w:rsidP="00000000" w:rsidRDefault="00000000" w:rsidRPr="00000000" w14:paraId="00000056">
            <w:pPr>
              <w:spacing w:after="200" w:line="276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The use/abuse of alcohol, tobacco, and drugs can have unintended consequences but there are resources available for individuals and others affected by these situations.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Essential Questions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: What are the questions that will guide critical thinking about the content of this unit?  Essential questions should, in part, be thought-starters toward the enduring understandings.</w:t>
            </w:r>
          </w:p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Content/Objectives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Instructional Actions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What students will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What students will be able to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Activities/Strategies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How we teach content and 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Evidence (Assessments)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How we know students have learned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The students will understand: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Communication Skills</w:t>
            </w:r>
          </w:p>
          <w:p w:rsidR="00000000" w:rsidDel="00000000" w:rsidP="00000000" w:rsidRDefault="00000000" w:rsidRPr="00000000" w14:paraId="00000077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Your Family, Friends and Peers</w:t>
            </w:r>
          </w:p>
          <w:p w:rsidR="00000000" w:rsidDel="00000000" w:rsidP="00000000" w:rsidRDefault="00000000" w:rsidRPr="00000000" w14:paraId="00000078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Refusal Skills</w:t>
            </w:r>
          </w:p>
          <w:p w:rsidR="00000000" w:rsidDel="00000000" w:rsidP="00000000" w:rsidRDefault="00000000" w:rsidRPr="00000000" w14:paraId="00000079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Resolving Conflicts</w:t>
            </w:r>
          </w:p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Different Ways to Communicate</w:t>
            </w:r>
          </w:p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                 Body 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                Outbound and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                 Inbound Messages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Family Relationships</w:t>
            </w:r>
          </w:p>
          <w:p w:rsidR="00000000" w:rsidDel="00000000" w:rsidP="00000000" w:rsidRDefault="00000000" w:rsidRPr="00000000" w14:paraId="00000089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Family Types</w:t>
            </w:r>
          </w:p>
          <w:p w:rsidR="00000000" w:rsidDel="00000000" w:rsidP="00000000" w:rsidRDefault="00000000" w:rsidRPr="00000000" w14:paraId="0000008A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Coping with Family Changes</w:t>
            </w:r>
          </w:p>
          <w:p w:rsidR="00000000" w:rsidDel="00000000" w:rsidP="00000000" w:rsidRDefault="00000000" w:rsidRPr="00000000" w14:paraId="0000008B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Serious Family Problems</w:t>
            </w:r>
          </w:p>
          <w:p w:rsidR="00000000" w:rsidDel="00000000" w:rsidP="00000000" w:rsidRDefault="00000000" w:rsidRPr="00000000" w14:paraId="0000008C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Who are your Friends?</w:t>
            </w:r>
          </w:p>
          <w:p w:rsidR="00000000" w:rsidDel="00000000" w:rsidP="00000000" w:rsidRDefault="00000000" w:rsidRPr="00000000" w14:paraId="0000008D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Peer Pressure</w:t>
            </w:r>
          </w:p>
          <w:p w:rsidR="00000000" w:rsidDel="00000000" w:rsidP="00000000" w:rsidRDefault="00000000" w:rsidRPr="00000000" w14:paraId="0000008E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Refusal Skills</w:t>
            </w:r>
          </w:p>
          <w:p w:rsidR="00000000" w:rsidDel="00000000" w:rsidP="00000000" w:rsidRDefault="00000000" w:rsidRPr="00000000" w14:paraId="0000008F">
            <w:pPr>
              <w:pageBreakBefore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Negotiating Conflicts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-Participation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discussions</w:t>
            </w:r>
          </w:p>
          <w:p w:rsidR="00000000" w:rsidDel="00000000" w:rsidP="00000000" w:rsidRDefault="00000000" w:rsidRPr="00000000" w14:paraId="00000093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activities</w:t>
            </w:r>
          </w:p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-Projects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technology projects</w:t>
            </w:r>
          </w:p>
          <w:p w:rsidR="00000000" w:rsidDel="00000000" w:rsidP="00000000" w:rsidRDefault="00000000" w:rsidRPr="00000000" w14:paraId="00000096">
            <w:pPr>
              <w:pageBreakBefore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presentations</w:t>
            </w:r>
          </w:p>
          <w:p w:rsidR="00000000" w:rsidDel="00000000" w:rsidP="00000000" w:rsidRDefault="00000000" w:rsidRPr="00000000" w14:paraId="00000097">
            <w:pPr>
              <w:pageBreakBefore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technology presentations</w:t>
            </w:r>
          </w:p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-Notebook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journal entries</w:t>
            </w:r>
          </w:p>
          <w:p w:rsidR="00000000" w:rsidDel="00000000" w:rsidP="00000000" w:rsidRDefault="00000000" w:rsidRPr="00000000" w14:paraId="0000009B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vocabulary words</w:t>
            </w:r>
          </w:p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-Classwork/Homework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discussions</w:t>
            </w:r>
          </w:p>
          <w:p w:rsidR="00000000" w:rsidDel="00000000" w:rsidP="00000000" w:rsidRDefault="00000000" w:rsidRPr="00000000" w14:paraId="0000009F">
            <w:pPr>
              <w:pageBreakBefore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activities</w:t>
            </w:r>
          </w:p>
          <w:p w:rsidR="00000000" w:rsidDel="00000000" w:rsidP="00000000" w:rsidRDefault="00000000" w:rsidRPr="00000000" w14:paraId="000000A0">
            <w:pPr>
              <w:pageBreakBefore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projects</w:t>
            </w:r>
          </w:p>
          <w:p w:rsidR="00000000" w:rsidDel="00000000" w:rsidP="00000000" w:rsidRDefault="00000000" w:rsidRPr="00000000" w14:paraId="000000A1">
            <w:pPr>
              <w:pageBreakBefore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presentations</w:t>
            </w:r>
          </w:p>
          <w:p w:rsidR="00000000" w:rsidDel="00000000" w:rsidP="00000000" w:rsidRDefault="00000000" w:rsidRPr="00000000" w14:paraId="000000A2">
            <w:pPr>
              <w:pageBreakBefore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technology presentations</w:t>
            </w:r>
          </w:p>
          <w:p w:rsidR="00000000" w:rsidDel="00000000" w:rsidP="00000000" w:rsidRDefault="00000000" w:rsidRPr="00000000" w14:paraId="000000A3">
            <w:pPr>
              <w:pageBreakBefore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worksheets</w:t>
            </w:r>
          </w:p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-Tests/Quizzes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ageBreakBefore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lesson quizzes</w:t>
            </w:r>
          </w:p>
          <w:p w:rsidR="00000000" w:rsidDel="00000000" w:rsidP="00000000" w:rsidRDefault="00000000" w:rsidRPr="00000000" w14:paraId="000000A7">
            <w:pPr>
              <w:pageBreakBefore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chapter tests</w:t>
            </w:r>
          </w:p>
        </w:tc>
        <w:tc>
          <w:tcPr/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Participation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ageBreakBefore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Students will be expected to participate in daily class discussions.</w:t>
            </w:r>
          </w:p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Notebook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ageBreakBefore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Students will be graded based on the presence of the required notes.</w:t>
            </w:r>
          </w:p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Classwork/Homework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Students will be graded based on the completion of their classwork and homework.</w:t>
            </w:r>
          </w:p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Tests/Quizzes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ageBreakBefore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Students will be graded on one test for each chapter of the unit and one quiz for each lesson of a chapter.</w:t>
            </w:r>
          </w:p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u w:val="single"/>
                <w:rtl w:val="0"/>
              </w:rPr>
              <w:t xml:space="preserve">Spiraling for Mastery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Content or Skill for this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Spiral Focus from Previous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Instructional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Different Ways to Communicate: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         Body Language</w:t>
            </w:r>
          </w:p>
          <w:p w:rsidR="00000000" w:rsidDel="00000000" w:rsidP="00000000" w:rsidRDefault="00000000" w:rsidRPr="00000000" w14:paraId="000000C4">
            <w:pPr>
              <w:pageBreakBefore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         Outbound  Messages</w:t>
            </w:r>
          </w:p>
          <w:p w:rsidR="00000000" w:rsidDel="00000000" w:rsidP="00000000" w:rsidRDefault="00000000" w:rsidRPr="00000000" w14:paraId="000000C5">
            <w:pPr>
              <w:pageBreakBefore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         Inbound Messages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ageBreakBefore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         Refusal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ageBreakBefore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How to develop  healthy habits</w:t>
            </w:r>
          </w:p>
          <w:p w:rsidR="00000000" w:rsidDel="00000000" w:rsidP="00000000" w:rsidRDefault="00000000" w:rsidRPr="00000000" w14:paraId="000000CA">
            <w:pPr>
              <w:pageBreakBefore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Making responsible decisions</w:t>
            </w:r>
          </w:p>
          <w:p w:rsidR="00000000" w:rsidDel="00000000" w:rsidP="00000000" w:rsidRDefault="00000000" w:rsidRPr="00000000" w14:paraId="000000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discussions</w:t>
            </w:r>
          </w:p>
          <w:p w:rsidR="00000000" w:rsidDel="00000000" w:rsidP="00000000" w:rsidRDefault="00000000" w:rsidRPr="00000000" w14:paraId="000000D0">
            <w:pPr>
              <w:pageBreakBefore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projects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 Century Skills: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What are the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21</w:t>
              </w:r>
            </w:hyperlink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vertAlign w:val="superscript"/>
                  <w:rtl w:val="0"/>
                </w:rPr>
                <w:t xml:space="preserve">st</w:t>
              </w:r>
            </w:hyperlink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 Century Skills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that are a part of this unit, and where are they experienced?</w:t>
            </w:r>
          </w:p>
          <w:p w:rsidR="00000000" w:rsidDel="00000000" w:rsidP="00000000" w:rsidRDefault="00000000" w:rsidRPr="00000000" w14:paraId="000000D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CRP9. Model integrity, ethical leadership and effective management.</w:t>
            </w:r>
          </w:p>
          <w:p w:rsidR="00000000" w:rsidDel="00000000" w:rsidP="00000000" w:rsidRDefault="00000000" w:rsidRPr="00000000" w14:paraId="000000D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connect concepts of integrity with clean and healthy living, avoidance of drugs and alcohol, and community participation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CRP12. Work productively in teams while using cultural global competence.</w:t>
            </w:r>
          </w:p>
          <w:p w:rsidR="00000000" w:rsidDel="00000000" w:rsidP="00000000" w:rsidRDefault="00000000" w:rsidRPr="00000000" w14:paraId="000000D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Students will work in small groups to create and problem solve. </w:t>
            </w:r>
          </w:p>
          <w:p w:rsidR="00000000" w:rsidDel="00000000" w:rsidP="00000000" w:rsidRDefault="00000000" w:rsidRPr="00000000" w14:paraId="000000D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CRP3. Attend to personal health and financial well-being.</w:t>
            </w:r>
          </w:p>
          <w:p w:rsidR="00000000" w:rsidDel="00000000" w:rsidP="00000000" w:rsidRDefault="00000000" w:rsidRPr="00000000" w14:paraId="000000D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Unit focus on personal health</w:t>
            </w:r>
          </w:p>
          <w:p w:rsidR="00000000" w:rsidDel="00000000" w:rsidP="00000000" w:rsidRDefault="00000000" w:rsidRPr="00000000" w14:paraId="000000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firstLine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Key resources: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 What are the resources that are essential for this unit (may also be listed in “Activities/Strategies”)?</w:t>
            </w:r>
          </w:p>
          <w:p w:rsidR="00000000" w:rsidDel="00000000" w:rsidP="00000000" w:rsidRDefault="00000000" w:rsidRPr="00000000" w14:paraId="000000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333333"/>
                <w:sz w:val="22"/>
                <w:szCs w:val="22"/>
                <w:rtl w:val="0"/>
              </w:rPr>
              <w:t xml:space="preserve">Teen Health,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 Teacher Wraparound Edition, Course 1, pgs 62-90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Interdisciplinary Connections</w:t>
            </w:r>
          </w:p>
          <w:p w:rsidR="00000000" w:rsidDel="00000000" w:rsidP="00000000" w:rsidRDefault="00000000" w:rsidRPr="00000000" w14:paraId="000000E9">
            <w:pPr>
              <w:pageBreakBefore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E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K-LS1-1. Use observations to describe patterns of what plants and animals (including humans) need to survive. </w:t>
            </w:r>
          </w:p>
          <w:p w:rsidR="00000000" w:rsidDel="00000000" w:rsidP="00000000" w:rsidRDefault="00000000" w:rsidRPr="00000000" w14:paraId="000000E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K-ESS3-3. Communicate solutions that will reduce the impact of humans on the land, water, air, and/or other living things in the local environment.</w:t>
            </w:r>
          </w:p>
          <w:p w:rsidR="00000000" w:rsidDel="00000000" w:rsidP="00000000" w:rsidRDefault="00000000" w:rsidRPr="00000000" w14:paraId="000000EC">
            <w:pPr>
              <w:pageBreakBefore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MS-LS1-5 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rtl w:val="0"/>
              </w:rPr>
              <w:t xml:space="preserve">Construct a scientific explanation based on evidence for how environmental and genetic factors influence the growth of organisms.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Connections to health processes associated with physiology and anatomy</w:t>
            </w:r>
          </w:p>
          <w:p w:rsidR="00000000" w:rsidDel="00000000" w:rsidP="00000000" w:rsidRDefault="00000000" w:rsidRPr="00000000" w14:paraId="000000EE">
            <w:pPr>
              <w:pageBreakBefore w:val="0"/>
              <w:numPr>
                <w:ilvl w:val="0"/>
                <w:numId w:val="1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Basic understanding of communicability of diseases in discussion of wellness</w:t>
            </w:r>
          </w:p>
          <w:p w:rsidR="00000000" w:rsidDel="00000000" w:rsidP="00000000" w:rsidRDefault="00000000" w:rsidRPr="00000000" w14:paraId="000000EF">
            <w:pPr>
              <w:pageBreakBefore w:val="0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ELA</w:t>
            </w:r>
          </w:p>
          <w:p w:rsidR="00000000" w:rsidDel="00000000" w:rsidP="00000000" w:rsidRDefault="00000000" w:rsidRPr="00000000" w14:paraId="000000F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NJSLSA.R1. Read closely to determine what the text says explicitly and to make logical inferences and relevant connections from it; cite specific textual evidence when writing or speaking to support conclusions drawn from the text.</w:t>
            </w:r>
          </w:p>
          <w:p w:rsidR="00000000" w:rsidDel="00000000" w:rsidP="00000000" w:rsidRDefault="00000000" w:rsidRPr="00000000" w14:paraId="000000F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RI.2.1. Ask and answer such questions as who, what, where, when, why, and how to demonstrate understanding of key details in a text.</w:t>
            </w:r>
          </w:p>
          <w:p w:rsidR="00000000" w:rsidDel="00000000" w:rsidP="00000000" w:rsidRDefault="00000000" w:rsidRPr="00000000" w14:paraId="000000F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RI.3.7. Use information gained from text features (e.g., illustrations, maps, photographs) and the words in a text to demonstrate understanding of the text (e.g., where, when, why, and how key events occur).</w:t>
            </w:r>
          </w:p>
          <w:p w:rsidR="00000000" w:rsidDel="00000000" w:rsidP="00000000" w:rsidRDefault="00000000" w:rsidRPr="00000000" w14:paraId="000000F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RI.2.7. Explain how specific illustrations and images (e.g., a diagram showing how a machine works) contribute to and clarify a text.</w:t>
            </w:r>
          </w:p>
          <w:p w:rsidR="00000000" w:rsidDel="00000000" w:rsidP="00000000" w:rsidRDefault="00000000" w:rsidRPr="00000000" w14:paraId="000000F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NJSLSA.W4. Produce clear and coherent writing in which the development, organization, and style are appropriate to task, purpose, and audience.</w:t>
            </w:r>
          </w:p>
          <w:p w:rsidR="00000000" w:rsidDel="00000000" w:rsidP="00000000" w:rsidRDefault="00000000" w:rsidRPr="00000000" w14:paraId="000000F7">
            <w:pPr>
              <w:pageBreakBefore w:val="0"/>
              <w:numPr>
                <w:ilvl w:val="0"/>
                <w:numId w:val="1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Students practice writing and reading in the content area</w:t>
            </w:r>
          </w:p>
          <w:p w:rsidR="00000000" w:rsidDel="00000000" w:rsidP="00000000" w:rsidRDefault="00000000" w:rsidRPr="00000000" w14:paraId="000000F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ageBreakBefore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Social Studies</w:t>
            </w:r>
          </w:p>
          <w:p w:rsidR="00000000" w:rsidDel="00000000" w:rsidP="00000000" w:rsidRDefault="00000000" w:rsidRPr="00000000" w14:paraId="000000F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6.1.4.D.13: Describe how culture is expressed through and influenced by the behavior of people.</w:t>
            </w:r>
          </w:p>
          <w:p w:rsidR="00000000" w:rsidDel="00000000" w:rsidP="00000000" w:rsidRDefault="00000000" w:rsidRPr="00000000" w14:paraId="000000FC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6.1.4.D.18: Explain how an individual’s beliefs, values, and traditions may reflect more than one culture.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ageBreakBefore w:val="0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discussion of community and culture as a role in an individual's fitness level, discussion of community resources related to personal wellness</w:t>
            </w:r>
          </w:p>
          <w:p w:rsidR="00000000" w:rsidDel="00000000" w:rsidP="00000000" w:rsidRDefault="00000000" w:rsidRPr="00000000" w14:paraId="000000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jc w:val="center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jc w:val="center"/>
        <w:rPr>
          <w:rFonts w:ascii="Calibri" w:cs="Calibri" w:eastAsia="Calibri" w:hAnsi="Calibri"/>
          <w:b w:val="0"/>
          <w:color w:val="000000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fldChar w:fldCharType="begin"/>
        <w:instrText xml:space="preserve"> HYPERLINK "about:blank" </w:instrText>
        <w:fldChar w:fldCharType="separate"/>
      </w:r>
      <w:r w:rsidDel="00000000" w:rsidR="00000000" w:rsidRPr="00000000">
        <w:rPr>
          <w:rtl w:val="0"/>
        </w:rPr>
      </w:r>
      <w:r w:rsidDel="00000000" w:rsidR="00000000" w:rsidRPr="00000000">
        <w:fldChar w:fldCharType="end"/>
      </w:r>
    </w:p>
    <w:sectPr>
      <w:headerReference r:id="rId9" w:type="default"/>
      <w:footerReference r:id="rId10" w:type="default"/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0"/>
        <w:color w:val="000000"/>
        <w:sz w:val="22"/>
        <w:szCs w:val="22"/>
      </w:rPr>
      <w:drawing>
        <wp:inline distB="0" distT="0" distL="0" distR="0">
          <wp:extent cx="1132452" cy="3138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2452" cy="3138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fldChar w:fldCharType="begin"/>
      <w:instrText xml:space="preserve"> HYPERLINK "about:blank"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fldChar w:fldCharType="end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76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76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76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76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76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76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p21.org/about-us/p21-framework" TargetMode="External"/><Relationship Id="rId7" Type="http://schemas.openxmlformats.org/officeDocument/2006/relationships/hyperlink" Target="http://www.p21.org/about-us/p21-framework" TargetMode="External"/><Relationship Id="rId8" Type="http://schemas.openxmlformats.org/officeDocument/2006/relationships/hyperlink" Target="http://www.p21.org/about-us/p21-framewor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