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i w:val="1"/>
                <w:iCs w:val="1"/>
                <w:color w:val="ffffff"/>
                <w:sz w:val="28"/>
                <w:szCs w:val="28"/>
                <w:rtl w:val="0"/>
              </w:rPr>
              <w:t xml:space="preserve">Unit 2: Money Management</w:t>
            </w:r>
            <w:r w:rsidDel="00000000" w:rsidR="00000000" w:rsidRPr="00000000">
              <w:rPr>
                <w:b w:val="1"/>
                <w:bCs w:val="1"/>
                <w:i w:val="1"/>
                <w:iCs w:val="1"/>
                <w:sz w:val="28"/>
                <w:szCs w:val="28"/>
                <w:rtl w:val="0"/>
              </w:rPr>
              <w:t xml:space="preserv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i w:val="1"/>
                <w:iCs w:val="1"/>
                <w:color w:val="ffffff"/>
                <w:rtl w:val="0"/>
              </w:rPr>
              <w:t xml:space="preserve">(4 Weeks)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pPr>
            <w:r w:rsidDel="00000000" w:rsidR="00000000" w:rsidRPr="00000000">
              <w:rPr>
                <w:b w:val="1"/>
                <w:bCs w:val="1"/>
                <w:u w:val="single"/>
                <w:rtl w:val="0"/>
              </w:rPr>
              <w:t xml:space="preserve">Targeted Standards</w:t>
            </w: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t xml:space="preserve">9.1.8.CR.1: Compare and contrast the role of philanthropy, volunteer service, and charities in community development and the quality of life in a variety of cultures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9.1.8.CR.2: Compare various ways to give back through strengths, passions, goals, and other personal factors.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9.1.8.CR.3: Relate the importance of consumer, business, and government responsibility to the economy and personal finance.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9.1.8.CR.4: Examine the implications of legal and ethical behaviors when making financial decisions.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9.1.8.CDM.1: Compare and contrast the use of credit cards and debit cards for specific purchases and the advantages and disadvantages of using each.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9.1.8.CDM.2: Demonstrate an understanding of the terminology associated with different types of credit (e.g., credit cards, installment loans, mortgages, lines of credit) and compare and calculate the interest rates associated with each.</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9.1.8.CDM.3: Compare and contrast loan management strategies, including interest charges and total principal repayment costs.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9.1.8.CDM.4: Evaluate the application process for different types of loans (e.g., credit card, mortgage, student loans).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9.1.8.CP.1: Compare prices for the same goods or services.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9.1.8.CP.2: Analyze how spending habits affect one’s ability to save.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9.1.8.CP.3: Explain the purpose of a credit score and credit record, the factors and impact of credit scores.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9.1.8.CP.4: Summarize borrower’s credit report rights.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9.1.8.CP.5: Compare the financial products and services available to borrowers relative to their credit worthiness.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9.1.8.EG.1: Explain how taxes affect disposable income and the difference between net and gross income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9.1.8.EG.2: Explain why various sources of income are taxed differently.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9.1.8.EG.3: Explain the concept and forms of taxation and evaluate how local, state and federal governments use taxes to fund public activities and initiatives.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9.1.8.EG.4: Identify and explain the consequences of breaking federal and/or state employment or financial laws.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9.1.8.EG.5: Interpret how changing economic and societal needs influence employment trends and future education.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9.1.8.EG.6: Explain the economic principle of the circular flow of money in different situations regarding buying products or services from a local or national business and buying imported or domestic goods.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9.1.8.EG.7: Explain the effect of the economy (e.g., inflation, unemployment) on personal income, individual and family security, and consumer decisions.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9.1.8.EG.8: Analyze the impact of currency rates over a period of time and the impact on trade, employment, and income.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9.1.8.EG.9: Identify types of consumer fraud, the procedures for reporting fraud, the specific consumer protection laws, and the issues they address.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9.1.8.FI.1: Identify the factors to consider when selecting various financial service providers.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9.1.8.FI.2: Determine the most appropriate use of various financial products and services to borrow and access money for making purchases (e.g., ATM, debit cards, credit cards, check books, online/mobile banking).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9.1.8.FI.3: Evaluate the most appropriate financial institutions to assist with meeting various personal financial needs and goals.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9.1.8.FI.4: Analyze the interest rates and fees associated with financial products.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9.1.8.FP.1: Describe the impact of personal values on various financial scenarios.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9.1.8.FP.2: Evaluate the role of emotions, attitudes, and behavior (rational and irrational) in making financial decisions. </w:t>
            </w:r>
          </w:p>
          <w:p w:rsidR="00000000" w:rsidDel="00000000" w:rsidP="00000000" w:rsidRDefault="00000000" w:rsidRPr="00000000" w14:paraId="00000041">
            <w:pPr>
              <w:rPr/>
            </w:pPr>
            <w:r w:rsidDel="00000000" w:rsidR="00000000" w:rsidRPr="00000000">
              <w:rPr>
                <w:rtl w:val="0"/>
              </w:rPr>
              <w:t xml:space="preserve">9.1.8.FP.3: Explain how self-regulation is important to managing money (e.g., delayed gratification, impulse buying, peer pressure, etc.).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9.1.8.FP.4: Analyze how familial and cultural values influence savings rates, spending, and other financial decisions.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9.1.8.FP.5: Determine how spending, investing, and using credit wisely contributes to financial well-being.</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9.1.8.FP.6: Compare and contrast advertising messages to understand what they are trying to accomplish.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9.1.8.FP.7: Identify the techniques and effects of deceptive advertising.</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9.1.8.PB.1: Predict future expenses or opportunities that should be included in the budget planning process.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9.1.8.PB.2: Explain how different circumstances can affect one’s personal budget.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9.1.8.PB.3: Explain how to create a budget that aligns with financial goals.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9.1.8.PB.4: Construct a simple personal savings and spending plan based on various sources of income and different stages of life (e.g. teenager, young adult, family).</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9.1.8.PB.5: Identify factors that affect one’s goals, including peers, culture, location, and past experiences.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9.1.8.PB.6: Construct a budget to save for short-term, long term, and charitable goals.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9.1.8.PB.7: Brainstorm techniques that will help decrease expenses including comparison shopping, negotiating, and day-to-day expense management.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9.1.8.RM.1: Determine criteria for deciding the amount of insurance protection needed.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9.1.8.RM.2: Analyze the need for and value of different types of insurance and the impact of deductibles in protecting assets against loss.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9.1.8.RM.3: Evaluate the need for different types of warranties.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bCs w:val="1"/>
                <w:u w:val="single"/>
              </w:rPr>
            </w:pPr>
            <w:r w:rsidDel="00000000" w:rsidR="00000000" w:rsidRPr="00000000">
              <w:rPr>
                <w:rtl w:val="0"/>
              </w:rPr>
              <w:t xml:space="preserve">9.1.8.RM.4: Explain the purpose of insurance products and the reasons for property product and liability insurance protection</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sz w:val="20"/>
                <w:szCs w:val="20"/>
                <w:u w:val="single"/>
                <w:rtl w:val="0"/>
              </w:rPr>
              <w:t xml:space="preserve">Rationale and Transfer Goals </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20"/>
                <w:szCs w:val="20"/>
                <w:rtl w:val="0"/>
              </w:rPr>
              <w:t xml:space="preserve">- Students are learning how their personal spending habits and income will impact their lives.</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20"/>
                <w:szCs w:val="20"/>
                <w:rtl w:val="0"/>
              </w:rPr>
              <w:t xml:space="preserve">- Students will learn to make sound financial decisions based upon their current income/future income. </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20"/>
                <w:szCs w:val="20"/>
                <w:rtl w:val="0"/>
              </w:rPr>
              <w:t xml:space="preserve">-Students should make inferences that personal financial decision can and will have ramification to their future if their decisions are not financially responsible</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u w:val="single"/>
                <w:rtl w:val="0"/>
              </w:rPr>
              <w:t xml:space="preserve">Enduring Understandings:</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should understand that income affects spending decisions and lifestyles. </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should understand that making sound financial decisions is important and could have future negative ramifications.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should understand that most individuals have to work within a financial budget when spending his or her income. </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do the financial decisions I make impact my life? </w:t>
            </w:r>
          </w:p>
          <w:p w:rsidR="00000000" w:rsidDel="00000000" w:rsidP="00000000" w:rsidRDefault="00000000" w:rsidRPr="00000000" w14:paraId="0000007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do I become financially responsible? </w:t>
            </w:r>
          </w:p>
          <w:p w:rsidR="00000000" w:rsidDel="00000000" w:rsidP="00000000" w:rsidRDefault="00000000" w:rsidRPr="00000000" w14:paraId="0000008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What is the difference between a need and a want? </w:t>
            </w:r>
          </w:p>
          <w:p w:rsidR="00000000" w:rsidDel="00000000" w:rsidP="00000000" w:rsidRDefault="00000000" w:rsidRPr="00000000" w14:paraId="0000008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and why should I have a budget? </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rtl w:val="0"/>
              </w:rPr>
              <w:t xml:space="preserve">Content</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i w:val="1"/>
                <w:iCs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rtl w:val="0"/>
              </w:rPr>
              <w:t xml:space="preserve">Skills</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i w:val="1"/>
                <w:iCs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rtl w:val="0"/>
              </w:rPr>
              <w:t xml:space="preserve">Activities/Strategies</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i w:val="1"/>
                <w:iCs w:val="1"/>
                <w:rtl w:val="0"/>
              </w:rPr>
              <w:t xml:space="preserve">How we teach content and skills</w:t>
            </w:r>
            <w:r w:rsidDel="00000000" w:rsidR="00000000" w:rsidRPr="00000000">
              <w:rPr>
                <w:rtl w:val="0"/>
              </w:rPr>
            </w:r>
          </w:p>
        </w:tc>
        <w:tc>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rtl w:val="0"/>
              </w:rPr>
              <w:t xml:space="preserve">Evidence (Assessments)</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i w:val="1"/>
                <w:iCs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-Spending decisions</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-lifestyle,</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-financial stability</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-financial standing</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spending patterns -prioritize financial decisions -determine the effect  on personal lifestyle. </w:t>
            </w:r>
          </w:p>
        </w:tc>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Foolproofme.com: </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Module 1:  financial decisions</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Module 2: credit and credit decisions</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Module 3: exploration of credit</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Module 4: Checking accounts, debit cards, banking</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Module 5: credit cards</w:t>
            </w:r>
          </w:p>
        </w:tc>
        <w:tc>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Quizzes, pre-test, instructional activities, post tests, journals, projects</w:t>
            </w:r>
          </w:p>
        </w:tc>
      </w:tr>
      <w:tr>
        <w:trPr>
          <w:cantSplit w:val="0"/>
          <w:trHeight w:val="120" w:hRule="atLeast"/>
          <w:tblHeader w:val="0"/>
        </w:trPr>
        <w:tc>
          <w:tcPr>
            <w:gridSpan w:val="6"/>
            <w:shd w:fill="1f497d" w:val="clear"/>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color w:val="ffffff"/>
                <w:sz w:val="24"/>
                <w:szCs w:val="24"/>
                <w:u w:val="single"/>
                <w:rtl w:val="0"/>
              </w:rPr>
              <w:t xml:space="preserve">Spiraling for Mastery </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color w:val="ffffff"/>
                <w:sz w:val="24"/>
                <w:szCs w:val="24"/>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unit introduces the idea that money is limited resource and budgeting is a way of life</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units build upon themselves with using knowledge from each to progress. </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Pre-knowledge activity by using KWL on money or by using index cards for students to write their previous knowledge. </w:t>
            </w:r>
          </w:p>
        </w:tc>
      </w:tr>
      <w:tr>
        <w:trPr>
          <w:cantSplit w:val="0"/>
          <w:trHeight w:val="120" w:hRule="atLeast"/>
          <w:tblHeader w:val="0"/>
        </w:trPr>
        <w:tc>
          <w:tcPr>
            <w:gridSpan w:val="6"/>
          </w:tcPr>
          <w:p w:rsidR="00000000" w:rsidDel="00000000" w:rsidP="00000000" w:rsidRDefault="00000000" w:rsidRPr="00000000" w14:paraId="000000CC">
            <w:pPr>
              <w:rPr>
                <w:b w:val="1"/>
                <w:bCs w:val="1"/>
                <w:u w:val="single"/>
              </w:rPr>
            </w:pPr>
            <w:r w:rsidDel="00000000" w:rsidR="00000000" w:rsidRPr="00000000">
              <w:rPr>
                <w:b w:val="1"/>
                <w:bCs w:val="1"/>
                <w:u w:val="single"/>
                <w:rtl w:val="0"/>
              </w:rPr>
              <w:t xml:space="preserve">Career Readiness, Life Literacies, and Key Skills</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9.4.8.CT.1: Evaluate diverse solutions proposed by a variety of individuals, organizations, and/or agencies to a local or global problem, such as climate change, and use critical thinking skills to predict which one(s) are likely to be effective (e.g., MS-ETS1-2). </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b w:val="1"/>
                <w:bCs w:val="1"/>
                <w:u w:val="single"/>
              </w:rPr>
            </w:pPr>
            <w:r w:rsidDel="00000000" w:rsidR="00000000" w:rsidRPr="00000000">
              <w:rPr>
                <w:rtl w:val="0"/>
              </w:rPr>
              <w:t xml:space="preserve">9.4.8.CT.2: Develop multiple solutions to a problem and evaluate short- and long-term effects to determine the most plausible option (e.g., MS-ETS1-4, 6.1.8.CivicsDP.1).</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u w:val="single"/>
                <w:rtl w:val="0"/>
              </w:rPr>
              <w:t xml:space="preserve">Key resources:</w:t>
            </w:r>
            <w:r w:rsidDel="00000000" w:rsidR="00000000" w:rsidRPr="00000000">
              <w:rPr>
                <w:rtl w:val="0"/>
              </w:rPr>
              <w:t xml:space="preserve">  FoolProofMe.com Modules online</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F">
            <w:pPr>
              <w:rPr/>
            </w:pPr>
            <w:r w:rsidDel="00000000" w:rsidR="00000000" w:rsidRPr="00000000">
              <w:rPr>
                <w:b w:val="1"/>
                <w:bCs w:val="1"/>
                <w:u w:val="single"/>
                <w:rtl w:val="0"/>
              </w:rPr>
              <w:t xml:space="preserve">Interdisciplinary Connections:</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NJSLSA.R2. Determine central ideas or themes of a text and analyze their development; summarize the key supporting details and ideas.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b w:val="1"/>
                <w:bCs w:val="1"/>
                <w:u w:val="single"/>
              </w:rPr>
            </w:pPr>
            <w:r w:rsidDel="00000000" w:rsidR="00000000" w:rsidRPr="00000000">
              <w:rPr>
                <w:rtl w:val="0"/>
              </w:rPr>
              <w:t xml:space="preserve">NJSLSA.R3. Analyze how and why individuals, events, and ideas develop and interact over the course of a text. </w:t>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left"/>
        <w:rPr/>
      </w:pPr>
      <w:bookmarkStart w:colFirst="0" w:colLast="0" w:name="_gjdgxs" w:id="0"/>
      <w:bookmarkEnd w:id="0"/>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6" w:type="default"/>
      <w:footerReference r:id="rId7"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bCs w:val="1"/>
      <w:i w:val="0"/>
      <w:iCs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