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widowControl w:val="0"/>
        <w:spacing w:line="276" w:lineRule="auto"/>
        <w:rPr/>
      </w:pPr>
      <w:r w:rsidDel="00000000" w:rsidR="00000000" w:rsidRPr="00000000">
        <w:rPr>
          <w:rtl w:val="0"/>
        </w:rPr>
      </w:r>
    </w:p>
    <w:tbl>
      <w:tblPr>
        <w:tblStyle w:val="Table1"/>
        <w:tblW w:w="1088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20"/>
        <w:gridCol w:w="880"/>
        <w:gridCol w:w="1840"/>
        <w:gridCol w:w="1160"/>
        <w:gridCol w:w="1560"/>
        <w:gridCol w:w="2720"/>
        <w:tblGridChange w:id="0">
          <w:tblGrid>
            <w:gridCol w:w="2720"/>
            <w:gridCol w:w="880"/>
            <w:gridCol w:w="1840"/>
            <w:gridCol w:w="1160"/>
            <w:gridCol w:w="1560"/>
            <w:gridCol w:w="2720"/>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spacing w:line="240" w:lineRule="auto"/>
              <w:jc w:val="center"/>
              <w:rPr>
                <w:rFonts w:ascii="Calibri" w:cs="Calibri" w:eastAsia="Calibri" w:hAnsi="Calibri"/>
                <w:b w:val="1"/>
                <w:i w:val="1"/>
                <w:color w:val="ffffff"/>
                <w:sz w:val="28"/>
                <w:szCs w:val="28"/>
              </w:rPr>
            </w:pPr>
            <w:r w:rsidDel="00000000" w:rsidR="00000000" w:rsidRPr="00000000">
              <w:rPr>
                <w:rFonts w:ascii="Calibri" w:cs="Calibri" w:eastAsia="Calibri" w:hAnsi="Calibri"/>
                <w:b w:val="1"/>
                <w:i w:val="1"/>
                <w:color w:val="ffffff"/>
                <w:sz w:val="28"/>
                <w:szCs w:val="28"/>
                <w:rtl w:val="0"/>
              </w:rPr>
              <w:t xml:space="preserve">Unit 2: Legendary Figures</w:t>
            </w:r>
          </w:p>
          <w:p w:rsidR="00000000" w:rsidDel="00000000" w:rsidP="00000000" w:rsidRDefault="00000000" w:rsidRPr="00000000" w14:paraId="00000003">
            <w:pPr>
              <w:pageBreakBefore w:val="0"/>
              <w:spacing w:line="240" w:lineRule="auto"/>
              <w:jc w:val="center"/>
              <w:rPr>
                <w:rFonts w:ascii="Calibri" w:cs="Calibri" w:eastAsia="Calibri" w:hAnsi="Calibri"/>
                <w:b w:val="1"/>
                <w:i w:val="1"/>
              </w:rPr>
            </w:pPr>
            <w:r w:rsidDel="00000000" w:rsidR="00000000" w:rsidRPr="00000000">
              <w:rPr>
                <w:rFonts w:ascii="Calibri" w:cs="Calibri" w:eastAsia="Calibri" w:hAnsi="Calibri"/>
                <w:b w:val="1"/>
                <w:i w:val="1"/>
                <w:color w:val="ffffff"/>
                <w:sz w:val="28"/>
                <w:szCs w:val="28"/>
                <w:rtl w:val="0"/>
              </w:rPr>
              <w:t xml:space="preserve">April - June (One Marking Period)</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spacing w:line="240" w:lineRule="auto"/>
              <w:rPr>
                <w:rFonts w:ascii="Calibri" w:cs="Calibri" w:eastAsia="Calibri" w:hAnsi="Calibri"/>
                <w:color w:val="1f497d"/>
              </w:rPr>
            </w:pPr>
            <w:r w:rsidDel="00000000" w:rsidR="00000000" w:rsidRPr="00000000">
              <w:rPr>
                <w:rFonts w:ascii="Calibri" w:cs="Calibri" w:eastAsia="Calibri" w:hAnsi="Calibri"/>
                <w:b w:val="1"/>
                <w:color w:val="1f497d"/>
                <w:u w:val="single"/>
                <w:rtl w:val="0"/>
              </w:rPr>
              <w:t xml:space="preserve">Targeted Standards</w:t>
            </w:r>
            <w:r w:rsidDel="00000000" w:rsidR="00000000" w:rsidRPr="00000000">
              <w:rPr>
                <w:rFonts w:ascii="Calibri" w:cs="Calibri" w:eastAsia="Calibri" w:hAnsi="Calibri"/>
                <w:color w:val="1f497d"/>
                <w:rtl w:val="0"/>
              </w:rPr>
              <w:t xml:space="preserve"> (Write the overall NJSLS standards that are most applicable to this unit.).</w:t>
            </w:r>
          </w:p>
          <w:p w:rsidR="00000000" w:rsidDel="00000000" w:rsidP="00000000" w:rsidRDefault="00000000" w:rsidRPr="00000000" w14:paraId="0000000A">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B">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RL.11-12.1. Cite strong and thorough textual evidence and make relevant connections to support analysis of what the text says explicitly as well as inferences drawn from the text, including determining where the text leaves matters uncertain. </w:t>
            </w:r>
          </w:p>
          <w:p w:rsidR="00000000" w:rsidDel="00000000" w:rsidP="00000000" w:rsidRDefault="00000000" w:rsidRPr="00000000" w14:paraId="0000000C">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RL.11-12.2. Determine two or more themes or central ideas of a text and analyze their development over the course of the text, including how they interact and build on one another to produce a complex account; provide an objective summary of the text. </w:t>
            </w:r>
          </w:p>
          <w:p w:rsidR="00000000" w:rsidDel="00000000" w:rsidP="00000000" w:rsidRDefault="00000000" w:rsidRPr="00000000" w14:paraId="0000000D">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RL.11-12.3. Analyze the impact of the author’s choices regarding how to develop and relate elements of a story or drama (e.g., where a story is set, how the action is ordered, how the characters are introduced and developed).</w:t>
            </w:r>
          </w:p>
          <w:p w:rsidR="00000000" w:rsidDel="00000000" w:rsidP="00000000" w:rsidRDefault="00000000" w:rsidRPr="00000000" w14:paraId="0000000E">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RI.11-12.7. Integrate and evaluate multiple sources of information presented in different media or formats (e.g., visually, quantitatively) as well as in words in order to address a question or solve a problem. </w:t>
            </w:r>
          </w:p>
          <w:p w:rsidR="00000000" w:rsidDel="00000000" w:rsidP="00000000" w:rsidRDefault="00000000" w:rsidRPr="00000000" w14:paraId="0000000F">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RI.11-12.9. Analyze and reflect on (e.g. practical knowledge, historical/cultural context, and background knowledge) documents of historical and literary significance for their themes, purposes and rhetorical features, including primary source documents relevant to U.S. and/or global history. </w:t>
            </w:r>
          </w:p>
          <w:p w:rsidR="00000000" w:rsidDel="00000000" w:rsidP="00000000" w:rsidRDefault="00000000" w:rsidRPr="00000000" w14:paraId="00000010">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NJSLSA.W2 Write informative/explanatory texts to examine and convey complex ideas and information clearly and accurately through the effective selection, organization, and analysis of content. </w:t>
            </w:r>
          </w:p>
          <w:p w:rsidR="00000000" w:rsidDel="00000000" w:rsidP="00000000" w:rsidRDefault="00000000" w:rsidRPr="00000000" w14:paraId="00000011">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NJSLSA.W3 Write narratives to develop real or imagined experiences or events using effective technique, well-chosen details, and well-structured event sequences.</w:t>
            </w:r>
          </w:p>
          <w:p w:rsidR="00000000" w:rsidDel="00000000" w:rsidP="00000000" w:rsidRDefault="00000000" w:rsidRPr="00000000" w14:paraId="00000012">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NJSLSA.W4 Produce clear and coherent writing in which the development, organization, and style are appropriate to task, purpose, and audience. </w:t>
            </w:r>
          </w:p>
          <w:p w:rsidR="00000000" w:rsidDel="00000000" w:rsidP="00000000" w:rsidRDefault="00000000" w:rsidRPr="00000000" w14:paraId="00000013">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NJSLSA.W5 Develop and strengthen writing as needed by planning, revising, editing, rewriting, or trying a new approach. </w:t>
            </w:r>
          </w:p>
          <w:p w:rsidR="00000000" w:rsidDel="00000000" w:rsidP="00000000" w:rsidRDefault="00000000" w:rsidRPr="00000000" w14:paraId="00000014">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NJSLSA.W6 Use technology, including the Internet, to produce and publish writing and to interact and collaborate with others.</w:t>
            </w:r>
          </w:p>
          <w:p w:rsidR="00000000" w:rsidDel="00000000" w:rsidP="00000000" w:rsidRDefault="00000000" w:rsidRPr="00000000" w14:paraId="00000015">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NJSLSA.W7 Conduct short as well as more sustained research projects, utilizing an inquiry-based research process, based on focused questions, demonstrating understanding of the subject under investigation. </w:t>
            </w:r>
          </w:p>
          <w:p w:rsidR="00000000" w:rsidDel="00000000" w:rsidP="00000000" w:rsidRDefault="00000000" w:rsidRPr="00000000" w14:paraId="00000016">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NJSLSA.W8 Gather relevant information from multiple print and digital sources, assess the credibility and accuracy of each source, and integrate the information while avoiding plagiarism. </w:t>
            </w:r>
          </w:p>
          <w:p w:rsidR="00000000" w:rsidDel="00000000" w:rsidP="00000000" w:rsidRDefault="00000000" w:rsidRPr="00000000" w14:paraId="00000017">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NJSLSA.W9 Draw evidence from literary or informational texts to support analysis, reflection, and research.</w:t>
            </w:r>
          </w:p>
          <w:p w:rsidR="00000000" w:rsidDel="00000000" w:rsidP="00000000" w:rsidRDefault="00000000" w:rsidRPr="00000000" w14:paraId="00000018">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NJSLSA.SL1. Prepare for and participate effectively in a range of conversations and collaborations with diverse partners, building on others’ ideas and expressing their own clearly and persuasively.</w:t>
            </w:r>
          </w:p>
          <w:p w:rsidR="00000000" w:rsidDel="00000000" w:rsidP="00000000" w:rsidRDefault="00000000" w:rsidRPr="00000000" w14:paraId="00000019">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1A">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1B">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NJSLSA.SL6. Adapt speech to a variety of contexts.</w:t>
            </w:r>
          </w:p>
          <w:p w:rsidR="00000000" w:rsidDel="00000000" w:rsidP="00000000" w:rsidRDefault="00000000" w:rsidRPr="00000000" w14:paraId="0000001C">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NJSLSA.L1. Demonstrate command of the conventions of standard English grammar and usage when writing or speaking. </w:t>
            </w:r>
          </w:p>
          <w:p w:rsidR="00000000" w:rsidDel="00000000" w:rsidP="00000000" w:rsidRDefault="00000000" w:rsidRPr="00000000" w14:paraId="0000001D">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NJSLSA.L2. Demonstrate command of the conventions of standard English capitalization, punctuation, and spelling when writing.</w:t>
            </w:r>
          </w:p>
          <w:p w:rsidR="00000000" w:rsidDel="00000000" w:rsidP="00000000" w:rsidRDefault="00000000" w:rsidRPr="00000000" w14:paraId="0000001E">
            <w:pPr>
              <w:pageBreakBefore w:val="0"/>
              <w:spacing w:line="240" w:lineRule="auto"/>
              <w:rPr>
                <w:rFonts w:ascii="Calibri" w:cs="Calibri" w:eastAsia="Calibri" w:hAnsi="Calibri"/>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4">
            <w:pPr>
              <w:pageBreakBefore w:val="0"/>
              <w:spacing w:line="240" w:lineRule="auto"/>
              <w:rPr>
                <w:rFonts w:ascii="Calibri" w:cs="Calibri" w:eastAsia="Calibri" w:hAnsi="Calibri"/>
                <w:color w:val="1f497d"/>
                <w:sz w:val="20"/>
                <w:szCs w:val="20"/>
              </w:rPr>
            </w:pPr>
            <w:r w:rsidDel="00000000" w:rsidR="00000000" w:rsidRPr="00000000">
              <w:rPr>
                <w:rFonts w:ascii="Calibri" w:cs="Calibri" w:eastAsia="Calibri" w:hAnsi="Calibri"/>
                <w:b w:val="1"/>
                <w:color w:val="1f497d"/>
                <w:sz w:val="20"/>
                <w:szCs w:val="20"/>
                <w:u w:val="single"/>
                <w:rtl w:val="0"/>
              </w:rPr>
              <w:t xml:space="preserve">Rationale and Transfer Goals </w:t>
            </w:r>
            <w:r w:rsidDel="00000000" w:rsidR="00000000" w:rsidRPr="00000000">
              <w:rPr>
                <w:rFonts w:ascii="Calibri" w:cs="Calibri" w:eastAsia="Calibri" w:hAnsi="Calibri"/>
                <w:color w:val="1f497d"/>
                <w:sz w:val="20"/>
                <w:szCs w:val="20"/>
                <w:rtl w:val="0"/>
              </w:rPr>
              <w:t xml:space="preserve">: </w:t>
            </w:r>
            <w:r w:rsidDel="00000000" w:rsidR="00000000" w:rsidRPr="00000000">
              <w:rPr>
                <w:rFonts w:ascii="Calibri" w:cs="Calibri" w:eastAsia="Calibri" w:hAnsi="Calibri"/>
                <w:i w:val="1"/>
                <w:color w:val="1f497d"/>
                <w:sz w:val="20"/>
                <w:szCs w:val="20"/>
                <w:rtl w:val="0"/>
              </w:rPr>
              <w:t xml:space="preserve">This section addresses how students will use what they learned for some useful accomplishment.</w:t>
            </w:r>
            <w:r w:rsidDel="00000000" w:rsidR="00000000" w:rsidRPr="00000000">
              <w:rPr>
                <w:rFonts w:ascii="Calibri" w:cs="Calibri" w:eastAsia="Calibri" w:hAnsi="Calibri"/>
                <w:color w:val="1f497d"/>
                <w:sz w:val="20"/>
                <w:szCs w:val="20"/>
                <w:rtl w:val="0"/>
              </w:rPr>
              <w:t xml:space="preserve">  </w:t>
            </w:r>
            <w:r w:rsidDel="00000000" w:rsidR="00000000" w:rsidRPr="00000000">
              <w:rPr>
                <w:rFonts w:ascii="Calibri" w:cs="Calibri" w:eastAsia="Calibri" w:hAnsi="Calibri"/>
                <w:i w:val="1"/>
                <w:color w:val="1f497d"/>
                <w:sz w:val="20"/>
                <w:szCs w:val="20"/>
                <w:rtl w:val="0"/>
              </w:rPr>
              <w:t xml:space="preserve">Use a short narrative form to explain what students are learning and learning to do in this unit as a whole experience.  Transfer of knowledge should 1) be based on mastery, not just rote knowledge; 2) be connected to real world contexts and/or study of other subjects (How will this help me in life, K-12 school, college, or career?); and 3) offer opportunities to develop 21</w:t>
            </w:r>
            <w:r w:rsidDel="00000000" w:rsidR="00000000" w:rsidRPr="00000000">
              <w:rPr>
                <w:rFonts w:ascii="Calibri" w:cs="Calibri" w:eastAsia="Calibri" w:hAnsi="Calibri"/>
                <w:i w:val="1"/>
                <w:color w:val="1f497d"/>
                <w:sz w:val="20"/>
                <w:szCs w:val="20"/>
                <w:vertAlign w:val="superscript"/>
                <w:rtl w:val="0"/>
              </w:rPr>
              <w:t xml:space="preserve">st</w:t>
            </w:r>
            <w:r w:rsidDel="00000000" w:rsidR="00000000" w:rsidRPr="00000000">
              <w:rPr>
                <w:rFonts w:ascii="Calibri" w:cs="Calibri" w:eastAsia="Calibri" w:hAnsi="Calibri"/>
                <w:i w:val="1"/>
                <w:color w:val="1f497d"/>
                <w:sz w:val="20"/>
                <w:szCs w:val="20"/>
                <w:rtl w:val="0"/>
              </w:rPr>
              <w:t xml:space="preserve"> century skills and habits of mind.  You may wish to include overarching questions or beliefs that guide the whole year’s work, such as “We are learning to read and write with thought and purpose.”</w:t>
            </w:r>
            <w:r w:rsidDel="00000000" w:rsidR="00000000" w:rsidRPr="00000000">
              <w:rPr>
                <w:rtl w:val="0"/>
              </w:rPr>
            </w:r>
          </w:p>
          <w:p w:rsidR="00000000" w:rsidDel="00000000" w:rsidP="00000000" w:rsidRDefault="00000000" w:rsidRPr="00000000" w14:paraId="00000025">
            <w:pPr>
              <w:pageBreakBefore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6">
            <w:pPr>
              <w:pageBreakBefore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7">
            <w:pPr>
              <w:pageBreakBefore w:val="0"/>
              <w:spacing w:after="40" w:before="40" w:line="240" w:lineRule="auto"/>
              <w:rPr>
                <w:rFonts w:ascii="Calibri" w:cs="Calibri" w:eastAsia="Calibri" w:hAnsi="Calibri"/>
                <w:color w:val="222222"/>
              </w:rPr>
            </w:pPr>
            <w:r w:rsidDel="00000000" w:rsidR="00000000" w:rsidRPr="00000000">
              <w:rPr>
                <w:rFonts w:ascii="Calibri" w:cs="Calibri" w:eastAsia="Calibri" w:hAnsi="Calibri"/>
                <w:b w:val="1"/>
                <w:rtl w:val="0"/>
              </w:rPr>
              <w:t xml:space="preserve">Rationale</w:t>
            </w:r>
            <w:r w:rsidDel="00000000" w:rsidR="00000000" w:rsidRPr="00000000">
              <w:rPr>
                <w:rFonts w:ascii="Calibri" w:cs="Calibri" w:eastAsia="Calibri" w:hAnsi="Calibri"/>
                <w:b w:val="1"/>
                <w:u w:val="single"/>
                <w:rtl w:val="0"/>
              </w:rPr>
              <w:br w:type="textWrapping"/>
            </w:r>
            <w:r w:rsidDel="00000000" w:rsidR="00000000" w:rsidRPr="00000000">
              <w:rPr>
                <w:rFonts w:ascii="Calibri" w:cs="Calibri" w:eastAsia="Calibri" w:hAnsi="Calibri"/>
                <w:color w:val="222222"/>
                <w:rtl w:val="0"/>
              </w:rPr>
              <w:t xml:space="preserve">This course elective will expose students to tales of magic and heroic adventure that span the globe, ranging from different time periods and cultures. Students will have the opportunity to read about various tales, analyze the heroic characteristics, and determine the values (both similar and different) across multiple cultures and continents. Students will also have the opportunity to take on the role as author to capture relevant legends, heroes, and villains that represent modern society.</w:t>
            </w:r>
          </w:p>
          <w:p w:rsidR="00000000" w:rsidDel="00000000" w:rsidP="00000000" w:rsidRDefault="00000000" w:rsidRPr="00000000" w14:paraId="00000028">
            <w:pPr>
              <w:pageBreakBefore w:val="0"/>
              <w:spacing w:after="40" w:before="4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9">
            <w:pPr>
              <w:pageBreakBefore w:val="0"/>
              <w:spacing w:after="40" w:before="4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A">
            <w:pPr>
              <w:pageBreakBefore w:val="0"/>
              <w:spacing w:after="40" w:before="40" w:line="240" w:lineRule="auto"/>
              <w:rPr>
                <w:rFonts w:ascii="Calibri" w:cs="Calibri" w:eastAsia="Calibri" w:hAnsi="Calibri"/>
                <w:b w:val="1"/>
              </w:rPr>
            </w:pPr>
            <w:r w:rsidDel="00000000" w:rsidR="00000000" w:rsidRPr="00000000">
              <w:rPr>
                <w:rFonts w:ascii="Calibri" w:cs="Calibri" w:eastAsia="Calibri" w:hAnsi="Calibri"/>
                <w:b w:val="1"/>
                <w:rtl w:val="0"/>
              </w:rPr>
              <w:t xml:space="preserve">Transfer Tasks</w:t>
            </w:r>
          </w:p>
          <w:p w:rsidR="00000000" w:rsidDel="00000000" w:rsidP="00000000" w:rsidRDefault="00000000" w:rsidRPr="00000000" w14:paraId="0000002B">
            <w:pPr>
              <w:pageBreakBefore w:val="0"/>
              <w:spacing w:line="240" w:lineRule="auto"/>
              <w:rPr>
                <w:rFonts w:ascii="Calibri" w:cs="Calibri" w:eastAsia="Calibri" w:hAnsi="Calibri"/>
                <w:sz w:val="20"/>
                <w:szCs w:val="20"/>
              </w:rPr>
            </w:pPr>
            <w:r w:rsidDel="00000000" w:rsidR="00000000" w:rsidRPr="00000000">
              <w:rPr>
                <w:rFonts w:ascii="Calibri" w:cs="Calibri" w:eastAsia="Calibri" w:hAnsi="Calibri"/>
                <w:rtl w:val="0"/>
              </w:rPr>
              <w:t xml:space="preserve">Research and retell the story of a legendary figure or cultural hero in a digital storytelling format. </w:t>
            </w:r>
            <w:r w:rsidDel="00000000" w:rsidR="00000000" w:rsidRPr="00000000">
              <w:rPr>
                <w:rtl w:val="0"/>
              </w:rPr>
            </w:r>
          </w:p>
          <w:p w:rsidR="00000000" w:rsidDel="00000000" w:rsidP="00000000" w:rsidRDefault="00000000" w:rsidRPr="00000000" w14:paraId="0000002C">
            <w:pPr>
              <w:pageBreakBefore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D">
            <w:pPr>
              <w:pageBreakBefore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E">
            <w:pPr>
              <w:pageBreakBefore w:val="0"/>
              <w:spacing w:line="240" w:lineRule="auto"/>
              <w:rPr>
                <w:rFonts w:ascii="Calibri" w:cs="Calibri" w:eastAsia="Calibri" w:hAnsi="Calibri"/>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4">
            <w:pPr>
              <w:pageBreakBefore w:val="0"/>
              <w:spacing w:line="240" w:lineRule="auto"/>
              <w:rPr>
                <w:rFonts w:ascii="Calibri" w:cs="Calibri" w:eastAsia="Calibri" w:hAnsi="Calibri"/>
                <w:color w:val="1f497d"/>
              </w:rPr>
            </w:pPr>
            <w:r w:rsidDel="00000000" w:rsidR="00000000" w:rsidRPr="00000000">
              <w:rPr>
                <w:rFonts w:ascii="Calibri" w:cs="Calibri" w:eastAsia="Calibri" w:hAnsi="Calibri"/>
                <w:b w:val="1"/>
                <w:color w:val="1f497d"/>
                <w:u w:val="single"/>
                <w:rtl w:val="0"/>
              </w:rPr>
              <w:t xml:space="preserve">Enduring Understandings:</w:t>
            </w:r>
            <w:r w:rsidDel="00000000" w:rsidR="00000000" w:rsidRPr="00000000">
              <w:rPr>
                <w:rFonts w:ascii="Calibri" w:cs="Calibri" w:eastAsia="Calibri" w:hAnsi="Calibri"/>
                <w:color w:val="1f497d"/>
                <w:rtl w:val="0"/>
              </w:rPr>
              <w:t xml:space="preserve"> What are the most essential conclusions that students should be guided towards throughout this unit?</w:t>
            </w:r>
          </w:p>
          <w:p w:rsidR="00000000" w:rsidDel="00000000" w:rsidP="00000000" w:rsidRDefault="00000000" w:rsidRPr="00000000" w14:paraId="00000035">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6">
            <w:pPr>
              <w:pageBreakBefore w:val="0"/>
              <w:numPr>
                <w:ilvl w:val="0"/>
                <w:numId w:val="2"/>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Be able to recognize the difference between a myth and a legend and why understanding the difference is important.</w:t>
            </w:r>
          </w:p>
          <w:p w:rsidR="00000000" w:rsidDel="00000000" w:rsidP="00000000" w:rsidRDefault="00000000" w:rsidRPr="00000000" w14:paraId="00000037">
            <w:pPr>
              <w:pageBreakBefore w:val="0"/>
              <w:numPr>
                <w:ilvl w:val="0"/>
                <w:numId w:val="2"/>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Be able to analyze myths and legends from different cultures and identify their themes and values. </w:t>
            </w:r>
          </w:p>
          <w:p w:rsidR="00000000" w:rsidDel="00000000" w:rsidP="00000000" w:rsidRDefault="00000000" w:rsidRPr="00000000" w14:paraId="00000038">
            <w:pPr>
              <w:pageBreakBefore w:val="0"/>
              <w:numPr>
                <w:ilvl w:val="0"/>
                <w:numId w:val="2"/>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Understand how and why contemporary society continues to create its own myths and legends.</w:t>
            </w:r>
          </w:p>
          <w:p w:rsidR="00000000" w:rsidDel="00000000" w:rsidP="00000000" w:rsidRDefault="00000000" w:rsidRPr="00000000" w14:paraId="00000039">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A">
            <w:pPr>
              <w:pageBreakBefore w:val="0"/>
              <w:spacing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40">
            <w:pPr>
              <w:pageBreakBefore w:val="0"/>
              <w:spacing w:line="240" w:lineRule="auto"/>
              <w:rPr>
                <w:rFonts w:ascii="Calibri" w:cs="Calibri" w:eastAsia="Calibri" w:hAnsi="Calibri"/>
                <w:color w:val="1f497d"/>
              </w:rPr>
            </w:pPr>
            <w:r w:rsidDel="00000000" w:rsidR="00000000" w:rsidRPr="00000000">
              <w:rPr>
                <w:rFonts w:ascii="Calibri" w:cs="Calibri" w:eastAsia="Calibri" w:hAnsi="Calibri"/>
                <w:b w:val="1"/>
                <w:color w:val="1f497d"/>
                <w:u w:val="single"/>
                <w:rtl w:val="0"/>
              </w:rPr>
              <w:t xml:space="preserve">Essential Questions</w:t>
            </w:r>
            <w:r w:rsidDel="00000000" w:rsidR="00000000" w:rsidRPr="00000000">
              <w:rPr>
                <w:rFonts w:ascii="Calibri" w:cs="Calibri" w:eastAsia="Calibri" w:hAnsi="Calibri"/>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41">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2">
            <w:pPr>
              <w:pageBreakBefore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Essential Questions</w:t>
            </w:r>
          </w:p>
          <w:p w:rsidR="00000000" w:rsidDel="00000000" w:rsidP="00000000" w:rsidRDefault="00000000" w:rsidRPr="00000000" w14:paraId="00000043">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What are legends, and what can they teach us about the human experience?</w:t>
            </w:r>
          </w:p>
          <w:p w:rsidR="00000000" w:rsidDel="00000000" w:rsidP="00000000" w:rsidRDefault="00000000" w:rsidRPr="00000000" w14:paraId="00000044">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What is a cultural hero, and why are these figures important?</w:t>
            </w:r>
          </w:p>
          <w:p w:rsidR="00000000" w:rsidDel="00000000" w:rsidP="00000000" w:rsidRDefault="00000000" w:rsidRPr="00000000" w14:paraId="00000045">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6">
            <w:pPr>
              <w:pageBreakBefore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Content-Specific Supporting Questions</w:t>
            </w:r>
          </w:p>
          <w:p w:rsidR="00000000" w:rsidDel="00000000" w:rsidP="00000000" w:rsidRDefault="00000000" w:rsidRPr="00000000" w14:paraId="00000047">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What specific literary devices and archetypes are common to legendary tales?</w:t>
            </w:r>
          </w:p>
          <w:p w:rsidR="00000000" w:rsidDel="00000000" w:rsidP="00000000" w:rsidRDefault="00000000" w:rsidRPr="00000000" w14:paraId="00000048">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What are some modern legends, and what can we learn from them?</w:t>
            </w:r>
          </w:p>
          <w:p w:rsidR="00000000" w:rsidDel="00000000" w:rsidP="00000000" w:rsidRDefault="00000000" w:rsidRPr="00000000" w14:paraId="00000049">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What is an urban legend, and how are they like classical legends?</w:t>
            </w:r>
          </w:p>
          <w:p w:rsidR="00000000" w:rsidDel="00000000" w:rsidP="00000000" w:rsidRDefault="00000000" w:rsidRPr="00000000" w14:paraId="0000004A">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B">
            <w:pPr>
              <w:pageBreakBefore w:val="0"/>
              <w:spacing w:line="240" w:lineRule="auto"/>
              <w:rPr>
                <w:rFonts w:ascii="Calibri" w:cs="Calibri" w:eastAsia="Calibri" w:hAnsi="Calibri"/>
              </w:rPr>
            </w:pPr>
            <w:r w:rsidDel="00000000" w:rsidR="00000000" w:rsidRPr="00000000">
              <w:rPr>
                <w:rFonts w:ascii="Calibri" w:cs="Calibri" w:eastAsia="Calibri" w:hAnsi="Calibri"/>
                <w:b w:val="1"/>
                <w:rtl w:val="0"/>
              </w:rPr>
              <w:t xml:space="preserve">Skill-Specific Question</w:t>
            </w:r>
            <w:r w:rsidDel="00000000" w:rsidR="00000000" w:rsidRPr="00000000">
              <w:rPr>
                <w:rtl w:val="0"/>
              </w:rPr>
            </w:r>
          </w:p>
          <w:p w:rsidR="00000000" w:rsidDel="00000000" w:rsidP="00000000" w:rsidRDefault="00000000" w:rsidRPr="00000000" w14:paraId="0000004C">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How can we recognize archetypes in literature, especially myths and legends?</w:t>
            </w:r>
          </w:p>
          <w:p w:rsidR="00000000" w:rsidDel="00000000" w:rsidP="00000000" w:rsidRDefault="00000000" w:rsidRPr="00000000" w14:paraId="0000004D">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How do storytellers present myths and legends in new formats to keep them relevant?</w:t>
            </w:r>
          </w:p>
          <w:p w:rsidR="00000000" w:rsidDel="00000000" w:rsidP="00000000" w:rsidRDefault="00000000" w:rsidRPr="00000000" w14:paraId="0000004E">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F">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0">
            <w:pPr>
              <w:pageBreakBefore w:val="0"/>
              <w:spacing w:line="240" w:lineRule="auto"/>
              <w:rPr>
                <w:rFonts w:ascii="Calibri" w:cs="Calibri" w:eastAsia="Calibri" w:hAnsi="Calibri"/>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56">
            <w:pPr>
              <w:pageBreakBefore w:val="0"/>
              <w:spacing w:line="240" w:lineRule="auto"/>
              <w:jc w:val="center"/>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59">
            <w:pPr>
              <w:pageBreakBefore w:val="0"/>
              <w:spacing w:line="240" w:lineRule="auto"/>
              <w:jc w:val="center"/>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5C">
            <w:pPr>
              <w:pageBreakBefore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Content</w:t>
            </w:r>
          </w:p>
          <w:p w:rsidR="00000000" w:rsidDel="00000000" w:rsidP="00000000" w:rsidRDefault="00000000" w:rsidRPr="00000000" w14:paraId="0000005D">
            <w:pPr>
              <w:pageBreakBefore w:val="0"/>
              <w:spacing w:line="240" w:lineRule="auto"/>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What students will know</w:t>
            </w:r>
          </w:p>
        </w:tc>
        <w:tc>
          <w:tcPr>
            <w:gridSpan w:val="2"/>
          </w:tcPr>
          <w:p w:rsidR="00000000" w:rsidDel="00000000" w:rsidP="00000000" w:rsidRDefault="00000000" w:rsidRPr="00000000" w14:paraId="0000005E">
            <w:pPr>
              <w:pageBreakBefore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Skills</w:t>
            </w:r>
          </w:p>
          <w:p w:rsidR="00000000" w:rsidDel="00000000" w:rsidP="00000000" w:rsidRDefault="00000000" w:rsidRPr="00000000" w14:paraId="0000005F">
            <w:pPr>
              <w:pageBreakBefore w:val="0"/>
              <w:spacing w:line="240" w:lineRule="auto"/>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What students will be able to do</w:t>
            </w:r>
          </w:p>
        </w:tc>
        <w:tc>
          <w:tcPr>
            <w:gridSpan w:val="2"/>
          </w:tcPr>
          <w:p w:rsidR="00000000" w:rsidDel="00000000" w:rsidP="00000000" w:rsidRDefault="00000000" w:rsidRPr="00000000" w14:paraId="00000061">
            <w:pPr>
              <w:pageBreakBefore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Activities/Strategies</w:t>
            </w:r>
          </w:p>
          <w:p w:rsidR="00000000" w:rsidDel="00000000" w:rsidP="00000000" w:rsidRDefault="00000000" w:rsidRPr="00000000" w14:paraId="00000062">
            <w:pPr>
              <w:pageBreakBefore w:val="0"/>
              <w:spacing w:line="240" w:lineRule="auto"/>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How we teach content and skills</w:t>
            </w:r>
          </w:p>
        </w:tc>
        <w:tc>
          <w:tcPr/>
          <w:p w:rsidR="00000000" w:rsidDel="00000000" w:rsidP="00000000" w:rsidRDefault="00000000" w:rsidRPr="00000000" w14:paraId="00000064">
            <w:pPr>
              <w:pageBreakBefore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Evidence (Assessments)</w:t>
            </w:r>
          </w:p>
          <w:p w:rsidR="00000000" w:rsidDel="00000000" w:rsidP="00000000" w:rsidRDefault="00000000" w:rsidRPr="00000000" w14:paraId="00000065">
            <w:pPr>
              <w:pageBreakBefore w:val="0"/>
              <w:spacing w:line="240" w:lineRule="auto"/>
              <w:jc w:val="center"/>
              <w:rPr>
                <w:rFonts w:ascii="Calibri" w:cs="Calibri" w:eastAsia="Calibri" w:hAnsi="Calibri"/>
                <w:b w:val="1"/>
                <w:i w:val="1"/>
              </w:rPr>
            </w:pPr>
            <w:r w:rsidDel="00000000" w:rsidR="00000000" w:rsidRPr="00000000">
              <w:rPr>
                <w:rFonts w:ascii="Calibri" w:cs="Calibri" w:eastAsia="Calibri" w:hAnsi="Calibri"/>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6">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7">
            <w:pPr>
              <w:pageBreakBefore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Definitions: </w:t>
            </w:r>
          </w:p>
          <w:p w:rsidR="00000000" w:rsidDel="00000000" w:rsidP="00000000" w:rsidRDefault="00000000" w:rsidRPr="00000000" w14:paraId="00000068">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9">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Archetypes </w:t>
            </w:r>
          </w:p>
          <w:p w:rsidR="00000000" w:rsidDel="00000000" w:rsidP="00000000" w:rsidRDefault="00000000" w:rsidRPr="00000000" w14:paraId="0000006A">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Cultural Hero</w:t>
            </w:r>
          </w:p>
          <w:p w:rsidR="00000000" w:rsidDel="00000000" w:rsidP="00000000" w:rsidRDefault="00000000" w:rsidRPr="00000000" w14:paraId="0000006B">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Symbolism</w:t>
            </w:r>
          </w:p>
          <w:p w:rsidR="00000000" w:rsidDel="00000000" w:rsidP="00000000" w:rsidRDefault="00000000" w:rsidRPr="00000000" w14:paraId="0000006C">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Trickster</w:t>
            </w:r>
          </w:p>
          <w:p w:rsidR="00000000" w:rsidDel="00000000" w:rsidP="00000000" w:rsidRDefault="00000000" w:rsidRPr="00000000" w14:paraId="0000006D">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Theme</w:t>
            </w:r>
          </w:p>
          <w:p w:rsidR="00000000" w:rsidDel="00000000" w:rsidP="00000000" w:rsidRDefault="00000000" w:rsidRPr="00000000" w14:paraId="0000006E">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F">
            <w:pPr>
              <w:pageBreakBefore w:val="0"/>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70">
            <w:pPr>
              <w:pageBreakBefore w:val="0"/>
              <w:spacing w:line="240" w:lineRule="auto"/>
              <w:rPr>
                <w:rFonts w:ascii="Calibri" w:cs="Calibri" w:eastAsia="Calibri" w:hAnsi="Calibri"/>
                <w:i w:val="1"/>
              </w:rPr>
            </w:pPr>
            <w:r w:rsidDel="00000000" w:rsidR="00000000" w:rsidRPr="00000000">
              <w:rPr>
                <w:rFonts w:ascii="Calibri" w:cs="Calibri" w:eastAsia="Calibri" w:hAnsi="Calibri"/>
                <w:b w:val="1"/>
                <w:rtl w:val="0"/>
              </w:rPr>
              <w:t xml:space="preserve">Anchor Texts</w:t>
            </w:r>
            <w:r w:rsidDel="00000000" w:rsidR="00000000" w:rsidRPr="00000000">
              <w:rPr>
                <w:rtl w:val="0"/>
              </w:rPr>
            </w:r>
          </w:p>
          <w:p w:rsidR="00000000" w:rsidDel="00000000" w:rsidP="00000000" w:rsidRDefault="00000000" w:rsidRPr="00000000" w14:paraId="00000071">
            <w:pPr>
              <w:pageBreakBefore w:val="0"/>
              <w:spacing w:line="240" w:lineRule="auto"/>
              <w:rPr>
                <w:rFonts w:ascii="Tahoma" w:cs="Tahoma" w:eastAsia="Tahoma" w:hAnsi="Tahoma"/>
                <w:i w:val="1"/>
                <w:color w:val="222222"/>
                <w:sz w:val="20"/>
                <w:szCs w:val="20"/>
              </w:rPr>
            </w:pPr>
            <w:r w:rsidDel="00000000" w:rsidR="00000000" w:rsidRPr="00000000">
              <w:rPr>
                <w:rtl w:val="0"/>
              </w:rPr>
            </w:r>
          </w:p>
          <w:p w:rsidR="00000000" w:rsidDel="00000000" w:rsidP="00000000" w:rsidRDefault="00000000" w:rsidRPr="00000000" w14:paraId="00000072">
            <w:pPr>
              <w:pageBreakBefore w:val="0"/>
              <w:spacing w:line="240" w:lineRule="auto"/>
              <w:rPr>
                <w:rFonts w:ascii="Tahoma" w:cs="Tahoma" w:eastAsia="Tahoma" w:hAnsi="Tahoma"/>
                <w:color w:val="222222"/>
                <w:sz w:val="20"/>
                <w:szCs w:val="20"/>
              </w:rPr>
            </w:pPr>
            <w:r w:rsidDel="00000000" w:rsidR="00000000" w:rsidRPr="00000000">
              <w:rPr>
                <w:rFonts w:ascii="Tahoma" w:cs="Tahoma" w:eastAsia="Tahoma" w:hAnsi="Tahoma"/>
                <w:i w:val="1"/>
                <w:color w:val="222222"/>
                <w:sz w:val="20"/>
                <w:szCs w:val="20"/>
                <w:rtl w:val="0"/>
              </w:rPr>
              <w:t xml:space="preserve">Ballad of Mulan</w:t>
            </w:r>
            <w:r w:rsidDel="00000000" w:rsidR="00000000" w:rsidRPr="00000000">
              <w:rPr>
                <w:rFonts w:ascii="Tahoma" w:cs="Tahoma" w:eastAsia="Tahoma" w:hAnsi="Tahoma"/>
                <w:color w:val="222222"/>
                <w:sz w:val="20"/>
                <w:szCs w:val="20"/>
                <w:rtl w:val="0"/>
              </w:rPr>
              <w:t xml:space="preserve"> by Song Nan Zhang</w:t>
            </w:r>
          </w:p>
          <w:p w:rsidR="00000000" w:rsidDel="00000000" w:rsidP="00000000" w:rsidRDefault="00000000" w:rsidRPr="00000000" w14:paraId="00000073">
            <w:pPr>
              <w:pageBreakBefore w:val="0"/>
              <w:spacing w:line="240" w:lineRule="auto"/>
              <w:rPr>
                <w:rFonts w:ascii="Tahoma" w:cs="Tahoma" w:eastAsia="Tahoma" w:hAnsi="Tahoma"/>
                <w:color w:val="222222"/>
                <w:sz w:val="20"/>
                <w:szCs w:val="20"/>
              </w:rPr>
            </w:pPr>
            <w:r w:rsidDel="00000000" w:rsidR="00000000" w:rsidRPr="00000000">
              <w:rPr>
                <w:rtl w:val="0"/>
              </w:rPr>
            </w:r>
          </w:p>
          <w:p w:rsidR="00000000" w:rsidDel="00000000" w:rsidP="00000000" w:rsidRDefault="00000000" w:rsidRPr="00000000" w14:paraId="00000074">
            <w:pPr>
              <w:pageBreakBefore w:val="0"/>
              <w:spacing w:line="240" w:lineRule="auto"/>
              <w:rPr>
                <w:rFonts w:ascii="Tahoma" w:cs="Tahoma" w:eastAsia="Tahoma" w:hAnsi="Tahoma"/>
                <w:color w:val="222222"/>
                <w:sz w:val="20"/>
                <w:szCs w:val="20"/>
              </w:rPr>
            </w:pPr>
            <w:r w:rsidDel="00000000" w:rsidR="00000000" w:rsidRPr="00000000">
              <w:rPr>
                <w:rFonts w:ascii="Tahoma" w:cs="Tahoma" w:eastAsia="Tahoma" w:hAnsi="Tahoma"/>
                <w:i w:val="1"/>
                <w:color w:val="222222"/>
                <w:sz w:val="20"/>
                <w:szCs w:val="20"/>
                <w:rtl w:val="0"/>
              </w:rPr>
              <w:t xml:space="preserve">Tales from Arabian Nights: Stories of Adventure, Magic, Love, and Betrayal</w:t>
            </w:r>
            <w:r w:rsidDel="00000000" w:rsidR="00000000" w:rsidRPr="00000000">
              <w:rPr>
                <w:rFonts w:ascii="Tahoma" w:cs="Tahoma" w:eastAsia="Tahoma" w:hAnsi="Tahoma"/>
                <w:color w:val="222222"/>
                <w:sz w:val="20"/>
                <w:szCs w:val="20"/>
                <w:rtl w:val="0"/>
              </w:rPr>
              <w:t xml:space="preserve"> by Donna Jo Napoli</w:t>
            </w:r>
          </w:p>
          <w:p w:rsidR="00000000" w:rsidDel="00000000" w:rsidP="00000000" w:rsidRDefault="00000000" w:rsidRPr="00000000" w14:paraId="00000075">
            <w:pPr>
              <w:pageBreakBefore w:val="0"/>
              <w:spacing w:line="240" w:lineRule="auto"/>
              <w:rPr>
                <w:rFonts w:ascii="Tahoma" w:cs="Tahoma" w:eastAsia="Tahoma" w:hAnsi="Tahoma"/>
                <w:i w:val="1"/>
                <w:color w:val="222222"/>
                <w:sz w:val="20"/>
                <w:szCs w:val="20"/>
              </w:rPr>
            </w:pPr>
            <w:r w:rsidDel="00000000" w:rsidR="00000000" w:rsidRPr="00000000">
              <w:rPr>
                <w:rtl w:val="0"/>
              </w:rPr>
            </w:r>
          </w:p>
          <w:p w:rsidR="00000000" w:rsidDel="00000000" w:rsidP="00000000" w:rsidRDefault="00000000" w:rsidRPr="00000000" w14:paraId="00000076">
            <w:pPr>
              <w:pageBreakBefore w:val="0"/>
              <w:spacing w:line="240" w:lineRule="auto"/>
              <w:rPr>
                <w:rFonts w:ascii="Tahoma" w:cs="Tahoma" w:eastAsia="Tahoma" w:hAnsi="Tahoma"/>
                <w:color w:val="222222"/>
                <w:sz w:val="20"/>
                <w:szCs w:val="20"/>
              </w:rPr>
            </w:pPr>
            <w:r w:rsidDel="00000000" w:rsidR="00000000" w:rsidRPr="00000000">
              <w:rPr>
                <w:rFonts w:ascii="Tahoma" w:cs="Tahoma" w:eastAsia="Tahoma" w:hAnsi="Tahoma"/>
                <w:i w:val="1"/>
                <w:color w:val="222222"/>
                <w:sz w:val="20"/>
                <w:szCs w:val="20"/>
                <w:rtl w:val="0"/>
              </w:rPr>
              <w:t xml:space="preserve">King Arthur and the Knights of the Round Table </w:t>
            </w:r>
            <w:r w:rsidDel="00000000" w:rsidR="00000000" w:rsidRPr="00000000">
              <w:rPr>
                <w:rFonts w:ascii="Tahoma" w:cs="Tahoma" w:eastAsia="Tahoma" w:hAnsi="Tahoma"/>
                <w:color w:val="222222"/>
                <w:sz w:val="20"/>
                <w:szCs w:val="20"/>
                <w:rtl w:val="0"/>
              </w:rPr>
              <w:t xml:space="preserve">(graphic novel) by M.C. Hall</w:t>
            </w:r>
          </w:p>
          <w:p w:rsidR="00000000" w:rsidDel="00000000" w:rsidP="00000000" w:rsidRDefault="00000000" w:rsidRPr="00000000" w14:paraId="00000077">
            <w:pPr>
              <w:pageBreakBefore w:val="0"/>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78">
            <w:pPr>
              <w:pageBreakBefore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Suggested Videos</w:t>
            </w:r>
          </w:p>
          <w:p w:rsidR="00000000" w:rsidDel="00000000" w:rsidP="00000000" w:rsidRDefault="00000000" w:rsidRPr="00000000" w14:paraId="00000079">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A">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The Disney films </w:t>
            </w:r>
            <w:r w:rsidDel="00000000" w:rsidR="00000000" w:rsidRPr="00000000">
              <w:rPr>
                <w:rFonts w:ascii="Calibri" w:cs="Calibri" w:eastAsia="Calibri" w:hAnsi="Calibri"/>
                <w:i w:val="1"/>
                <w:rtl w:val="0"/>
              </w:rPr>
              <w:t xml:space="preserve">Mulan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i w:val="1"/>
                <w:rtl w:val="0"/>
              </w:rPr>
              <w:t xml:space="preserve">Aladdin</w:t>
            </w:r>
            <w:r w:rsidDel="00000000" w:rsidR="00000000" w:rsidRPr="00000000">
              <w:rPr>
                <w:rFonts w:ascii="Calibri" w:cs="Calibri" w:eastAsia="Calibri" w:hAnsi="Calibri"/>
                <w:rtl w:val="0"/>
              </w:rPr>
              <w:t xml:space="preserve"> (DVD)</w:t>
            </w:r>
          </w:p>
          <w:p w:rsidR="00000000" w:rsidDel="00000000" w:rsidP="00000000" w:rsidRDefault="00000000" w:rsidRPr="00000000" w14:paraId="0000007B">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C">
            <w:pPr>
              <w:pageBreakBefore w:val="0"/>
              <w:spacing w:line="240" w:lineRule="auto"/>
              <w:rPr>
                <w:rFonts w:ascii="Calibri" w:cs="Calibri" w:eastAsia="Calibri" w:hAnsi="Calibri"/>
              </w:rPr>
            </w:pPr>
            <w:r w:rsidDel="00000000" w:rsidR="00000000" w:rsidRPr="00000000">
              <w:rPr>
                <w:rFonts w:ascii="Calibri" w:cs="Calibri" w:eastAsia="Calibri" w:hAnsi="Calibri"/>
                <w:i w:val="1"/>
                <w:rtl w:val="0"/>
              </w:rPr>
              <w:t xml:space="preserve">Arabian Nights</w:t>
            </w:r>
            <w:r w:rsidDel="00000000" w:rsidR="00000000" w:rsidRPr="00000000">
              <w:rPr>
                <w:rFonts w:ascii="Calibri" w:cs="Calibri" w:eastAsia="Calibri" w:hAnsi="Calibri"/>
                <w:rtl w:val="0"/>
              </w:rPr>
              <w:t xml:space="preserve"> (TV mini-series; DVD)</w:t>
            </w:r>
          </w:p>
          <w:p w:rsidR="00000000" w:rsidDel="00000000" w:rsidP="00000000" w:rsidRDefault="00000000" w:rsidRPr="00000000" w14:paraId="0000007D">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E">
            <w:pPr>
              <w:pageBreakBefore w:val="0"/>
              <w:spacing w:line="240" w:lineRule="auto"/>
              <w:rPr>
                <w:rFonts w:ascii="Calibri" w:cs="Calibri" w:eastAsia="Calibri" w:hAnsi="Calibri"/>
              </w:rPr>
            </w:pPr>
            <w:r w:rsidDel="00000000" w:rsidR="00000000" w:rsidRPr="00000000">
              <w:rPr>
                <w:rFonts w:ascii="Calibri" w:cs="Calibri" w:eastAsia="Calibri" w:hAnsi="Calibri"/>
                <w:i w:val="1"/>
                <w:rtl w:val="0"/>
              </w:rPr>
              <w:t xml:space="preserve">First Knight </w:t>
            </w:r>
            <w:r w:rsidDel="00000000" w:rsidR="00000000" w:rsidRPr="00000000">
              <w:rPr>
                <w:rFonts w:ascii="Calibri" w:cs="Calibri" w:eastAsia="Calibri" w:hAnsi="Calibri"/>
                <w:rtl w:val="0"/>
              </w:rPr>
              <w:t xml:space="preserve"> (film)</w:t>
            </w:r>
          </w:p>
          <w:p w:rsidR="00000000" w:rsidDel="00000000" w:rsidP="00000000" w:rsidRDefault="00000000" w:rsidRPr="00000000" w14:paraId="0000007F">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0">
            <w:pPr>
              <w:pageBreakBefore w:val="0"/>
              <w:spacing w:line="240" w:lineRule="auto"/>
              <w:rPr>
                <w:rFonts w:ascii="Calibri" w:cs="Calibri" w:eastAsia="Calibri" w:hAnsi="Calibri"/>
              </w:rPr>
            </w:pPr>
            <w:r w:rsidDel="00000000" w:rsidR="00000000" w:rsidRPr="00000000">
              <w:rPr>
                <w:rFonts w:ascii="Calibri" w:cs="Calibri" w:eastAsia="Calibri" w:hAnsi="Calibri"/>
                <w:i w:val="1"/>
                <w:rtl w:val="0"/>
              </w:rPr>
              <w:t xml:space="preserve">Prince of Thieves</w:t>
            </w:r>
            <w:r w:rsidDel="00000000" w:rsidR="00000000" w:rsidRPr="00000000">
              <w:rPr>
                <w:rFonts w:ascii="Calibri" w:cs="Calibri" w:eastAsia="Calibri" w:hAnsi="Calibri"/>
                <w:rtl w:val="0"/>
              </w:rPr>
              <w:t xml:space="preserve"> (film)</w:t>
            </w:r>
            <w:r w:rsidDel="00000000" w:rsidR="00000000" w:rsidRPr="00000000">
              <w:rPr>
                <w:rtl w:val="0"/>
              </w:rPr>
            </w:r>
          </w:p>
          <w:p w:rsidR="00000000" w:rsidDel="00000000" w:rsidP="00000000" w:rsidRDefault="00000000" w:rsidRPr="00000000" w14:paraId="00000081">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2">
            <w:pPr>
              <w:pageBreakBefore w:val="0"/>
              <w:spacing w:line="240" w:lineRule="auto"/>
              <w:rPr>
                <w:rFonts w:ascii="Calibri" w:cs="Calibri" w:eastAsia="Calibri" w:hAnsi="Calibri"/>
              </w:rPr>
            </w:pPr>
            <w:r w:rsidDel="00000000" w:rsidR="00000000" w:rsidRPr="00000000">
              <w:rPr>
                <w:rtl w:val="0"/>
              </w:rPr>
            </w:r>
          </w:p>
        </w:tc>
        <w:tc>
          <w:tcPr>
            <w:gridSpan w:val="2"/>
          </w:tcPr>
          <w:p w:rsidR="00000000" w:rsidDel="00000000" w:rsidP="00000000" w:rsidRDefault="00000000" w:rsidRPr="00000000" w14:paraId="00000083">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Read and analyze classical and contemporary world legends</w:t>
            </w:r>
          </w:p>
          <w:p w:rsidR="00000000" w:rsidDel="00000000" w:rsidP="00000000" w:rsidRDefault="00000000" w:rsidRPr="00000000" w14:paraId="00000084">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5">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Write a thoughtful, well-organized essay</w:t>
            </w:r>
          </w:p>
          <w:p w:rsidR="00000000" w:rsidDel="00000000" w:rsidP="00000000" w:rsidRDefault="00000000" w:rsidRPr="00000000" w14:paraId="00000086">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7">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Recognize and know vocabulary in context and from study</w:t>
            </w:r>
          </w:p>
        </w:tc>
        <w:tc>
          <w:tcPr>
            <w:gridSpan w:val="2"/>
          </w:tcPr>
          <w:p w:rsidR="00000000" w:rsidDel="00000000" w:rsidP="00000000" w:rsidRDefault="00000000" w:rsidRPr="00000000" w14:paraId="00000089">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Answering study questions about the works</w:t>
            </w:r>
          </w:p>
          <w:p w:rsidR="00000000" w:rsidDel="00000000" w:rsidP="00000000" w:rsidRDefault="00000000" w:rsidRPr="00000000" w14:paraId="0000008A">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B">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Working in discussion groups</w:t>
            </w:r>
          </w:p>
          <w:p w:rsidR="00000000" w:rsidDel="00000000" w:rsidP="00000000" w:rsidRDefault="00000000" w:rsidRPr="00000000" w14:paraId="0000008C">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D">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Completing a Hero’s Journey chart for one of the assigned readings</w:t>
            </w:r>
          </w:p>
          <w:p w:rsidR="00000000" w:rsidDel="00000000" w:rsidP="00000000" w:rsidRDefault="00000000" w:rsidRPr="00000000" w14:paraId="0000008E">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F">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0">
            <w:pPr>
              <w:pageBreakBefore w:val="0"/>
              <w:spacing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92">
            <w:pPr>
              <w:pageBreakBefore w:val="0"/>
              <w:spacing w:line="240" w:lineRule="auto"/>
              <w:ind w:left="0" w:firstLine="0"/>
              <w:rPr>
                <w:rFonts w:ascii="Calibri" w:cs="Calibri" w:eastAsia="Calibri" w:hAnsi="Calibri"/>
                <w:b w:val="1"/>
                <w:i w:val="1"/>
              </w:rPr>
            </w:pPr>
            <w:r w:rsidDel="00000000" w:rsidR="00000000" w:rsidRPr="00000000">
              <w:rPr>
                <w:rFonts w:ascii="Calibri" w:cs="Calibri" w:eastAsia="Calibri" w:hAnsi="Calibri"/>
                <w:b w:val="1"/>
                <w:i w:val="1"/>
                <w:rtl w:val="0"/>
              </w:rPr>
              <w:t xml:space="preserve">Digital Story of a Legendary Figure or Cultural Hero</w:t>
            </w:r>
          </w:p>
          <w:p w:rsidR="00000000" w:rsidDel="00000000" w:rsidP="00000000" w:rsidRDefault="00000000" w:rsidRPr="00000000" w14:paraId="00000093">
            <w:pPr>
              <w:pageBreakBefore w:val="0"/>
              <w:spacing w:line="240" w:lineRule="auto"/>
              <w:ind w:left="0" w:firstLine="0"/>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94">
            <w:pPr>
              <w:pageBreakBefore w:val="0"/>
              <w:spacing w:line="240" w:lineRule="auto"/>
              <w:ind w:left="0" w:firstLine="0"/>
              <w:rPr>
                <w:rFonts w:ascii="Calibri" w:cs="Calibri" w:eastAsia="Calibri" w:hAnsi="Calibri"/>
                <w:b w:val="1"/>
                <w:i w:val="1"/>
              </w:rPr>
            </w:pPr>
            <w:r w:rsidDel="00000000" w:rsidR="00000000" w:rsidRPr="00000000">
              <w:rPr>
                <w:rFonts w:ascii="Calibri" w:cs="Calibri" w:eastAsia="Calibri" w:hAnsi="Calibri"/>
                <w:b w:val="1"/>
                <w:i w:val="1"/>
                <w:rtl w:val="0"/>
              </w:rPr>
              <w:t xml:space="preserve">Single Point Rubric:</w:t>
            </w:r>
          </w:p>
          <w:p w:rsidR="00000000" w:rsidDel="00000000" w:rsidP="00000000" w:rsidRDefault="00000000" w:rsidRPr="00000000" w14:paraId="00000095">
            <w:pPr>
              <w:pageBreakBefore w:val="0"/>
              <w:spacing w:line="240" w:lineRule="auto"/>
              <w:ind w:left="0" w:firstLine="0"/>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96">
            <w:pPr>
              <w:pageBreakBefore w:val="0"/>
              <w:spacing w:line="240" w:lineRule="auto"/>
              <w:ind w:left="0" w:firstLine="0"/>
              <w:rPr>
                <w:rFonts w:ascii="Calibri" w:cs="Calibri" w:eastAsia="Calibri" w:hAnsi="Calibri"/>
                <w:b w:val="1"/>
                <w:i w:val="1"/>
              </w:rPr>
            </w:pPr>
            <w:hyperlink r:id="rId6">
              <w:r w:rsidDel="00000000" w:rsidR="00000000" w:rsidRPr="00000000">
                <w:rPr>
                  <w:rFonts w:ascii="Calibri" w:cs="Calibri" w:eastAsia="Calibri" w:hAnsi="Calibri"/>
                  <w:b w:val="1"/>
                  <w:i w:val="1"/>
                  <w:color w:val="1155cc"/>
                  <w:u w:val="single"/>
                  <w:rtl w:val="0"/>
                </w:rPr>
                <w:t xml:space="preserve">https://docs.google.com/document/d/15E8buh2F_hOiwSZVUAsnwDENcE3KzRZ---cJpVdU6sE/edit</w:t>
              </w:r>
            </w:hyperlink>
            <w:r w:rsidDel="00000000" w:rsidR="00000000" w:rsidRPr="00000000">
              <w:rPr>
                <w:rFonts w:ascii="Calibri" w:cs="Calibri" w:eastAsia="Calibri" w:hAnsi="Calibri"/>
                <w:b w:val="1"/>
                <w:i w:val="1"/>
                <w:rtl w:val="0"/>
              </w:rPr>
              <w:t xml:space="preserve"> </w:t>
            </w:r>
          </w:p>
        </w:tc>
      </w:tr>
      <w:tr>
        <w:trPr>
          <w:cantSplit w:val="0"/>
          <w:trHeight w:val="120" w:hRule="atLeast"/>
          <w:tblHeader w:val="0"/>
        </w:trPr>
        <w:tc>
          <w:tcPr>
            <w:gridSpan w:val="6"/>
            <w:shd w:fill="1f497d" w:val="clear"/>
          </w:tcPr>
          <w:p w:rsidR="00000000" w:rsidDel="00000000" w:rsidP="00000000" w:rsidRDefault="00000000" w:rsidRPr="00000000" w14:paraId="00000097">
            <w:pPr>
              <w:pageBreakBefore w:val="0"/>
              <w:spacing w:line="240" w:lineRule="auto"/>
              <w:jc w:val="center"/>
              <w:rPr>
                <w:rFonts w:ascii="Calibri" w:cs="Calibri" w:eastAsia="Calibri" w:hAnsi="Calibri"/>
                <w:b w:val="1"/>
                <w:color w:val="ffffff"/>
                <w:sz w:val="24"/>
                <w:szCs w:val="24"/>
                <w:u w:val="single"/>
              </w:rPr>
            </w:pPr>
            <w:r w:rsidDel="00000000" w:rsidR="00000000" w:rsidRPr="00000000">
              <w:rPr>
                <w:rFonts w:ascii="Calibri" w:cs="Calibri" w:eastAsia="Calibri" w:hAnsi="Calibri"/>
                <w:b w:val="1"/>
                <w:color w:val="ffffff"/>
                <w:sz w:val="24"/>
                <w:szCs w:val="24"/>
                <w:u w:val="single"/>
                <w:rtl w:val="0"/>
              </w:rPr>
              <w:t xml:space="preserve">Spiraling for Mastery </w:t>
            </w:r>
          </w:p>
          <w:p w:rsidR="00000000" w:rsidDel="00000000" w:rsidP="00000000" w:rsidRDefault="00000000" w:rsidRPr="00000000" w14:paraId="00000098">
            <w:pPr>
              <w:pageBreakBefore w:val="0"/>
              <w:spacing w:line="240" w:lineRule="auto"/>
              <w:jc w:val="center"/>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Where does this unit spiral back to other units from this or previous years</w:t>
            </w:r>
          </w:p>
          <w:p w:rsidR="00000000" w:rsidDel="00000000" w:rsidP="00000000" w:rsidRDefault="00000000" w:rsidRPr="00000000" w14:paraId="00000099">
            <w:pPr>
              <w:pageBreakBefore w:val="0"/>
              <w:spacing w:line="240" w:lineRule="auto"/>
              <w:jc w:val="center"/>
              <w:rPr>
                <w:rFonts w:ascii="Calibri" w:cs="Calibri" w:eastAsia="Calibri" w:hAnsi="Calibri"/>
              </w:rPr>
            </w:pPr>
            <w:r w:rsidDel="00000000" w:rsidR="00000000" w:rsidRPr="00000000">
              <w:rPr>
                <w:rFonts w:ascii="Calibri" w:cs="Calibri" w:eastAsia="Calibri" w:hAnsi="Calibri"/>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9F">
            <w:pPr>
              <w:pageBreakBefore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Content or Skill for this Unit</w:t>
            </w:r>
          </w:p>
        </w:tc>
        <w:tc>
          <w:tcPr>
            <w:gridSpan w:val="2"/>
          </w:tcPr>
          <w:p w:rsidR="00000000" w:rsidDel="00000000" w:rsidP="00000000" w:rsidRDefault="00000000" w:rsidRPr="00000000" w14:paraId="000000A1">
            <w:pPr>
              <w:pageBreakBefore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Spiral Focus from Previous Unit</w:t>
            </w:r>
          </w:p>
        </w:tc>
        <w:tc>
          <w:tcPr>
            <w:gridSpan w:val="2"/>
          </w:tcPr>
          <w:p w:rsidR="00000000" w:rsidDel="00000000" w:rsidP="00000000" w:rsidRDefault="00000000" w:rsidRPr="00000000" w14:paraId="000000A3">
            <w:pPr>
              <w:pageBreakBefore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A5">
            <w:pPr>
              <w:pageBreakBefore w:val="0"/>
              <w:rPr>
                <w:rFonts w:ascii="Calibri" w:cs="Calibri" w:eastAsia="Calibri" w:hAnsi="Calibri"/>
              </w:rPr>
            </w:pPr>
            <w:r w:rsidDel="00000000" w:rsidR="00000000" w:rsidRPr="00000000">
              <w:rPr>
                <w:rFonts w:ascii="Calibri" w:cs="Calibri" w:eastAsia="Calibri" w:hAnsi="Calibri"/>
                <w:rtl w:val="0"/>
              </w:rPr>
              <w:t xml:space="preserve">Expository and Narrative Writing</w:t>
            </w:r>
          </w:p>
          <w:p w:rsidR="00000000" w:rsidDel="00000000" w:rsidP="00000000" w:rsidRDefault="00000000" w:rsidRPr="00000000" w14:paraId="000000A6">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A7">
            <w:pPr>
              <w:pageBreakBefore w:val="0"/>
              <w:rPr>
                <w:rFonts w:ascii="Calibri" w:cs="Calibri" w:eastAsia="Calibri" w:hAnsi="Calibri"/>
              </w:rPr>
            </w:pPr>
            <w:r w:rsidDel="00000000" w:rsidR="00000000" w:rsidRPr="00000000">
              <w:rPr>
                <w:rFonts w:ascii="Calibri" w:cs="Calibri" w:eastAsia="Calibri" w:hAnsi="Calibri"/>
                <w:rtl w:val="0"/>
              </w:rPr>
              <w:t xml:space="preserve">Discussing literature</w:t>
            </w:r>
          </w:p>
          <w:p w:rsidR="00000000" w:rsidDel="00000000" w:rsidP="00000000" w:rsidRDefault="00000000" w:rsidRPr="00000000" w14:paraId="000000A8">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A9">
            <w:pPr>
              <w:pageBreakBefore w:val="0"/>
              <w:rPr>
                <w:rFonts w:ascii="Calibri" w:cs="Calibri" w:eastAsia="Calibri" w:hAnsi="Calibri"/>
              </w:rPr>
            </w:pPr>
            <w:r w:rsidDel="00000000" w:rsidR="00000000" w:rsidRPr="00000000">
              <w:rPr>
                <w:rFonts w:ascii="Calibri" w:cs="Calibri" w:eastAsia="Calibri" w:hAnsi="Calibri"/>
                <w:rtl w:val="0"/>
              </w:rPr>
              <w:t xml:space="preserve">Reading for theme/meaning</w:t>
            </w:r>
          </w:p>
          <w:p w:rsidR="00000000" w:rsidDel="00000000" w:rsidP="00000000" w:rsidRDefault="00000000" w:rsidRPr="00000000" w14:paraId="000000AA">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B">
            <w:pPr>
              <w:pageBreakBefore w:val="0"/>
              <w:spacing w:line="240" w:lineRule="auto"/>
              <w:rPr>
                <w:rFonts w:ascii="Calibri" w:cs="Calibri" w:eastAsia="Calibri" w:hAnsi="Calibri"/>
              </w:rPr>
            </w:pPr>
            <w:r w:rsidDel="00000000" w:rsidR="00000000" w:rsidRPr="00000000">
              <w:rPr>
                <w:rtl w:val="0"/>
              </w:rPr>
            </w:r>
          </w:p>
        </w:tc>
        <w:tc>
          <w:tcPr>
            <w:gridSpan w:val="2"/>
          </w:tcPr>
          <w:p w:rsidR="00000000" w:rsidDel="00000000" w:rsidP="00000000" w:rsidRDefault="00000000" w:rsidRPr="00000000" w14:paraId="000000AD">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LHS Literacy Initiative Active Reading Strategies (Marginal Notes, Questions Analysis, Summarization)</w:t>
            </w:r>
          </w:p>
          <w:p w:rsidR="00000000" w:rsidDel="00000000" w:rsidP="00000000" w:rsidRDefault="00000000" w:rsidRPr="00000000" w14:paraId="000000AE">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F">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LHS Literacy Initiative Writing Strategies (five-paragraph essay, RACE format, open-ended questions)</w:t>
            </w:r>
          </w:p>
          <w:p w:rsidR="00000000" w:rsidDel="00000000" w:rsidP="00000000" w:rsidRDefault="00000000" w:rsidRPr="00000000" w14:paraId="000000B0">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1">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PARCC and SAT test-taking strategies</w:t>
            </w:r>
          </w:p>
          <w:p w:rsidR="00000000" w:rsidDel="00000000" w:rsidP="00000000" w:rsidRDefault="00000000" w:rsidRPr="00000000" w14:paraId="000000B2">
            <w:pPr>
              <w:pageBreakBefore w:val="0"/>
              <w:spacing w:line="240"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B3">
            <w:pPr>
              <w:pageBreakBefore w:val="0"/>
              <w:spacing w:line="240"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B4">
            <w:pPr>
              <w:pageBreakBefore w:val="0"/>
              <w:spacing w:line="240"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B5">
            <w:pPr>
              <w:pageBreakBefore w:val="0"/>
              <w:spacing w:line="240"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B6">
            <w:pPr>
              <w:pageBreakBefore w:val="0"/>
              <w:spacing w:line="240" w:lineRule="auto"/>
              <w:rPr>
                <w:rFonts w:ascii="Calibri" w:cs="Calibri" w:eastAsia="Calibri" w:hAnsi="Calibri"/>
                <w:b w:val="1"/>
                <w:u w:val="single"/>
              </w:rPr>
            </w:pPr>
            <w:r w:rsidDel="00000000" w:rsidR="00000000" w:rsidRPr="00000000">
              <w:rPr>
                <w:rtl w:val="0"/>
              </w:rPr>
            </w:r>
          </w:p>
        </w:tc>
        <w:tc>
          <w:tcPr>
            <w:gridSpan w:val="2"/>
          </w:tcPr>
          <w:p w:rsidR="00000000" w:rsidDel="00000000" w:rsidP="00000000" w:rsidRDefault="00000000" w:rsidRPr="00000000" w14:paraId="000000B8">
            <w:pPr>
              <w:pageBreakBefore w:val="0"/>
              <w:rPr>
                <w:rFonts w:ascii="Calibri" w:cs="Calibri" w:eastAsia="Calibri" w:hAnsi="Calibri"/>
              </w:rPr>
            </w:pPr>
            <w:r w:rsidDel="00000000" w:rsidR="00000000" w:rsidRPr="00000000">
              <w:rPr>
                <w:rFonts w:ascii="Calibri" w:cs="Calibri" w:eastAsia="Calibri" w:hAnsi="Calibri"/>
                <w:rtl w:val="0"/>
              </w:rPr>
              <w:t xml:space="preserve">Getting to Know Tricksters and Cultural Heroes (cooperative learning exercise)</w:t>
            </w:r>
          </w:p>
          <w:p w:rsidR="00000000" w:rsidDel="00000000" w:rsidP="00000000" w:rsidRDefault="00000000" w:rsidRPr="00000000" w14:paraId="000000B9">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BA">
            <w:pPr>
              <w:pageBreakBefore w:val="0"/>
              <w:rPr>
                <w:rFonts w:ascii="Calibri" w:cs="Calibri" w:eastAsia="Calibri" w:hAnsi="Calibri"/>
              </w:rPr>
            </w:pPr>
            <w:r w:rsidDel="00000000" w:rsidR="00000000" w:rsidRPr="00000000">
              <w:rPr>
                <w:rFonts w:ascii="Calibri" w:cs="Calibri" w:eastAsia="Calibri" w:hAnsi="Calibri"/>
                <w:rtl w:val="0"/>
              </w:rPr>
              <w:t xml:space="preserve">An Exploration of Digital Storytelling</w:t>
            </w:r>
          </w:p>
          <w:p w:rsidR="00000000" w:rsidDel="00000000" w:rsidP="00000000" w:rsidRDefault="00000000" w:rsidRPr="00000000" w14:paraId="000000BB">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BC">
            <w:pPr>
              <w:pageBreakBefore w:val="0"/>
              <w:rPr>
                <w:rFonts w:ascii="Calibri" w:cs="Calibri" w:eastAsia="Calibri" w:hAnsi="Calibri"/>
              </w:rPr>
            </w:pPr>
            <w:r w:rsidDel="00000000" w:rsidR="00000000" w:rsidRPr="00000000">
              <w:rPr>
                <w:rFonts w:ascii="Calibri" w:cs="Calibri" w:eastAsia="Calibri" w:hAnsi="Calibri"/>
                <w:rtl w:val="0"/>
              </w:rPr>
              <w:t xml:space="preserve">Group analysis questions on the films</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E">
            <w:pPr>
              <w:ind w:left="0" w:firstLine="0"/>
              <w:rPr>
                <w:rFonts w:ascii="Calibri" w:cs="Calibri" w:eastAsia="Calibri" w:hAnsi="Calibri"/>
                <w:b w:val="1"/>
                <w:u w:val="single"/>
              </w:rPr>
            </w:pPr>
            <w:r w:rsidDel="00000000" w:rsidR="00000000" w:rsidRPr="00000000">
              <w:rPr>
                <w:rFonts w:ascii="Calibri" w:cs="Calibri" w:eastAsia="Calibri" w:hAnsi="Calibri"/>
                <w:b w:val="1"/>
                <w:rtl w:val="0"/>
              </w:rPr>
              <w:t xml:space="preserve">21st Century Life and Careers Skills:</w:t>
            </w:r>
            <w:r w:rsidDel="00000000" w:rsidR="00000000" w:rsidRPr="00000000">
              <w:rPr>
                <w:rtl w:val="0"/>
              </w:rPr>
            </w:r>
          </w:p>
          <w:p w:rsidR="00000000" w:rsidDel="00000000" w:rsidP="00000000" w:rsidRDefault="00000000" w:rsidRPr="00000000" w14:paraId="000000BF">
            <w:pPr>
              <w:widowControl w:val="0"/>
              <w:ind w:left="0" w:firstLine="0"/>
              <w:rPr>
                <w:rFonts w:ascii="Calibri" w:cs="Calibri" w:eastAsia="Calibri" w:hAnsi="Calibri"/>
              </w:rPr>
            </w:pPr>
            <w:r w:rsidDel="00000000" w:rsidR="00000000" w:rsidRPr="00000000">
              <w:rPr>
                <w:rFonts w:ascii="Calibri" w:cs="Calibri" w:eastAsia="Calibri" w:hAnsi="Calibri"/>
                <w:rtl w:val="0"/>
              </w:rPr>
              <w:t xml:space="preserve">Throughout this unit, teachers will integrate the following New Jersey Student Learning Standards – Career Readiness, Life Literacies, and Key Skills</w:t>
            </w:r>
          </w:p>
          <w:p w:rsidR="00000000" w:rsidDel="00000000" w:rsidP="00000000" w:rsidRDefault="00000000" w:rsidRPr="00000000" w14:paraId="000000C0">
            <w:pPr>
              <w:widowControl w:val="0"/>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C1">
            <w:pPr>
              <w:widowControl w:val="0"/>
              <w:ind w:left="0" w:firstLine="0"/>
              <w:rPr>
                <w:rFonts w:ascii="Calibri" w:cs="Calibri" w:eastAsia="Calibri" w:hAnsi="Calibri"/>
              </w:rPr>
            </w:pPr>
            <w:r w:rsidDel="00000000" w:rsidR="00000000" w:rsidRPr="00000000">
              <w:rPr>
                <w:rFonts w:ascii="Calibri" w:cs="Calibri" w:eastAsia="Calibri" w:hAnsi="Calibri"/>
                <w:rtl w:val="0"/>
              </w:rPr>
              <w:t xml:space="preserve">NJSLS-CLKS 9.1.8.CR.1 Individuals can use their talents, resources and abilities to give back. </w:t>
            </w:r>
          </w:p>
          <w:p w:rsidR="00000000" w:rsidDel="00000000" w:rsidP="00000000" w:rsidRDefault="00000000" w:rsidRPr="00000000" w14:paraId="000000C2">
            <w:pPr>
              <w:widowControl w:val="0"/>
              <w:ind w:left="0" w:firstLine="0"/>
              <w:rPr>
                <w:rFonts w:ascii="Calibri" w:cs="Calibri" w:eastAsia="Calibri" w:hAnsi="Calibri"/>
              </w:rPr>
            </w:pPr>
            <w:r w:rsidDel="00000000" w:rsidR="00000000" w:rsidRPr="00000000">
              <w:rPr>
                <w:rFonts w:ascii="Calibri" w:cs="Calibri" w:eastAsia="Calibri" w:hAnsi="Calibri"/>
                <w:rtl w:val="0"/>
              </w:rPr>
              <w:t xml:space="preserve">NJSLS-CLKS 9.1.8.EGI.2 There are government agencies and policies that affect the financial industry and the broader economy.  </w:t>
            </w:r>
          </w:p>
          <w:p w:rsidR="00000000" w:rsidDel="00000000" w:rsidP="00000000" w:rsidRDefault="00000000" w:rsidRPr="00000000" w14:paraId="000000C3">
            <w:pPr>
              <w:ind w:left="0" w:firstLine="0"/>
              <w:rPr>
                <w:rFonts w:ascii="Calibri" w:cs="Calibri" w:eastAsia="Calibri" w:hAnsi="Calibri"/>
                <w:b w:val="1"/>
              </w:rPr>
            </w:pPr>
            <w:r w:rsidDel="00000000" w:rsidR="00000000" w:rsidRPr="00000000">
              <w:rPr>
                <w:rFonts w:ascii="Calibri" w:cs="Calibri" w:eastAsia="Calibri" w:hAnsi="Calibri"/>
                <w:rtl w:val="0"/>
              </w:rPr>
              <w:t xml:space="preserve">NJSLS-CLKS 9.3.8.GCA.1 Awareness of and appreciation for cultural differences is critical to avoid barriers to productive and positive interaction. </w:t>
            </w:r>
            <w:r w:rsidDel="00000000" w:rsidR="00000000" w:rsidRPr="00000000">
              <w:rPr>
                <w:rtl w:val="0"/>
              </w:rPr>
            </w:r>
          </w:p>
          <w:p w:rsidR="00000000" w:rsidDel="00000000" w:rsidP="00000000" w:rsidRDefault="00000000" w:rsidRPr="00000000" w14:paraId="000000C4">
            <w:pPr>
              <w:pageBreakBefore w:val="0"/>
              <w:spacing w:line="240" w:lineRule="auto"/>
              <w:rPr>
                <w:rFonts w:ascii="Calibri" w:cs="Calibri" w:eastAsia="Calibri" w:hAnsi="Calibri"/>
                <w:color w:val="1f497d"/>
              </w:rPr>
            </w:pPr>
            <w:r w:rsidDel="00000000" w:rsidR="00000000" w:rsidRPr="00000000">
              <w:rPr>
                <w:rtl w:val="0"/>
              </w:rPr>
            </w:r>
          </w:p>
          <w:p w:rsidR="00000000" w:rsidDel="00000000" w:rsidP="00000000" w:rsidRDefault="00000000" w:rsidRPr="00000000" w14:paraId="000000C5">
            <w:pPr>
              <w:pageBreakBefore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6">
            <w:pPr>
              <w:pageBreakBefore w:val="0"/>
              <w:spacing w:line="240" w:lineRule="auto"/>
              <w:rPr>
                <w:rFonts w:ascii="Calibri" w:cs="Calibri" w:eastAsia="Calibri" w:hAnsi="Calibri"/>
                <w:sz w:val="24"/>
                <w:szCs w:val="24"/>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C">
            <w:pPr>
              <w:pageBreakBefore w:val="0"/>
              <w:spacing w:line="240" w:lineRule="auto"/>
              <w:rPr>
                <w:rFonts w:ascii="Calibri" w:cs="Calibri" w:eastAsia="Calibri" w:hAnsi="Calibri"/>
                <w:color w:val="1f497d"/>
              </w:rPr>
            </w:pPr>
            <w:r w:rsidDel="00000000" w:rsidR="00000000" w:rsidRPr="00000000">
              <w:rPr>
                <w:rFonts w:ascii="Calibri" w:cs="Calibri" w:eastAsia="Calibri" w:hAnsi="Calibri"/>
                <w:b w:val="1"/>
                <w:u w:val="single"/>
                <w:rtl w:val="0"/>
              </w:rPr>
              <w:t xml:space="preserve">Key resources: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1f497d"/>
                <w:rtl w:val="0"/>
              </w:rPr>
              <w:t xml:space="preserve">What are the resources that are essential for this unit (may also be listed in “Activities/Strategies”)?</w:t>
            </w:r>
          </w:p>
          <w:p w:rsidR="00000000" w:rsidDel="00000000" w:rsidP="00000000" w:rsidRDefault="00000000" w:rsidRPr="00000000" w14:paraId="000000CD">
            <w:pPr>
              <w:pageBreakBefore w:val="0"/>
              <w:spacing w:line="240" w:lineRule="auto"/>
              <w:rPr>
                <w:rFonts w:ascii="Calibri" w:cs="Calibri" w:eastAsia="Calibri" w:hAnsi="Calibri"/>
                <w:color w:val="1f497d"/>
              </w:rPr>
            </w:pPr>
            <w:r w:rsidDel="00000000" w:rsidR="00000000" w:rsidRPr="00000000">
              <w:rPr>
                <w:rtl w:val="0"/>
              </w:rPr>
            </w:r>
          </w:p>
          <w:p w:rsidR="00000000" w:rsidDel="00000000" w:rsidP="00000000" w:rsidRDefault="00000000" w:rsidRPr="00000000" w14:paraId="000000CE">
            <w:pPr>
              <w:pageBreakBefore w:val="0"/>
              <w:numPr>
                <w:ilvl w:val="0"/>
                <w:numId w:val="1"/>
              </w:numPr>
              <w:spacing w:line="240" w:lineRule="auto"/>
              <w:ind w:left="720" w:hanging="360"/>
              <w:rPr>
                <w:rFonts w:ascii="Calibri" w:cs="Calibri" w:eastAsia="Calibri" w:hAnsi="Calibri"/>
              </w:rPr>
            </w:pPr>
            <w:r w:rsidDel="00000000" w:rsidR="00000000" w:rsidRPr="00000000">
              <w:rPr>
                <w:rFonts w:ascii="Calibri" w:cs="Calibri" w:eastAsia="Calibri" w:hAnsi="Calibri"/>
                <w:i w:val="1"/>
                <w:rtl w:val="0"/>
              </w:rPr>
              <w:t xml:space="preserve">The Hero’s Journey — </w:t>
            </w:r>
            <w:hyperlink r:id="rId7">
              <w:r w:rsidDel="00000000" w:rsidR="00000000" w:rsidRPr="00000000">
                <w:rPr>
                  <w:rFonts w:ascii="Calibri" w:cs="Calibri" w:eastAsia="Calibri" w:hAnsi="Calibri"/>
                  <w:i w:val="1"/>
                  <w:color w:val="1155cc"/>
                  <w:u w:val="single"/>
                  <w:rtl w:val="0"/>
                </w:rPr>
                <w:t xml:space="preserve">https://www.youtube.com/watch?v=GNPcefZKmZ0</w:t>
              </w:r>
            </w:hyperlink>
            <w:r w:rsidDel="00000000" w:rsidR="00000000" w:rsidRPr="00000000">
              <w:rPr>
                <w:rtl w:val="0"/>
              </w:rPr>
            </w:r>
          </w:p>
          <w:p w:rsidR="00000000" w:rsidDel="00000000" w:rsidP="00000000" w:rsidRDefault="00000000" w:rsidRPr="00000000" w14:paraId="000000CF">
            <w:pPr>
              <w:pageBreakBefore w:val="0"/>
              <w:numPr>
                <w:ilvl w:val="0"/>
                <w:numId w:val="1"/>
              </w:numPr>
              <w:spacing w:line="240" w:lineRule="auto"/>
              <w:ind w:left="720" w:hanging="360"/>
              <w:rPr>
                <w:rFonts w:ascii="Calibri" w:cs="Calibri" w:eastAsia="Calibri" w:hAnsi="Calibri"/>
                <w:i w:val="1"/>
                <w:u w:val="none"/>
              </w:rPr>
            </w:pPr>
            <w:r w:rsidDel="00000000" w:rsidR="00000000" w:rsidRPr="00000000">
              <w:rPr>
                <w:rFonts w:ascii="Calibri" w:cs="Calibri" w:eastAsia="Calibri" w:hAnsi="Calibri"/>
                <w:i w:val="1"/>
                <w:rtl w:val="0"/>
              </w:rPr>
              <w:t xml:space="preserve">What are Cultural Heroes? — </w:t>
            </w:r>
            <w:hyperlink r:id="rId8">
              <w:r w:rsidDel="00000000" w:rsidR="00000000" w:rsidRPr="00000000">
                <w:rPr>
                  <w:rFonts w:ascii="Calibri" w:cs="Calibri" w:eastAsia="Calibri" w:hAnsi="Calibri"/>
                  <w:i w:val="1"/>
                  <w:color w:val="1155cc"/>
                  <w:u w:val="single"/>
                  <w:rtl w:val="0"/>
                </w:rPr>
                <w:t xml:space="preserve">https://www.youtube.com/watch?v=38uNQptnLco</w:t>
              </w:r>
            </w:hyperlink>
            <w:r w:rsidDel="00000000" w:rsidR="00000000" w:rsidRPr="00000000">
              <w:rPr>
                <w:rtl w:val="0"/>
              </w:rPr>
            </w:r>
          </w:p>
          <w:p w:rsidR="00000000" w:rsidDel="00000000" w:rsidP="00000000" w:rsidRDefault="00000000" w:rsidRPr="00000000" w14:paraId="000000D0">
            <w:pPr>
              <w:pageBreakBefore w:val="0"/>
              <w:numPr>
                <w:ilvl w:val="0"/>
                <w:numId w:val="1"/>
              </w:numPr>
              <w:spacing w:line="240" w:lineRule="auto"/>
              <w:ind w:left="720" w:hanging="360"/>
              <w:rPr>
                <w:rFonts w:ascii="Calibri" w:cs="Calibri" w:eastAsia="Calibri" w:hAnsi="Calibri"/>
                <w:i w:val="1"/>
                <w:u w:val="none"/>
              </w:rPr>
            </w:pPr>
            <w:r w:rsidDel="00000000" w:rsidR="00000000" w:rsidRPr="00000000">
              <w:rPr>
                <w:rFonts w:ascii="Calibri" w:cs="Calibri" w:eastAsia="Calibri" w:hAnsi="Calibri"/>
                <w:i w:val="1"/>
                <w:rtl w:val="0"/>
              </w:rPr>
              <w:t xml:space="preserve">Tricksters: An Introduction — </w:t>
            </w:r>
            <w:hyperlink r:id="rId9">
              <w:r w:rsidDel="00000000" w:rsidR="00000000" w:rsidRPr="00000000">
                <w:rPr>
                  <w:rFonts w:ascii="Calibri" w:cs="Calibri" w:eastAsia="Calibri" w:hAnsi="Calibri"/>
                  <w:i w:val="1"/>
                  <w:color w:val="1155cc"/>
                  <w:u w:val="single"/>
                  <w:rtl w:val="0"/>
                </w:rPr>
                <w:t xml:space="preserve">https://www.youtube.com/watch?v=RW1ChiWyiZQ</w:t>
              </w:r>
            </w:hyperlink>
            <w:r w:rsidDel="00000000" w:rsidR="00000000" w:rsidRPr="00000000">
              <w:rPr>
                <w:rtl w:val="0"/>
              </w:rPr>
            </w:r>
          </w:p>
          <w:p w:rsidR="00000000" w:rsidDel="00000000" w:rsidP="00000000" w:rsidRDefault="00000000" w:rsidRPr="00000000" w14:paraId="000000D1">
            <w:pPr>
              <w:pageBreakBefore w:val="0"/>
              <w:spacing w:line="240" w:lineRule="auto"/>
              <w:rPr>
                <w:rFonts w:ascii="Calibri" w:cs="Calibri" w:eastAsia="Calibri" w:hAnsi="Calibri"/>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7">
            <w:pPr>
              <w:pageBreakBefore w:val="0"/>
              <w:spacing w:line="240" w:lineRule="auto"/>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Interdisciplinary Connections:</w:t>
            </w:r>
          </w:p>
          <w:p w:rsidR="00000000" w:rsidDel="00000000" w:rsidP="00000000" w:rsidRDefault="00000000" w:rsidRPr="00000000" w14:paraId="000000D8">
            <w:pPr>
              <w:pageBreakBefore w:val="0"/>
              <w:spacing w:line="240"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D9">
            <w:pPr>
              <w:pageBreakBefore w:val="0"/>
              <w:numPr>
                <w:ilvl w:val="0"/>
                <w:numId w:val="3"/>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Social Studies — analyzing the values of varying cultures and time periods</w:t>
            </w:r>
          </w:p>
          <w:p w:rsidR="00000000" w:rsidDel="00000000" w:rsidP="00000000" w:rsidRDefault="00000000" w:rsidRPr="00000000" w14:paraId="000000DA">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B">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Strand B:  Geography, People, and the Environment  How do physical geography, human geography, and the human environment interact to influence or determine the development of cultures, societies, and nations? </w:t>
            </w:r>
          </w:p>
          <w:p w:rsidR="00000000" w:rsidDel="00000000" w:rsidP="00000000" w:rsidRDefault="00000000" w:rsidRPr="00000000" w14:paraId="000000DC">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D">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Strand D: How do our interpretations of past events inform our understanding of cause and effect, and continuity and change, and how do they influence our beliefs and decisions about current public policy issues?  How can the study of multiple perspectives, belief systems, and cultures provide a context for understanding and challenging public actions and decisions in a diverse and interdependent world? </w:t>
            </w:r>
          </w:p>
          <w:p w:rsidR="00000000" w:rsidDel="00000000" w:rsidP="00000000" w:rsidRDefault="00000000" w:rsidRPr="00000000" w14:paraId="000000DE">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F">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6.2.8.D.1.a Demonstrate an understanding of pre-agricultural and post-agricultural periods in terms of relative length of time. </w:t>
            </w:r>
          </w:p>
          <w:p w:rsidR="00000000" w:rsidDel="00000000" w:rsidP="00000000" w:rsidRDefault="00000000" w:rsidRPr="00000000" w14:paraId="000000E0">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6.2.8.D.1.b Describe how the development of both written and unwritten languages impacted human understanding, development of culture, and social structure. </w:t>
            </w:r>
          </w:p>
          <w:p w:rsidR="00000000" w:rsidDel="00000000" w:rsidP="00000000" w:rsidRDefault="00000000" w:rsidRPr="00000000" w14:paraId="000000E1">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6.2.8.D.1.c Explain how archaeological discoveries are used to develop and enhance understanding of life prior to written records.</w:t>
            </w:r>
          </w:p>
          <w:p w:rsidR="00000000" w:rsidDel="00000000" w:rsidP="00000000" w:rsidRDefault="00000000" w:rsidRPr="00000000" w14:paraId="000000E2">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6.2.8.D.2.a Analyze the impact of religion on daily life, government, and culture in various early river valley civilizations</w:t>
            </w:r>
          </w:p>
          <w:p w:rsidR="00000000" w:rsidDel="00000000" w:rsidP="00000000" w:rsidRDefault="00000000" w:rsidRPr="00000000" w14:paraId="000000E3">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6.2.8.D.3.e Determine the extent to which religion, economic issues, and conflict shaped the values and decisions of the classical civilizations.</w:t>
            </w:r>
          </w:p>
          <w:p w:rsidR="00000000" w:rsidDel="00000000" w:rsidP="00000000" w:rsidRDefault="00000000" w:rsidRPr="00000000" w14:paraId="000000E4">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6.2.12.D.1.f Analyze the political, cultural, and moral role of Catholic and Protestant Christianity in the European colonies.</w:t>
            </w:r>
          </w:p>
          <w:p w:rsidR="00000000" w:rsidDel="00000000" w:rsidP="00000000" w:rsidRDefault="00000000" w:rsidRPr="00000000" w14:paraId="000000E5">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6">
            <w:pPr>
              <w:pageBreakBefore w:val="0"/>
              <w:spacing w:line="240"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E7">
            <w:pPr>
              <w:pageBreakBefore w:val="0"/>
              <w:spacing w:line="240" w:lineRule="auto"/>
              <w:rPr>
                <w:rFonts w:ascii="Calibri" w:cs="Calibri" w:eastAsia="Calibri" w:hAnsi="Calibri"/>
                <w:b w:val="1"/>
                <w:u w:val="single"/>
              </w:rPr>
            </w:pPr>
            <w:r w:rsidDel="00000000" w:rsidR="00000000" w:rsidRPr="00000000">
              <w:rPr>
                <w:rtl w:val="0"/>
              </w:rPr>
            </w:r>
          </w:p>
        </w:tc>
      </w:tr>
    </w:tbl>
    <w:p w:rsidR="00000000" w:rsidDel="00000000" w:rsidP="00000000" w:rsidRDefault="00000000" w:rsidRPr="00000000" w14:paraId="000000ED">
      <w:pPr>
        <w:pageBreakBefore w:val="0"/>
        <w:tabs>
          <w:tab w:val="center" w:leader="none" w:pos="4680"/>
          <w:tab w:val="right" w:leader="none" w:pos="9360"/>
        </w:tabs>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EE">
      <w:pPr>
        <w:pageBreakBefore w:val="0"/>
        <w:rPr/>
      </w:pPr>
      <w:r w:rsidDel="00000000" w:rsidR="00000000" w:rsidRPr="00000000">
        <w:rPr>
          <w:rtl w:val="0"/>
        </w:rPr>
      </w:r>
    </w:p>
    <w:sectPr>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F">
    <w:pPr>
      <w:rPr>
        <w:rFonts w:ascii="Calibri" w:cs="Calibri" w:eastAsia="Calibri" w:hAnsi="Calibri"/>
        <w:i w:val="1"/>
      </w:rPr>
    </w:pPr>
    <w:r w:rsidDel="00000000" w:rsidR="00000000" w:rsidRPr="00000000">
      <w:rPr>
        <w:rFonts w:ascii="Calibri" w:cs="Calibri" w:eastAsia="Calibri" w:hAnsi="Calibri"/>
        <w:i w:val="1"/>
        <w:rtl w:val="0"/>
      </w:rPr>
      <w:t xml:space="preserve">BOE Approved September 2019</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www.youtube.com/watch?v=RW1ChiWyiZQ" TargetMode="External"/><Relationship Id="rId5" Type="http://schemas.openxmlformats.org/officeDocument/2006/relationships/styles" Target="styles.xml"/><Relationship Id="rId6" Type="http://schemas.openxmlformats.org/officeDocument/2006/relationships/hyperlink" Target="https://docs.google.com/document/d/15E8buh2F_hOiwSZVUAsnwDENcE3KzRZ---cJpVdU6sE/edit" TargetMode="External"/><Relationship Id="rId7" Type="http://schemas.openxmlformats.org/officeDocument/2006/relationships/hyperlink" Target="https://www.youtube.com/watch?v=GNPcefZKmZ0" TargetMode="External"/><Relationship Id="rId8" Type="http://schemas.openxmlformats.org/officeDocument/2006/relationships/hyperlink" Target="https://www.youtube.com/watch?v=38uNQptnLc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