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38"/>
        <w:gridCol w:w="445"/>
        <w:gridCol w:w="3054"/>
        <w:gridCol w:w="1015"/>
        <w:gridCol w:w="2406"/>
        <w:gridCol w:w="3618"/>
        <w:tblGridChange w:id="0">
          <w:tblGrid>
            <w:gridCol w:w="2638"/>
            <w:gridCol w:w="445"/>
            <w:gridCol w:w="3054"/>
            <w:gridCol w:w="1015"/>
            <w:gridCol w:w="2406"/>
            <w:gridCol w:w="3618"/>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color w:val="ffffff"/>
                <w:sz w:val="28"/>
                <w:szCs w:val="28"/>
              </w:rPr>
            </w:pPr>
            <w:bookmarkStart w:colFirst="0" w:colLast="0" w:name="_gjdgxs" w:id="0"/>
            <w:bookmarkEnd w:id="0"/>
            <w:r w:rsidDel="00000000" w:rsidR="00000000" w:rsidRPr="00000000">
              <w:rPr>
                <w:b w:val="1"/>
                <w:i w:val="1"/>
                <w:color w:val="ffffff"/>
                <w:sz w:val="28"/>
                <w:szCs w:val="28"/>
                <w:rtl w:val="0"/>
              </w:rPr>
              <w:t xml:space="preserve">Creative Writing Unit 2: Developing Characters and Plot</w:t>
            </w:r>
          </w:p>
          <w:p w:rsidR="00000000" w:rsidDel="00000000" w:rsidP="00000000" w:rsidRDefault="00000000" w:rsidRPr="00000000" w14:paraId="00000003">
            <w:pPr>
              <w:pageBreakBefore w:val="0"/>
              <w:jc w:val="center"/>
              <w:rPr>
                <w:b w:val="1"/>
                <w:i w:val="1"/>
              </w:rPr>
            </w:pPr>
            <w:r w:rsidDel="00000000" w:rsidR="00000000" w:rsidRPr="00000000">
              <w:rPr>
                <w:b w:val="1"/>
                <w:i w:val="1"/>
                <w:color w:val="ffffff"/>
                <w:sz w:val="28"/>
                <w:szCs w:val="28"/>
                <w:rtl w:val="0"/>
              </w:rPr>
              <w:t xml:space="preserve">November-December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b w:val="1"/>
                <w:u w:val="single"/>
              </w:rPr>
            </w:pPr>
            <w:r w:rsidDel="00000000" w:rsidR="00000000" w:rsidRPr="00000000">
              <w:rPr>
                <w:b w:val="1"/>
                <w:u w:val="single"/>
                <w:rtl w:val="0"/>
              </w:rPr>
              <w:t xml:space="preserve">Writing</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b w:val="1"/>
              </w:rPr>
            </w:pPr>
            <w:r w:rsidDel="00000000" w:rsidR="00000000" w:rsidRPr="00000000">
              <w:rPr>
                <w:b w:val="1"/>
                <w:rtl w:val="0"/>
              </w:rPr>
              <w:t xml:space="preserve">Text Types and Purposes:</w:t>
            </w:r>
          </w:p>
          <w:p w:rsidR="00000000" w:rsidDel="00000000" w:rsidP="00000000" w:rsidRDefault="00000000" w:rsidRPr="00000000" w14:paraId="0000000E">
            <w:pPr>
              <w:pageBreakBefore w:val="0"/>
              <w:rPr/>
            </w:pPr>
            <w:r w:rsidDel="00000000" w:rsidR="00000000" w:rsidRPr="00000000">
              <w:rPr>
                <w:rtl w:val="0"/>
              </w:rPr>
              <w:t xml:space="preserve">NJSLA.W.9-10.2, NJSLA.W.11-12.2: Write informative/explanatory texts to examine and convey complex ideas, concepts, and information clearly and accurately through the effective selection, organization, and analysis of content.</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NJSLA.W.9-10.3, NJSLA.W.11-12.3 Write narratives to develop real or imagined experiences or events using effective technique, well-chosen details, and well-structured event sequences.</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Production and Distribution of Writing:</w:t>
            </w:r>
          </w:p>
          <w:p w:rsidR="00000000" w:rsidDel="00000000" w:rsidP="00000000" w:rsidRDefault="00000000" w:rsidRPr="00000000" w14:paraId="00000013">
            <w:pPr>
              <w:pageBreakBefore w:val="0"/>
              <w:rPr/>
            </w:pPr>
            <w:r w:rsidDel="00000000" w:rsidR="00000000" w:rsidRPr="00000000">
              <w:rPr>
                <w:rtl w:val="0"/>
              </w:rPr>
              <w:t xml:space="preserve">NJSLA.W.9-10.4, NJSLA.W.11-12.4: Produce clear and coherent writing in which the development, organization, and style are appropriate to task, purpose, and audience.</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t xml:space="preserve">NJSLA.W.9-10.5, NJSLA.W.11-12.5: Develop and strengthen writing as needed by planning, revising, editing, rewriting, or trying a new approach, focusing on addressing what is most significant for a specific purpose and audience.</w:t>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pPr>
            <w:r w:rsidDel="00000000" w:rsidR="00000000" w:rsidRPr="00000000">
              <w:rPr>
                <w:rtl w:val="0"/>
              </w:rPr>
              <w:t xml:space="preserve">NJSLA.W.9-10.6, NJSLA.W.11-12.6: Use technology, including the Internet, to produce, publish, and update individual or shared writing products, taking advantage of technology's capacity to link to other information and to display information flexibly and dynamically.</w:t>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b w:val="1"/>
              </w:rPr>
            </w:pPr>
            <w:r w:rsidDel="00000000" w:rsidR="00000000" w:rsidRPr="00000000">
              <w:rPr>
                <w:b w:val="1"/>
                <w:rtl w:val="0"/>
              </w:rPr>
              <w:t xml:space="preserve">Range of Writing:</w:t>
            </w:r>
          </w:p>
          <w:p w:rsidR="00000000" w:rsidDel="00000000" w:rsidP="00000000" w:rsidRDefault="00000000" w:rsidRPr="00000000" w14:paraId="0000001A">
            <w:pPr>
              <w:pageBreakBefore w:val="0"/>
              <w:rPr/>
            </w:pPr>
            <w:r w:rsidDel="00000000" w:rsidR="00000000" w:rsidRPr="00000000">
              <w:rPr>
                <w:rtl w:val="0"/>
              </w:rPr>
              <w:t xml:space="preserve">NJSLA.W.9-10.10, NJSLA.W.11-12.10:  Write routinely over extended time frames (time for research, reflection, and revision) and shorter time frames (a single sitting or a day or two) for a range of tasks, purposes, and audiences.</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b w:val="1"/>
                <w:u w:val="single"/>
              </w:rPr>
            </w:pPr>
            <w:r w:rsidDel="00000000" w:rsidR="00000000" w:rsidRPr="00000000">
              <w:rPr>
                <w:b w:val="1"/>
                <w:u w:val="single"/>
                <w:rtl w:val="0"/>
              </w:rPr>
              <w:t xml:space="preserve">Reading: Literature</w:t>
            </w:r>
          </w:p>
          <w:p w:rsidR="00000000" w:rsidDel="00000000" w:rsidP="00000000" w:rsidRDefault="00000000" w:rsidRPr="00000000" w14:paraId="00000022">
            <w:pPr>
              <w:pageBreakBefore w:val="0"/>
              <w:rPr>
                <w:b w:val="1"/>
                <w:u w:val="single"/>
              </w:rPr>
            </w:pPr>
            <w:r w:rsidDel="00000000" w:rsidR="00000000" w:rsidRPr="00000000">
              <w:rPr>
                <w:rtl w:val="0"/>
              </w:rPr>
            </w:r>
          </w:p>
          <w:p w:rsidR="00000000" w:rsidDel="00000000" w:rsidP="00000000" w:rsidRDefault="00000000" w:rsidRPr="00000000" w14:paraId="00000023">
            <w:pPr>
              <w:pageBreakBefore w:val="0"/>
              <w:rPr>
                <w:b w:val="1"/>
              </w:rPr>
            </w:pPr>
            <w:r w:rsidDel="00000000" w:rsidR="00000000" w:rsidRPr="00000000">
              <w:rPr>
                <w:b w:val="1"/>
                <w:rtl w:val="0"/>
              </w:rPr>
              <w:t xml:space="preserve">Key Ideas and Details</w:t>
            </w:r>
          </w:p>
          <w:p w:rsidR="00000000" w:rsidDel="00000000" w:rsidP="00000000" w:rsidRDefault="00000000" w:rsidRPr="00000000" w14:paraId="00000024">
            <w:pPr>
              <w:pageBreakBefore w:val="0"/>
              <w:rPr/>
            </w:pPr>
            <w:r w:rsidDel="00000000" w:rsidR="00000000" w:rsidRPr="00000000">
              <w:rPr>
                <w:rtl w:val="0"/>
              </w:rPr>
              <w:t xml:space="preserve">NJSLA.RL.9-10.3: Analyze how complex characters (e.g., those with multiple or conflicting motivations) develop over the course of a text, interact with other characters, and advance the plot or develop the theme.</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NJSLA.RL.9-10.6: Analyze a particular point of view or cultural experience reflected in a work of literature from outside the United States, drawing on a wide reading of world literature.</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NJSLA.RL.11-12.1: Cite strong and thorough textual evidence to support analysis of what the text says explicitly as well as inferences drawn from the text, including determining where the text leaves matters uncertain.</w:t>
            </w:r>
          </w:p>
          <w:p w:rsidR="00000000" w:rsidDel="00000000" w:rsidP="00000000" w:rsidRDefault="00000000" w:rsidRPr="00000000" w14:paraId="00000029">
            <w:pPr>
              <w:pageBreakBefore w:val="0"/>
              <w:rPr/>
            </w:pPr>
            <w:r w:rsidDel="00000000" w:rsidR="00000000" w:rsidRPr="00000000">
              <w:rPr>
                <w:rtl w:val="0"/>
              </w:rPr>
            </w:r>
          </w:p>
          <w:p w:rsidR="00000000" w:rsidDel="00000000" w:rsidP="00000000" w:rsidRDefault="00000000" w:rsidRPr="00000000" w14:paraId="0000002A">
            <w:pPr>
              <w:pageBreakBefore w:val="0"/>
              <w:rPr/>
            </w:pPr>
            <w:r w:rsidDel="00000000" w:rsidR="00000000" w:rsidRPr="00000000">
              <w:rPr>
                <w:rtl w:val="0"/>
              </w:rPr>
              <w:t xml:space="preserve">NJSLA.RL.11-12.3: Analyze the impact of the author's choices regarding how to develop and relate elements of a story or drama (e.g., where a story is set, how the action is ordered, how the characters are introduced and developed)</w:t>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Craft and Structure</w:t>
            </w:r>
          </w:p>
          <w:p w:rsidR="00000000" w:rsidDel="00000000" w:rsidP="00000000" w:rsidRDefault="00000000" w:rsidRPr="00000000" w14:paraId="0000002D">
            <w:pPr>
              <w:pageBreakBefore w:val="0"/>
              <w:rPr/>
            </w:pPr>
            <w:r w:rsidDel="00000000" w:rsidR="00000000" w:rsidRPr="00000000">
              <w:rPr>
                <w:rtl w:val="0"/>
              </w:rPr>
              <w:t xml:space="preserve">NJSLA.RL.11-12.4: Determine the meaning of words and phrases as they are used in the text, including figurative and connotative meanings; analyze the impact of specific word choices on meaning and tone, including words with multiple meanings or language that is particularly fresh, engaging, or beautiful. (Include Shakespeare as well as other authors.)</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b w:val="1"/>
              </w:rPr>
            </w:pPr>
            <w:r w:rsidDel="00000000" w:rsidR="00000000" w:rsidRPr="00000000">
              <w:rPr>
                <w:b w:val="1"/>
                <w:rtl w:val="0"/>
              </w:rPr>
              <w:t xml:space="preserve">Integration of Knowledge and Ideas</w:t>
            </w:r>
          </w:p>
          <w:p w:rsidR="00000000" w:rsidDel="00000000" w:rsidP="00000000" w:rsidRDefault="00000000" w:rsidRPr="00000000" w14:paraId="00000030">
            <w:pPr>
              <w:pageBreakBefore w:val="0"/>
              <w:rPr/>
            </w:pPr>
            <w:r w:rsidDel="00000000" w:rsidR="00000000" w:rsidRPr="00000000">
              <w:rPr>
                <w:rtl w:val="0"/>
              </w:rPr>
              <w:t xml:space="preserve">NJSLA.RL.9-10.9: Analyze how an author draws on and transforms source material in a specific work (e.g., how Shakespeare treats a theme or topic from Ovid or the Bible or how a later author draws on a play by Shakespeare).</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rPr/>
            </w:pPr>
            <w:r w:rsidDel="00000000" w:rsidR="00000000" w:rsidRPr="00000000">
              <w:rPr>
                <w:rtl w:val="0"/>
              </w:rPr>
              <w:t xml:space="preserve">NJSLA.RL.11-12.7: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b w:val="1"/>
              </w:rPr>
            </w:pPr>
            <w:r w:rsidDel="00000000" w:rsidR="00000000" w:rsidRPr="00000000">
              <w:rPr>
                <w:b w:val="1"/>
                <w:rtl w:val="0"/>
              </w:rPr>
              <w:t xml:space="preserve">Range of Reading and Level of Text Complexity</w:t>
            </w:r>
          </w:p>
          <w:p w:rsidR="00000000" w:rsidDel="00000000" w:rsidP="00000000" w:rsidRDefault="00000000" w:rsidRPr="00000000" w14:paraId="00000035">
            <w:pPr>
              <w:pageBreakBefore w:val="0"/>
              <w:rPr/>
            </w:pPr>
            <w:r w:rsidDel="00000000" w:rsidR="00000000" w:rsidRPr="00000000">
              <w:rPr>
                <w:rtl w:val="0"/>
              </w:rPr>
              <w:t xml:space="preserve">NJSLA.RL.9-10.10: By the end of grade 9/10, read and comprehend literature, including stories, dramas, and poems, in the grades 9-10 text complexity band proficiently, with scaffolding as needed at the high end of the range.</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t xml:space="preserve">NJSLA.RL.11-12.10: By the end of grade 11/12, read and comprehend literature, including stories, dramas, and poems, in the grades 11-CCR text complexity band proficiently, with scaffolding as needed at the high end of the range.</w:t>
            </w:r>
          </w:p>
        </w:tc>
      </w:tr>
      <w:tr>
        <w:trPr>
          <w:cantSplit w:val="0"/>
          <w:trHeight w:val="1120" w:hRule="atLeast"/>
          <w:tblHeader w:val="0"/>
        </w:trPr>
        <w:tc>
          <w:tcPr>
            <w:gridSpan w:val="6"/>
          </w:tcPr>
          <w:p w:rsidR="00000000" w:rsidDel="00000000" w:rsidP="00000000" w:rsidRDefault="00000000" w:rsidRPr="00000000" w14:paraId="0000003D">
            <w:pPr>
              <w:pageBreakBefore w:val="0"/>
              <w:rPr>
                <w:color w:val="1f497d"/>
                <w:sz w:val="20"/>
                <w:szCs w:val="20"/>
              </w:rPr>
            </w:pPr>
            <w:r w:rsidDel="00000000" w:rsidR="00000000" w:rsidRPr="00000000">
              <w:rPr>
                <w:b w:val="1"/>
                <w:color w:val="1f497d"/>
                <w:sz w:val="20"/>
                <w:szCs w:val="20"/>
                <w:u w:val="single"/>
                <w:rtl w:val="0"/>
              </w:rPr>
              <w:t xml:space="preserve">Rationale and Transfer Goals</w:t>
            </w:r>
            <w:r w:rsidDel="00000000" w:rsidR="00000000" w:rsidRPr="00000000">
              <w:rPr>
                <w:color w:val="1f497d"/>
                <w:sz w:val="20"/>
                <w:szCs w:val="20"/>
                <w:rtl w:val="0"/>
              </w:rPr>
              <w:t xml:space="preserve">: </w:t>
            </w:r>
          </w:p>
          <w:p w:rsidR="00000000" w:rsidDel="00000000" w:rsidP="00000000" w:rsidRDefault="00000000" w:rsidRPr="00000000" w14:paraId="0000003E">
            <w:pPr>
              <w:pageBreakBefore w:val="0"/>
              <w:rPr>
                <w:sz w:val="20"/>
                <w:szCs w:val="20"/>
              </w:rPr>
            </w:pPr>
            <w:r w:rsidDel="00000000" w:rsidR="00000000" w:rsidRPr="00000000">
              <w:rPr>
                <w:rtl w:val="0"/>
              </w:rPr>
            </w:r>
          </w:p>
          <w:p w:rsidR="00000000" w:rsidDel="00000000" w:rsidP="00000000" w:rsidRDefault="00000000" w:rsidRPr="00000000" w14:paraId="0000003F">
            <w:pPr>
              <w:pageBreakBefore w:val="0"/>
              <w:rPr/>
            </w:pPr>
            <w:r w:rsidDel="00000000" w:rsidR="00000000" w:rsidRPr="00000000">
              <w:rPr>
                <w:rtl w:val="0"/>
              </w:rPr>
              <w:t xml:space="preserve">This unit introduces students to the process of developing characters and plot in pursuit of finished creative pieces.  Students will create characters who may serve as plot developers in finished works; students will also create characters with full necessary depth and back story for appropriate life within a creative piece.  Existing models will be used as resources.  Students will also examine key literary terms and concepts to help frame their work as creative writers.  This unit will give student the opportunity to apply what they learn into writing for comment, critique, and publication.</w:t>
            </w:r>
          </w:p>
          <w:p w:rsidR="00000000" w:rsidDel="00000000" w:rsidP="00000000" w:rsidRDefault="00000000" w:rsidRPr="00000000" w14:paraId="00000040">
            <w:pPr>
              <w:pageBreakBefore w:val="0"/>
              <w:rPr>
                <w:sz w:val="20"/>
                <w:szCs w:val="20"/>
              </w:rPr>
            </w:pPr>
            <w:r w:rsidDel="00000000" w:rsidR="00000000" w:rsidRPr="00000000">
              <w:rPr>
                <w:rtl w:val="0"/>
              </w:rPr>
            </w:r>
          </w:p>
        </w:tc>
      </w:tr>
      <w:tr>
        <w:trPr>
          <w:cantSplit w:val="0"/>
          <w:trHeight w:val="1660" w:hRule="atLeast"/>
          <w:tblHeader w:val="0"/>
        </w:trPr>
        <w:tc>
          <w:tcPr>
            <w:gridSpan w:val="6"/>
          </w:tcPr>
          <w:p w:rsidR="00000000" w:rsidDel="00000000" w:rsidP="00000000" w:rsidRDefault="00000000" w:rsidRPr="00000000" w14:paraId="00000046">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t>
            </w:r>
          </w:p>
          <w:p w:rsidR="00000000" w:rsidDel="00000000" w:rsidP="00000000" w:rsidRDefault="00000000" w:rsidRPr="00000000" w14:paraId="00000047">
            <w:pPr>
              <w:pageBreakBefore w:val="0"/>
              <w:rPr/>
            </w:pPr>
            <w:r w:rsidDel="00000000" w:rsidR="00000000" w:rsidRPr="00000000">
              <w:rPr>
                <w:rtl w:val="0"/>
              </w:rPr>
              <w:t xml:space="preserve">Short stories generally follow specific trajectories and contain key common elements.</w:t>
            </w:r>
          </w:p>
          <w:p w:rsidR="00000000" w:rsidDel="00000000" w:rsidP="00000000" w:rsidRDefault="00000000" w:rsidRPr="00000000" w14:paraId="00000048">
            <w:pPr>
              <w:pageBreakBefore w:val="0"/>
              <w:rPr/>
            </w:pPr>
            <w:r w:rsidDel="00000000" w:rsidR="00000000" w:rsidRPr="00000000">
              <w:rPr>
                <w:rtl w:val="0"/>
              </w:rPr>
              <w:t xml:space="preserve">Plot is developed according to a specific sequence that gives the story coherence.</w:t>
            </w:r>
          </w:p>
          <w:p w:rsidR="00000000" w:rsidDel="00000000" w:rsidP="00000000" w:rsidRDefault="00000000" w:rsidRPr="00000000" w14:paraId="00000049">
            <w:pPr>
              <w:pageBreakBefore w:val="0"/>
              <w:rPr/>
            </w:pPr>
            <w:r w:rsidDel="00000000" w:rsidR="00000000" w:rsidRPr="00000000">
              <w:rPr>
                <w:rtl w:val="0"/>
              </w:rPr>
              <w:t xml:space="preserve">Character creation is grounded in providing layers of motivation, circumstance, and morals as needed to create depth</w:t>
            </w:r>
          </w:p>
          <w:p w:rsidR="00000000" w:rsidDel="00000000" w:rsidP="00000000" w:rsidRDefault="00000000" w:rsidRPr="00000000" w14:paraId="0000004A">
            <w:pPr>
              <w:pageBreakBefore w:val="0"/>
              <w:rPr/>
            </w:pPr>
            <w:r w:rsidDel="00000000" w:rsidR="00000000" w:rsidRPr="00000000">
              <w:rPr>
                <w:rtl w:val="0"/>
              </w:rPr>
              <w:t xml:space="preserve">Writers should work to create authenticity through elimination of clichés and tropes</w:t>
            </w:r>
          </w:p>
        </w:tc>
      </w:tr>
      <w:tr>
        <w:trPr>
          <w:cantSplit w:val="0"/>
          <w:trHeight w:val="900" w:hRule="atLeast"/>
          <w:tblHeader w:val="0"/>
        </w:trPr>
        <w:tc>
          <w:tcPr>
            <w:gridSpan w:val="6"/>
          </w:tcPr>
          <w:p w:rsidR="00000000" w:rsidDel="00000000" w:rsidP="00000000" w:rsidRDefault="00000000" w:rsidRPr="00000000" w14:paraId="00000050">
            <w:pPr>
              <w:pageBreakBefore w:val="0"/>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t>
            </w:r>
            <w:r w:rsidDel="00000000" w:rsidR="00000000" w:rsidRPr="00000000">
              <w:rPr>
                <w:rtl w:val="0"/>
              </w:rPr>
            </w:r>
          </w:p>
          <w:p w:rsidR="00000000" w:rsidDel="00000000" w:rsidP="00000000" w:rsidRDefault="00000000" w:rsidRPr="00000000" w14:paraId="00000051">
            <w:pPr>
              <w:pageBreakBefore w:val="0"/>
              <w:rPr/>
            </w:pPr>
            <w:r w:rsidDel="00000000" w:rsidR="00000000" w:rsidRPr="00000000">
              <w:rPr>
                <w:rtl w:val="0"/>
              </w:rPr>
              <w:t xml:space="preserve">What defines a short story?</w:t>
            </w:r>
          </w:p>
          <w:p w:rsidR="00000000" w:rsidDel="00000000" w:rsidP="00000000" w:rsidRDefault="00000000" w:rsidRPr="00000000" w14:paraId="00000052">
            <w:pPr>
              <w:pageBreakBefore w:val="0"/>
              <w:rPr/>
            </w:pPr>
            <w:r w:rsidDel="00000000" w:rsidR="00000000" w:rsidRPr="00000000">
              <w:rPr>
                <w:rtl w:val="0"/>
              </w:rPr>
              <w:t xml:space="preserve">What is the purpose of the five elements in the Freitag triangle?</w:t>
            </w:r>
          </w:p>
          <w:p w:rsidR="00000000" w:rsidDel="00000000" w:rsidP="00000000" w:rsidRDefault="00000000" w:rsidRPr="00000000" w14:paraId="00000053">
            <w:pPr>
              <w:pageBreakBefore w:val="0"/>
              <w:rPr/>
            </w:pPr>
            <w:r w:rsidDel="00000000" w:rsidR="00000000" w:rsidRPr="00000000">
              <w:rPr>
                <w:rtl w:val="0"/>
              </w:rPr>
              <w:t xml:space="preserve">How is plot developed?</w:t>
            </w:r>
          </w:p>
          <w:p w:rsidR="00000000" w:rsidDel="00000000" w:rsidP="00000000" w:rsidRDefault="00000000" w:rsidRPr="00000000" w14:paraId="00000054">
            <w:pPr>
              <w:pageBreakBefore w:val="0"/>
              <w:rPr/>
            </w:pPr>
            <w:r w:rsidDel="00000000" w:rsidR="00000000" w:rsidRPr="00000000">
              <w:rPr>
                <w:rtl w:val="0"/>
              </w:rPr>
              <w:t xml:space="preserve">What is the importance of developing characters?</w:t>
            </w:r>
          </w:p>
          <w:p w:rsidR="00000000" w:rsidDel="00000000" w:rsidP="00000000" w:rsidRDefault="00000000" w:rsidRPr="00000000" w14:paraId="00000055">
            <w:pPr>
              <w:pageBreakBefore w:val="0"/>
              <w:rPr/>
            </w:pPr>
            <w:r w:rsidDel="00000000" w:rsidR="00000000" w:rsidRPr="00000000">
              <w:rPr>
                <w:rtl w:val="0"/>
              </w:rPr>
              <w:t xml:space="preserve">How do you create round, flat, static, and dynamic characters?</w:t>
            </w:r>
          </w:p>
          <w:p w:rsidR="00000000" w:rsidDel="00000000" w:rsidP="00000000" w:rsidRDefault="00000000" w:rsidRPr="00000000" w14:paraId="00000056">
            <w:pPr>
              <w:pageBreakBefore w:val="0"/>
              <w:rPr/>
            </w:pPr>
            <w:r w:rsidDel="00000000" w:rsidR="00000000" w:rsidRPr="00000000">
              <w:rPr>
                <w:rtl w:val="0"/>
              </w:rPr>
              <w:t xml:space="preserve">How can character credibility impact a story?</w:t>
            </w:r>
          </w:p>
          <w:p w:rsidR="00000000" w:rsidDel="00000000" w:rsidP="00000000" w:rsidRDefault="00000000" w:rsidRPr="00000000" w14:paraId="00000057">
            <w:pPr>
              <w:pageBreakBefore w:val="0"/>
              <w:rPr/>
            </w:pPr>
            <w:r w:rsidDel="00000000" w:rsidR="00000000" w:rsidRPr="00000000">
              <w:rPr>
                <w:rtl w:val="0"/>
              </w:rPr>
              <w:t xml:space="preserve">What is the difference between a linear and modular story?</w:t>
            </w:r>
          </w:p>
          <w:p w:rsidR="00000000" w:rsidDel="00000000" w:rsidP="00000000" w:rsidRDefault="00000000" w:rsidRPr="00000000" w14:paraId="00000058">
            <w:pPr>
              <w:pageBreakBefore w:val="0"/>
              <w:rPr/>
            </w:pPr>
            <w:r w:rsidDel="00000000" w:rsidR="00000000" w:rsidRPr="00000000">
              <w:rPr>
                <w:rtl w:val="0"/>
              </w:rPr>
              <w:t xml:space="preserve">How does the conflict-crisis-resolution model impact the short story?</w:t>
            </w:r>
          </w:p>
          <w:p w:rsidR="00000000" w:rsidDel="00000000" w:rsidP="00000000" w:rsidRDefault="00000000" w:rsidRPr="00000000" w14:paraId="00000059">
            <w:pPr>
              <w:pageBreakBefore w:val="0"/>
              <w:rPr/>
            </w:pPr>
            <w:r w:rsidDel="00000000" w:rsidR="00000000" w:rsidRPr="00000000">
              <w:rPr>
                <w:rtl w:val="0"/>
              </w:rPr>
              <w:t xml:space="preserve">How does an author create an effective climax?</w:t>
            </w:r>
          </w:p>
          <w:p w:rsidR="00000000" w:rsidDel="00000000" w:rsidP="00000000" w:rsidRDefault="00000000" w:rsidRPr="00000000" w14:paraId="0000005A">
            <w:pPr>
              <w:pageBreakBefore w:val="0"/>
              <w:rPr/>
            </w:pPr>
            <w:r w:rsidDel="00000000" w:rsidR="00000000" w:rsidRPr="00000000">
              <w:rPr>
                <w:rtl w:val="0"/>
              </w:rPr>
              <w:t xml:space="preserve">Why is it important to eliminate clichés from writing?</w:t>
            </w:r>
          </w:p>
          <w:p w:rsidR="00000000" w:rsidDel="00000000" w:rsidP="00000000" w:rsidRDefault="00000000" w:rsidRPr="00000000" w14:paraId="0000005B">
            <w:pPr>
              <w:pageBreakBefore w:val="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61">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64">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67">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68">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69">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6A">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6C">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6D">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6F">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70">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71">
            <w:pPr>
              <w:pageBreakBefore w:val="0"/>
              <w:rPr/>
            </w:pPr>
            <w:r w:rsidDel="00000000" w:rsidR="00000000" w:rsidRPr="00000000">
              <w:rPr>
                <w:rtl w:val="0"/>
              </w:rPr>
              <w:t xml:space="preserve">Creating/Developing Characters</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Round, Flat, Static, and Dynamic Characters</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Character Relationships</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Character Credibility</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Antagonist vs. Protagonist</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Story vs. Plot</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The Conflict-Crisis-Resolution Model</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Linear vs. Modular Stories</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t xml:space="preserve">Climax</w:t>
            </w:r>
          </w:p>
          <w:p w:rsidR="00000000" w:rsidDel="00000000" w:rsidP="00000000" w:rsidRDefault="00000000" w:rsidRPr="00000000" w14:paraId="00000083">
            <w:pPr>
              <w:pageBreakBefore w:val="0"/>
              <w:rPr/>
            </w:pPr>
            <w:r w:rsidDel="00000000" w:rsidR="00000000" w:rsidRPr="00000000">
              <w:rPr>
                <w:rtl w:val="0"/>
              </w:rPr>
            </w:r>
          </w:p>
          <w:p w:rsidR="00000000" w:rsidDel="00000000" w:rsidP="00000000" w:rsidRDefault="00000000" w:rsidRPr="00000000" w14:paraId="00000084">
            <w:pPr>
              <w:pageBreakBefore w:val="0"/>
              <w:rPr/>
            </w:pPr>
            <w:r w:rsidDel="00000000" w:rsidR="00000000" w:rsidRPr="00000000">
              <w:rPr>
                <w:rtl w:val="0"/>
              </w:rPr>
              <w:t xml:space="preserve">Recognizing Clichés</w:t>
            </w:r>
          </w:p>
          <w:p w:rsidR="00000000" w:rsidDel="00000000" w:rsidP="00000000" w:rsidRDefault="00000000" w:rsidRPr="00000000" w14:paraId="00000085">
            <w:pPr>
              <w:pageBreakBefore w:val="0"/>
              <w:rPr/>
            </w:pPr>
            <w:r w:rsidDel="00000000" w:rsidR="00000000" w:rsidRPr="00000000">
              <w:rPr>
                <w:rtl w:val="0"/>
              </w:rPr>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pPr>
            <w:r w:rsidDel="00000000" w:rsidR="00000000" w:rsidRPr="00000000">
              <w:rPr>
                <w:rtl w:val="0"/>
              </w:rPr>
            </w:r>
          </w:p>
          <w:p w:rsidR="00000000" w:rsidDel="00000000" w:rsidP="00000000" w:rsidRDefault="00000000" w:rsidRPr="00000000" w14:paraId="0000008E">
            <w:pPr>
              <w:pageBreakBefore w:val="0"/>
              <w:rPr/>
            </w:pPr>
            <w:r w:rsidDel="00000000" w:rsidR="00000000" w:rsidRPr="00000000">
              <w:rPr>
                <w:rtl w:val="0"/>
              </w:rPr>
            </w:r>
          </w:p>
        </w:tc>
        <w:tc>
          <w:tcPr>
            <w:gridSpan w:val="2"/>
          </w:tcPr>
          <w:p w:rsidR="00000000" w:rsidDel="00000000" w:rsidP="00000000" w:rsidRDefault="00000000" w:rsidRPr="00000000" w14:paraId="0000008F">
            <w:pPr>
              <w:pageBreakBefore w:val="0"/>
              <w:rPr/>
            </w:pPr>
            <w:r w:rsidDel="00000000" w:rsidR="00000000" w:rsidRPr="00000000">
              <w:rPr>
                <w:rtl w:val="0"/>
              </w:rPr>
              <w:t xml:space="preserve">Analyze literature models</w:t>
            </w:r>
          </w:p>
          <w:p w:rsidR="00000000" w:rsidDel="00000000" w:rsidP="00000000" w:rsidRDefault="00000000" w:rsidRPr="00000000" w14:paraId="00000090">
            <w:pPr>
              <w:pageBreakBefore w:val="0"/>
              <w:rPr/>
            </w:pPr>
            <w:r w:rsidDel="00000000" w:rsidR="00000000" w:rsidRPr="00000000">
              <w:rPr>
                <w:rtl w:val="0"/>
              </w:rPr>
            </w:r>
          </w:p>
          <w:p w:rsidR="00000000" w:rsidDel="00000000" w:rsidP="00000000" w:rsidRDefault="00000000" w:rsidRPr="00000000" w14:paraId="00000091">
            <w:pPr>
              <w:pageBreakBefore w:val="0"/>
              <w:rPr/>
            </w:pPr>
            <w:r w:rsidDel="00000000" w:rsidR="00000000" w:rsidRPr="00000000">
              <w:rPr>
                <w:rtl w:val="0"/>
              </w:rPr>
              <w:t xml:space="preserve">Write and share short pieces in journal from prompts: descriptions, memories, dreams, analyses, imitations</w:t>
            </w:r>
          </w:p>
          <w:p w:rsidR="00000000" w:rsidDel="00000000" w:rsidP="00000000" w:rsidRDefault="00000000" w:rsidRPr="00000000" w14:paraId="00000092">
            <w:pPr>
              <w:pageBreakBefore w:val="0"/>
              <w:rPr/>
            </w:pPr>
            <w:r w:rsidDel="00000000" w:rsidR="00000000" w:rsidRPr="00000000">
              <w:rPr>
                <w:rtl w:val="0"/>
              </w:rPr>
            </w:r>
          </w:p>
          <w:p w:rsidR="00000000" w:rsidDel="00000000" w:rsidP="00000000" w:rsidRDefault="00000000" w:rsidRPr="00000000" w14:paraId="00000093">
            <w:pPr>
              <w:pageBreakBefore w:val="0"/>
              <w:rPr/>
            </w:pPr>
            <w:r w:rsidDel="00000000" w:rsidR="00000000" w:rsidRPr="00000000">
              <w:rPr>
                <w:rtl w:val="0"/>
              </w:rPr>
              <w:t xml:space="preserve">Create and develop characters in writing</w:t>
            </w:r>
          </w:p>
          <w:p w:rsidR="00000000" w:rsidDel="00000000" w:rsidP="00000000" w:rsidRDefault="00000000" w:rsidRPr="00000000" w14:paraId="00000094">
            <w:pPr>
              <w:pageBreakBefore w:val="0"/>
              <w:rPr/>
            </w:pPr>
            <w:r w:rsidDel="00000000" w:rsidR="00000000" w:rsidRPr="00000000">
              <w:rPr>
                <w:rtl w:val="0"/>
              </w:rPr>
            </w:r>
          </w:p>
          <w:p w:rsidR="00000000" w:rsidDel="00000000" w:rsidP="00000000" w:rsidRDefault="00000000" w:rsidRPr="00000000" w14:paraId="00000095">
            <w:pPr>
              <w:pageBreakBefore w:val="0"/>
              <w:rPr/>
            </w:pPr>
            <w:r w:rsidDel="00000000" w:rsidR="00000000" w:rsidRPr="00000000">
              <w:rPr>
                <w:rtl w:val="0"/>
              </w:rPr>
              <w:t xml:space="preserve">Differentiate using round, flat, static, and dynamic characters in writing</w:t>
            </w:r>
          </w:p>
          <w:p w:rsidR="00000000" w:rsidDel="00000000" w:rsidP="00000000" w:rsidRDefault="00000000" w:rsidRPr="00000000" w14:paraId="00000096">
            <w:pPr>
              <w:pageBreakBefore w:val="0"/>
              <w:rPr/>
            </w:pPr>
            <w:r w:rsidDel="00000000" w:rsidR="00000000" w:rsidRPr="00000000">
              <w:rPr>
                <w:rtl w:val="0"/>
              </w:rPr>
            </w:r>
          </w:p>
          <w:p w:rsidR="00000000" w:rsidDel="00000000" w:rsidP="00000000" w:rsidRDefault="00000000" w:rsidRPr="00000000" w14:paraId="00000097">
            <w:pPr>
              <w:pageBreakBefore w:val="0"/>
              <w:rPr/>
            </w:pPr>
            <w:r w:rsidDel="00000000" w:rsidR="00000000" w:rsidRPr="00000000">
              <w:rPr>
                <w:rtl w:val="0"/>
              </w:rPr>
              <w:t xml:space="preserve">Develop believable character relationships</w:t>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pPr>
            <w:r w:rsidDel="00000000" w:rsidR="00000000" w:rsidRPr="00000000">
              <w:rPr>
                <w:rtl w:val="0"/>
              </w:rPr>
              <w:t xml:space="preserve">Experiment with character credibility</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Differentiate between antagonist and protagonist</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Effectively develop plot using the Freitag triangle model/ Conflict-Crisis-Resolution Model</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Differentiate between a linear and modular story</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Understand the elements leading up to a climax</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Identify and eliminate clichés in text and writing</w:t>
            </w:r>
          </w:p>
        </w:tc>
        <w:tc>
          <w:tcPr>
            <w:gridSpan w:val="2"/>
          </w:tcPr>
          <w:p w:rsidR="00000000" w:rsidDel="00000000" w:rsidP="00000000" w:rsidRDefault="00000000" w:rsidRPr="00000000" w14:paraId="000000A5">
            <w:pPr>
              <w:pageBreakBefore w:val="0"/>
              <w:rPr/>
            </w:pPr>
            <w:r w:rsidDel="00000000" w:rsidR="00000000" w:rsidRPr="00000000">
              <w:rPr>
                <w:rtl w:val="0"/>
              </w:rPr>
              <w:t xml:space="preserve">Daily Journal Entries</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Literature Analysis/Reflection</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Peer reading and editing</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Small groups</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Assignment notebooks</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r w:rsidDel="00000000" w:rsidR="00000000" w:rsidRPr="00000000">
              <w:rPr>
                <w:rtl w:val="0"/>
              </w:rPr>
              <w:t xml:space="preserve">Visual demonstrations</w:t>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r w:rsidDel="00000000" w:rsidR="00000000" w:rsidRPr="00000000">
              <w:rPr>
                <w:rtl w:val="0"/>
              </w:rPr>
              <w:t xml:space="preserve"> CITW strategies</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rtl w:val="0"/>
              </w:rPr>
              <w:t xml:space="preserve">Peer editing, think/pair/share, small group</w:t>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r w:rsidDel="00000000" w:rsidR="00000000" w:rsidRPr="00000000">
              <w:rPr>
                <w:rtl w:val="0"/>
              </w:rPr>
              <w:t xml:space="preserve">Include strategies aimed at assisting English Language Learners</w:t>
            </w:r>
          </w:p>
          <w:p w:rsidR="00000000" w:rsidDel="00000000" w:rsidP="00000000" w:rsidRDefault="00000000" w:rsidRPr="00000000" w14:paraId="000000B8">
            <w:pPr>
              <w:pageBreakBefore w:val="0"/>
              <w:rPr/>
            </w:pPr>
            <w:r w:rsidDel="00000000" w:rsidR="00000000" w:rsidRPr="00000000">
              <w:rPr>
                <w:rtl w:val="0"/>
              </w:rPr>
              <w:t xml:space="preserve">~How to develop a lesson plan that includes ELLs :</w:t>
            </w:r>
          </w:p>
          <w:p w:rsidR="00000000" w:rsidDel="00000000" w:rsidP="00000000" w:rsidRDefault="00000000" w:rsidRPr="00000000" w14:paraId="000000B9">
            <w:pPr>
              <w:pageBreakBefore w:val="0"/>
              <w:rPr/>
            </w:pPr>
            <w:hyperlink r:id="rId6">
              <w:r w:rsidDel="00000000" w:rsidR="00000000" w:rsidRPr="00000000">
                <w:rPr>
                  <w:color w:val="0000ff"/>
                  <w:u w:val="single"/>
                  <w:rtl w:val="0"/>
                </w:rPr>
                <w:t xml:space="preserve">http://www.colorincolorado.org/educators/content/lessonplan</w:t>
              </w:r>
            </w:hyperlink>
            <w:r w:rsidDel="00000000" w:rsidR="00000000" w:rsidRPr="00000000">
              <w:rPr>
                <w:rtl w:val="0"/>
              </w:rPr>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 Differentiating Instruction and Assessment for English Language Learners: A Guide for K-</w:t>
            </w:r>
          </w:p>
          <w:p w:rsidR="00000000" w:rsidDel="00000000" w:rsidP="00000000" w:rsidRDefault="00000000" w:rsidRPr="00000000" w14:paraId="000000BC">
            <w:pPr>
              <w:pageBreakBefore w:val="0"/>
              <w:rPr/>
            </w:pPr>
            <w:r w:rsidDel="00000000" w:rsidR="00000000" w:rsidRPr="00000000">
              <w:rPr>
                <w:rtl w:val="0"/>
              </w:rPr>
              <w:t xml:space="preserve">12 Teachers, Shelley Fairbairn and Stephaney Jones-Vo., published May 2010,</w:t>
            </w:r>
          </w:p>
          <w:p w:rsidR="00000000" w:rsidDel="00000000" w:rsidP="00000000" w:rsidRDefault="00000000" w:rsidRPr="00000000" w14:paraId="000000BD">
            <w:pPr>
              <w:pageBreakBefore w:val="0"/>
              <w:rPr/>
            </w:pPr>
            <w:hyperlink r:id="rId7">
              <w:r w:rsidDel="00000000" w:rsidR="00000000" w:rsidRPr="00000000">
                <w:rPr>
                  <w:color w:val="0000ff"/>
                  <w:u w:val="single"/>
                  <w:rtl w:val="0"/>
                </w:rPr>
                <w:t xml:space="preserve">http://caslonpublishing.com/publication/differentiating-instruction-and-assessmentenglish/#reviews</w:t>
              </w:r>
            </w:hyperlink>
            <w:r w:rsidDel="00000000" w:rsidR="00000000" w:rsidRPr="00000000">
              <w:rPr>
                <w:rtl w:val="0"/>
              </w:rPr>
            </w:r>
          </w:p>
          <w:p w:rsidR="00000000" w:rsidDel="00000000" w:rsidP="00000000" w:rsidRDefault="00000000" w:rsidRPr="00000000" w14:paraId="000000BE">
            <w:pPr>
              <w:pageBreakBefore w:val="0"/>
              <w:rPr/>
            </w:pPr>
            <w:r w:rsidDel="00000000" w:rsidR="00000000" w:rsidRPr="00000000">
              <w:rPr>
                <w:rtl w:val="0"/>
              </w:rPr>
            </w:r>
          </w:p>
        </w:tc>
        <w:tc>
          <w:tcPr/>
          <w:p w:rsidR="00000000" w:rsidDel="00000000" w:rsidP="00000000" w:rsidRDefault="00000000" w:rsidRPr="00000000" w14:paraId="000000C0">
            <w:pPr>
              <w:pageBreakBefore w:val="0"/>
              <w:rPr/>
            </w:pPr>
            <w:r w:rsidDel="00000000" w:rsidR="00000000" w:rsidRPr="00000000">
              <w:rPr>
                <w:rtl w:val="0"/>
              </w:rPr>
              <w:t xml:space="preserve">Daily Journal Entries</w:t>
            </w:r>
          </w:p>
          <w:p w:rsidR="00000000" w:rsidDel="00000000" w:rsidP="00000000" w:rsidRDefault="00000000" w:rsidRPr="00000000" w14:paraId="000000C1">
            <w:pPr>
              <w:pageBreakBefore w:val="0"/>
              <w:rPr/>
            </w:pPr>
            <w:r w:rsidDel="00000000" w:rsidR="00000000" w:rsidRPr="00000000">
              <w:rPr>
                <w:rtl w:val="0"/>
              </w:rPr>
            </w:r>
          </w:p>
          <w:p w:rsidR="00000000" w:rsidDel="00000000" w:rsidP="00000000" w:rsidRDefault="00000000" w:rsidRPr="00000000" w14:paraId="000000C2">
            <w:pPr>
              <w:pageBreakBefore w:val="0"/>
              <w:rPr/>
            </w:pPr>
            <w:r w:rsidDel="00000000" w:rsidR="00000000" w:rsidRPr="00000000">
              <w:rPr>
                <w:rtl w:val="0"/>
              </w:rPr>
              <w:t xml:space="preserve">Literature Analysis/Reflection Writing</w:t>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rPr/>
            </w:pPr>
            <w:r w:rsidDel="00000000" w:rsidR="00000000" w:rsidRPr="00000000">
              <w:rPr>
                <w:rtl w:val="0"/>
              </w:rPr>
              <w:t xml:space="preserve">Student Writing: Short Stories</w:t>
            </w:r>
          </w:p>
          <w:p w:rsidR="00000000" w:rsidDel="00000000" w:rsidP="00000000" w:rsidRDefault="00000000" w:rsidRPr="00000000" w14:paraId="000000C5">
            <w:pPr>
              <w:pageBreakBefore w:val="0"/>
              <w:rPr/>
            </w:pPr>
            <w:r w:rsidDel="00000000" w:rsidR="00000000" w:rsidRPr="00000000">
              <w:rPr>
                <w:rtl w:val="0"/>
              </w:rPr>
            </w:r>
          </w:p>
          <w:p w:rsidR="00000000" w:rsidDel="00000000" w:rsidP="00000000" w:rsidRDefault="00000000" w:rsidRPr="00000000" w14:paraId="000000C6">
            <w:pPr>
              <w:pageBreakBefore w:val="0"/>
              <w:rPr/>
            </w:pPr>
            <w:r w:rsidDel="00000000" w:rsidR="00000000" w:rsidRPr="00000000">
              <w:rPr>
                <w:rtl w:val="0"/>
              </w:rPr>
              <w:t xml:space="preserve">Character Analysis Essay</w:t>
            </w:r>
          </w:p>
          <w:p w:rsidR="00000000" w:rsidDel="00000000" w:rsidP="00000000" w:rsidRDefault="00000000" w:rsidRPr="00000000" w14:paraId="000000C7">
            <w:pPr>
              <w:pageBreakBefore w:val="0"/>
              <w:rPr/>
            </w:pPr>
            <w:r w:rsidDel="00000000" w:rsidR="00000000" w:rsidRPr="00000000">
              <w:rPr>
                <w:rtl w:val="0"/>
              </w:rPr>
            </w:r>
          </w:p>
          <w:p w:rsidR="00000000" w:rsidDel="00000000" w:rsidP="00000000" w:rsidRDefault="00000000" w:rsidRPr="00000000" w14:paraId="000000C8">
            <w:pPr>
              <w:pageBreakBefore w:val="0"/>
              <w:rPr/>
            </w:pPr>
            <w:r w:rsidDel="00000000" w:rsidR="00000000" w:rsidRPr="00000000">
              <w:rPr>
                <w:rtl w:val="0"/>
              </w:rPr>
              <w:t xml:space="preserve">Collaborative Writing using Google Drive</w:t>
            </w:r>
          </w:p>
          <w:p w:rsidR="00000000" w:rsidDel="00000000" w:rsidP="00000000" w:rsidRDefault="00000000" w:rsidRPr="00000000" w14:paraId="000000C9">
            <w:pPr>
              <w:pageBreakBefore w:val="0"/>
              <w:rPr/>
            </w:pPr>
            <w:r w:rsidDel="00000000" w:rsidR="00000000" w:rsidRPr="00000000">
              <w:rPr>
                <w:rtl w:val="0"/>
              </w:rPr>
            </w:r>
          </w:p>
          <w:p w:rsidR="00000000" w:rsidDel="00000000" w:rsidP="00000000" w:rsidRDefault="00000000" w:rsidRPr="00000000" w14:paraId="000000CA">
            <w:pPr>
              <w:pageBreakBefore w:val="0"/>
              <w:rPr/>
            </w:pPr>
            <w:r w:rsidDel="00000000" w:rsidR="00000000" w:rsidRPr="00000000">
              <w:rPr>
                <w:rtl w:val="0"/>
              </w:rPr>
              <w:t xml:space="preserve">Self-Assessments</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pPr>
            <w:r w:rsidDel="00000000" w:rsidR="00000000" w:rsidRPr="00000000">
              <w:rPr>
                <w:rtl w:val="0"/>
              </w:rPr>
              <w:t xml:space="preserve">Peer-Editing</w:t>
            </w:r>
          </w:p>
          <w:p w:rsidR="00000000" w:rsidDel="00000000" w:rsidP="00000000" w:rsidRDefault="00000000" w:rsidRPr="00000000" w14:paraId="000000CD">
            <w:pPr>
              <w:pageBreakBefore w:val="0"/>
              <w:rPr/>
            </w:pPr>
            <w:r w:rsidDel="00000000" w:rsidR="00000000" w:rsidRPr="00000000">
              <w:rPr>
                <w:rtl w:val="0"/>
              </w:rPr>
            </w:r>
          </w:p>
          <w:p w:rsidR="00000000" w:rsidDel="00000000" w:rsidP="00000000" w:rsidRDefault="00000000" w:rsidRPr="00000000" w14:paraId="000000CE">
            <w:pPr>
              <w:pageBreakBefore w:val="0"/>
              <w:rPr/>
            </w:pPr>
            <w:r w:rsidDel="00000000" w:rsidR="00000000" w:rsidRPr="00000000">
              <w:rPr>
                <w:rtl w:val="0"/>
              </w:rPr>
              <w:t xml:space="preserve">Benchmark Assessment: A compilation of original and revised work from the marking period.</w:t>
            </w:r>
          </w:p>
        </w:tc>
      </w:tr>
      <w:tr>
        <w:trPr>
          <w:cantSplit w:val="0"/>
          <w:trHeight w:val="120" w:hRule="atLeast"/>
          <w:tblHeader w:val="0"/>
        </w:trPr>
        <w:tc>
          <w:tcPr>
            <w:gridSpan w:val="6"/>
            <w:shd w:fill="1f497d" w:val="clear"/>
          </w:tcPr>
          <w:p w:rsidR="00000000" w:rsidDel="00000000" w:rsidP="00000000" w:rsidRDefault="00000000" w:rsidRPr="00000000" w14:paraId="000000CF">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tc>
      </w:tr>
      <w:tr>
        <w:trPr>
          <w:cantSplit w:val="0"/>
          <w:trHeight w:val="120" w:hRule="atLeast"/>
          <w:tblHeader w:val="0"/>
        </w:trPr>
        <w:tc>
          <w:tcPr>
            <w:gridSpan w:val="2"/>
          </w:tcPr>
          <w:p w:rsidR="00000000" w:rsidDel="00000000" w:rsidP="00000000" w:rsidRDefault="00000000" w:rsidRPr="00000000" w14:paraId="000000D5">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D7">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D9">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DB">
            <w:pPr>
              <w:pageBreakBefore w:val="0"/>
              <w:rPr/>
            </w:pPr>
            <w:r w:rsidDel="00000000" w:rsidR="00000000" w:rsidRPr="00000000">
              <w:rPr>
                <w:rtl w:val="0"/>
              </w:rPr>
              <w:t xml:space="preserve">Writing in creative formats</w:t>
            </w:r>
          </w:p>
          <w:p w:rsidR="00000000" w:rsidDel="00000000" w:rsidP="00000000" w:rsidRDefault="00000000" w:rsidRPr="00000000" w14:paraId="000000DC">
            <w:pPr>
              <w:pageBreakBefore w:val="0"/>
              <w:rPr/>
            </w:pPr>
            <w:r w:rsidDel="00000000" w:rsidR="00000000" w:rsidRPr="00000000">
              <w:rPr>
                <w:rtl w:val="0"/>
              </w:rPr>
            </w:r>
          </w:p>
          <w:p w:rsidR="00000000" w:rsidDel="00000000" w:rsidP="00000000" w:rsidRDefault="00000000" w:rsidRPr="00000000" w14:paraId="000000DD">
            <w:pPr>
              <w:pageBreakBefore w:val="0"/>
              <w:rPr/>
            </w:pPr>
            <w:r w:rsidDel="00000000" w:rsidR="00000000" w:rsidRPr="00000000">
              <w:rPr>
                <w:rtl w:val="0"/>
              </w:rPr>
            </w:r>
          </w:p>
          <w:p w:rsidR="00000000" w:rsidDel="00000000" w:rsidP="00000000" w:rsidRDefault="00000000" w:rsidRPr="00000000" w14:paraId="000000DE">
            <w:pPr>
              <w:pageBreakBefore w:val="0"/>
              <w:rPr/>
            </w:pPr>
            <w:r w:rsidDel="00000000" w:rsidR="00000000" w:rsidRPr="00000000">
              <w:rPr>
                <w:rtl w:val="0"/>
              </w:rPr>
            </w:r>
          </w:p>
          <w:p w:rsidR="00000000" w:rsidDel="00000000" w:rsidP="00000000" w:rsidRDefault="00000000" w:rsidRPr="00000000" w14:paraId="000000DF">
            <w:pPr>
              <w:pageBreakBefore w:val="0"/>
              <w:rPr/>
            </w:pPr>
            <w:r w:rsidDel="00000000" w:rsidR="00000000" w:rsidRPr="00000000">
              <w:rPr>
                <w:rtl w:val="0"/>
              </w:rPr>
              <w:t xml:space="preserve">Reading in the context of literature and non-fiction</w:t>
            </w:r>
          </w:p>
        </w:tc>
        <w:tc>
          <w:tcPr>
            <w:gridSpan w:val="2"/>
          </w:tcPr>
          <w:p w:rsidR="00000000" w:rsidDel="00000000" w:rsidP="00000000" w:rsidRDefault="00000000" w:rsidRPr="00000000" w14:paraId="000000E1">
            <w:pPr>
              <w:pageBreakBefore w:val="0"/>
              <w:rPr/>
            </w:pPr>
            <w:r w:rsidDel="00000000" w:rsidR="00000000" w:rsidRPr="00000000">
              <w:rPr>
                <w:rtl w:val="0"/>
              </w:rPr>
              <w:t xml:space="preserve">General writing</w:t>
            </w:r>
          </w:p>
          <w:p w:rsidR="00000000" w:rsidDel="00000000" w:rsidP="00000000" w:rsidRDefault="00000000" w:rsidRPr="00000000" w14:paraId="000000E2">
            <w:pPr>
              <w:pageBreakBefore w:val="0"/>
              <w:rPr/>
            </w:pPr>
            <w:r w:rsidDel="00000000" w:rsidR="00000000" w:rsidRPr="00000000">
              <w:rPr>
                <w:rtl w:val="0"/>
              </w:rPr>
            </w:r>
          </w:p>
          <w:p w:rsidR="00000000" w:rsidDel="00000000" w:rsidP="00000000" w:rsidRDefault="00000000" w:rsidRPr="00000000" w14:paraId="000000E3">
            <w:pPr>
              <w:pageBreakBefore w:val="0"/>
              <w:rPr/>
            </w:pPr>
            <w:r w:rsidDel="00000000" w:rsidR="00000000" w:rsidRPr="00000000">
              <w:rPr>
                <w:rtl w:val="0"/>
              </w:rPr>
              <w:t xml:space="preserve">General literacy in support of writing</w:t>
            </w:r>
          </w:p>
          <w:p w:rsidR="00000000" w:rsidDel="00000000" w:rsidP="00000000" w:rsidRDefault="00000000" w:rsidRPr="00000000" w14:paraId="000000E4">
            <w:pPr>
              <w:pageBreakBefore w:val="0"/>
              <w:rPr/>
            </w:pPr>
            <w:r w:rsidDel="00000000" w:rsidR="00000000" w:rsidRPr="00000000">
              <w:rPr>
                <w:rtl w:val="0"/>
              </w:rPr>
            </w:r>
          </w:p>
          <w:p w:rsidR="00000000" w:rsidDel="00000000" w:rsidP="00000000" w:rsidRDefault="00000000" w:rsidRPr="00000000" w14:paraId="000000E5">
            <w:pPr>
              <w:pageBreakBefore w:val="0"/>
              <w:rPr/>
            </w:pPr>
            <w:r w:rsidDel="00000000" w:rsidR="00000000" w:rsidRPr="00000000">
              <w:rPr>
                <w:rtl w:val="0"/>
              </w:rPr>
              <w:t xml:space="preserve">Reading in the content areas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pPr>
            <w:r w:rsidDel="00000000" w:rsidR="00000000" w:rsidRPr="00000000">
              <w:rPr>
                <w:rtl w:val="0"/>
              </w:rPr>
            </w:r>
          </w:p>
          <w:p w:rsidR="00000000" w:rsidDel="00000000" w:rsidP="00000000" w:rsidRDefault="00000000" w:rsidRPr="00000000" w14:paraId="000000E8">
            <w:pPr>
              <w:pageBreakBefore w:val="0"/>
              <w:rPr/>
            </w:pPr>
            <w:r w:rsidDel="00000000" w:rsidR="00000000" w:rsidRPr="00000000">
              <w:rPr>
                <w:rtl w:val="0"/>
              </w:rPr>
            </w:r>
          </w:p>
          <w:p w:rsidR="00000000" w:rsidDel="00000000" w:rsidP="00000000" w:rsidRDefault="00000000" w:rsidRPr="00000000" w14:paraId="000000E9">
            <w:pPr>
              <w:pageBreakBefore w:val="0"/>
              <w:rPr/>
            </w:pPr>
            <w:r w:rsidDel="00000000" w:rsidR="00000000" w:rsidRPr="00000000">
              <w:rPr>
                <w:rtl w:val="0"/>
              </w:rPr>
            </w:r>
          </w:p>
        </w:tc>
        <w:tc>
          <w:tcPr>
            <w:gridSpan w:val="2"/>
          </w:tcPr>
          <w:p w:rsidR="00000000" w:rsidDel="00000000" w:rsidP="00000000" w:rsidRDefault="00000000" w:rsidRPr="00000000" w14:paraId="000000EB">
            <w:pPr>
              <w:pageBreakBefore w:val="0"/>
              <w:rPr/>
            </w:pPr>
            <w:r w:rsidDel="00000000" w:rsidR="00000000" w:rsidRPr="00000000">
              <w:rPr>
                <w:rtl w:val="0"/>
              </w:rPr>
              <w:t xml:space="preserve">Extended time for completion of assignments or tests</w:t>
            </w:r>
          </w:p>
          <w:p w:rsidR="00000000" w:rsidDel="00000000" w:rsidP="00000000" w:rsidRDefault="00000000" w:rsidRPr="00000000" w14:paraId="000000EC">
            <w:pPr>
              <w:pageBreakBefore w:val="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t xml:space="preserve">Additional time for reading assignments</w:t>
            </w:r>
          </w:p>
          <w:p w:rsidR="00000000" w:rsidDel="00000000" w:rsidP="00000000" w:rsidRDefault="00000000" w:rsidRPr="00000000" w14:paraId="000000EE">
            <w:pPr>
              <w:pageBreakBefore w:val="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t xml:space="preserve">Small groups</w:t>
            </w:r>
          </w:p>
          <w:p w:rsidR="00000000" w:rsidDel="00000000" w:rsidP="00000000" w:rsidRDefault="00000000" w:rsidRPr="00000000" w14:paraId="000000F0">
            <w:pPr>
              <w:pageBreakBefore w:val="0"/>
              <w:rPr/>
            </w:pPr>
            <w:r w:rsidDel="00000000" w:rsidR="00000000" w:rsidRPr="00000000">
              <w:rPr>
                <w:rtl w:val="0"/>
              </w:rPr>
            </w:r>
          </w:p>
          <w:p w:rsidR="00000000" w:rsidDel="00000000" w:rsidP="00000000" w:rsidRDefault="00000000" w:rsidRPr="00000000" w14:paraId="000000F1">
            <w:pPr>
              <w:pageBreakBefore w:val="0"/>
              <w:rPr/>
            </w:pPr>
            <w:r w:rsidDel="00000000" w:rsidR="00000000" w:rsidRPr="00000000">
              <w:rPr>
                <w:rtl w:val="0"/>
              </w:rPr>
              <w:t xml:space="preserve">Reduction of paper/pencil tasks</w:t>
            </w:r>
          </w:p>
          <w:p w:rsidR="00000000" w:rsidDel="00000000" w:rsidP="00000000" w:rsidRDefault="00000000" w:rsidRPr="00000000" w14:paraId="000000F2">
            <w:pPr>
              <w:pageBreakBefore w:val="0"/>
              <w:rPr/>
            </w:pPr>
            <w:r w:rsidDel="00000000" w:rsidR="00000000" w:rsidRPr="00000000">
              <w:rPr>
                <w:rtl w:val="0"/>
              </w:rPr>
            </w:r>
          </w:p>
          <w:p w:rsidR="00000000" w:rsidDel="00000000" w:rsidP="00000000" w:rsidRDefault="00000000" w:rsidRPr="00000000" w14:paraId="000000F3">
            <w:pPr>
              <w:pageBreakBefore w:val="0"/>
              <w:rPr/>
            </w:pPr>
            <w:r w:rsidDel="00000000" w:rsidR="00000000" w:rsidRPr="00000000">
              <w:rPr>
                <w:rtl w:val="0"/>
              </w:rPr>
              <w:t xml:space="preserve">Study sheets/summary sheets/outlines of most important facts</w:t>
            </w:r>
          </w:p>
          <w:p w:rsidR="00000000" w:rsidDel="00000000" w:rsidP="00000000" w:rsidRDefault="00000000" w:rsidRPr="00000000" w14:paraId="000000F4">
            <w:pPr>
              <w:pageBreakBefore w:val="0"/>
              <w:rPr/>
            </w:pPr>
            <w:r w:rsidDel="00000000" w:rsidR="00000000" w:rsidRPr="00000000">
              <w:rPr>
                <w:rtl w:val="0"/>
              </w:rPr>
            </w:r>
          </w:p>
          <w:p w:rsidR="00000000" w:rsidDel="00000000" w:rsidP="00000000" w:rsidRDefault="00000000" w:rsidRPr="00000000" w14:paraId="000000F5">
            <w:pPr>
              <w:pageBreakBefore w:val="0"/>
              <w:rPr/>
            </w:pPr>
            <w:r w:rsidDel="00000000" w:rsidR="00000000" w:rsidRPr="00000000">
              <w:rPr>
                <w:rtl w:val="0"/>
              </w:rPr>
              <w:t xml:space="preserve">Supplemental aids (vocabulary, summary cards, modern translation of original work, etc.)</w:t>
            </w:r>
          </w:p>
          <w:p w:rsidR="00000000" w:rsidDel="00000000" w:rsidP="00000000" w:rsidRDefault="00000000" w:rsidRPr="00000000" w14:paraId="000000F6">
            <w:pPr>
              <w:pageBreakBefore w:val="0"/>
              <w:rPr/>
            </w:pPr>
            <w:r w:rsidDel="00000000" w:rsidR="00000000" w:rsidRPr="00000000">
              <w:rPr>
                <w:rtl w:val="0"/>
              </w:rPr>
            </w:r>
          </w:p>
          <w:p w:rsidR="00000000" w:rsidDel="00000000" w:rsidP="00000000" w:rsidRDefault="00000000" w:rsidRPr="00000000" w14:paraId="000000F7">
            <w:pPr>
              <w:pageBreakBefore w:val="0"/>
              <w:rPr/>
            </w:pPr>
            <w:r w:rsidDel="00000000" w:rsidR="00000000" w:rsidRPr="00000000">
              <w:rPr>
                <w:rtl w:val="0"/>
              </w:rPr>
              <w:t xml:space="preserve">Instructions/directions given in different channels (written, spoken, demonstration)</w:t>
            </w:r>
          </w:p>
          <w:p w:rsidR="00000000" w:rsidDel="00000000" w:rsidP="00000000" w:rsidRDefault="00000000" w:rsidRPr="00000000" w14:paraId="000000F8">
            <w:pPr>
              <w:pageBreakBefore w:val="0"/>
              <w:rPr/>
            </w:pPr>
            <w:r w:rsidDel="00000000" w:rsidR="00000000" w:rsidRPr="00000000">
              <w:rPr>
                <w:rtl w:val="0"/>
              </w:rPr>
            </w:r>
          </w:p>
          <w:p w:rsidR="00000000" w:rsidDel="00000000" w:rsidP="00000000" w:rsidRDefault="00000000" w:rsidRPr="00000000" w14:paraId="000000F9">
            <w:pPr>
              <w:pageBreakBefore w:val="0"/>
              <w:rPr/>
            </w:pPr>
            <w:r w:rsidDel="00000000" w:rsidR="00000000" w:rsidRPr="00000000">
              <w:rPr>
                <w:rtl w:val="0"/>
              </w:rPr>
              <w:t xml:space="preserve">Visual or multisensory materials</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rPr/>
            </w:pPr>
            <w:r w:rsidDel="00000000" w:rsidR="00000000" w:rsidRPr="00000000">
              <w:rPr>
                <w:rtl w:val="0"/>
              </w:rPr>
              <w:t xml:space="preserve">Functional level materials</w:t>
            </w:r>
          </w:p>
          <w:p w:rsidR="00000000" w:rsidDel="00000000" w:rsidP="00000000" w:rsidRDefault="00000000" w:rsidRPr="00000000" w14:paraId="000000FC">
            <w:pPr>
              <w:pageBreakBefore w:val="0"/>
              <w:rPr/>
            </w:pPr>
            <w:r w:rsidDel="00000000" w:rsidR="00000000" w:rsidRPr="00000000">
              <w:rPr>
                <w:rtl w:val="0"/>
              </w:rPr>
            </w:r>
          </w:p>
          <w:p w:rsidR="00000000" w:rsidDel="00000000" w:rsidP="00000000" w:rsidRDefault="00000000" w:rsidRPr="00000000" w14:paraId="000000FD">
            <w:pPr>
              <w:pageBreakBefore w:val="0"/>
              <w:rPr/>
            </w:pPr>
            <w:r w:rsidDel="00000000" w:rsidR="00000000" w:rsidRPr="00000000">
              <w:rPr>
                <w:rtl w:val="0"/>
              </w:rPr>
              <w:t xml:space="preserve">Additional time for test preparation</w:t>
            </w:r>
          </w:p>
          <w:p w:rsidR="00000000" w:rsidDel="00000000" w:rsidP="00000000" w:rsidRDefault="00000000" w:rsidRPr="00000000" w14:paraId="000000FE">
            <w:pPr>
              <w:pageBreakBefore w:val="0"/>
              <w:rPr/>
            </w:pPr>
            <w:r w:rsidDel="00000000" w:rsidR="00000000" w:rsidRPr="00000000">
              <w:rPr>
                <w:rtl w:val="0"/>
              </w:rPr>
            </w:r>
          </w:p>
          <w:p w:rsidR="00000000" w:rsidDel="00000000" w:rsidP="00000000" w:rsidRDefault="00000000" w:rsidRPr="00000000" w14:paraId="000000FF">
            <w:pPr>
              <w:pageBreakBefore w:val="0"/>
              <w:rPr/>
            </w:pPr>
            <w:r w:rsidDel="00000000" w:rsidR="00000000" w:rsidRPr="00000000">
              <w:rPr>
                <w:rtl w:val="0"/>
              </w:rPr>
              <w:t xml:space="preserve">Oral, short-answer, modified tests</w:t>
            </w:r>
          </w:p>
          <w:p w:rsidR="00000000" w:rsidDel="00000000" w:rsidP="00000000" w:rsidRDefault="00000000" w:rsidRPr="00000000" w14:paraId="00000100">
            <w:pPr>
              <w:pageBreakBefore w:val="0"/>
              <w:rPr/>
            </w:pPr>
            <w:r w:rsidDel="00000000" w:rsidR="00000000" w:rsidRPr="00000000">
              <w:rPr>
                <w:rtl w:val="0"/>
              </w:rPr>
            </w:r>
          </w:p>
          <w:p w:rsidR="00000000" w:rsidDel="00000000" w:rsidP="00000000" w:rsidRDefault="00000000" w:rsidRPr="00000000" w14:paraId="00000101">
            <w:pPr>
              <w:pageBreakBefore w:val="0"/>
              <w:rPr/>
            </w:pPr>
            <w:r w:rsidDel="00000000" w:rsidR="00000000" w:rsidRPr="00000000">
              <w:rPr>
                <w:rtl w:val="0"/>
              </w:rPr>
              <w:t xml:space="preserve">Tutoring assistance (peer, pal, teacher, etc.)</w:t>
            </w:r>
          </w:p>
          <w:p w:rsidR="00000000" w:rsidDel="00000000" w:rsidP="00000000" w:rsidRDefault="00000000" w:rsidRPr="00000000" w14:paraId="00000102">
            <w:pPr>
              <w:pageBreakBefore w:val="0"/>
              <w:rPr/>
            </w:pPr>
            <w:r w:rsidDel="00000000" w:rsidR="00000000" w:rsidRPr="00000000">
              <w:rPr>
                <w:rtl w:val="0"/>
              </w:rPr>
            </w:r>
          </w:p>
          <w:p w:rsidR="00000000" w:rsidDel="00000000" w:rsidP="00000000" w:rsidRDefault="00000000" w:rsidRPr="00000000" w14:paraId="00000103">
            <w:pPr>
              <w:pageBreakBefore w:val="0"/>
              <w:rPr>
                <w:b w:val="1"/>
                <w:u w:val="single"/>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5">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r>
          </w:p>
          <w:p w:rsidR="00000000" w:rsidDel="00000000" w:rsidP="00000000" w:rsidRDefault="00000000" w:rsidRPr="00000000" w14:paraId="00000106">
            <w:pPr>
              <w:pageBreakBefore w:val="0"/>
              <w:rPr/>
            </w:pPr>
            <w:r w:rsidDel="00000000" w:rsidR="00000000" w:rsidRPr="00000000">
              <w:rPr>
                <w:rtl w:val="0"/>
              </w:rPr>
              <w:t xml:space="preserve">Creativity is the focus of the course; teachers use Buck Institute rubrics for creative process and product</w:t>
            </w:r>
          </w:p>
          <w:p w:rsidR="00000000" w:rsidDel="00000000" w:rsidP="00000000" w:rsidRDefault="00000000" w:rsidRPr="00000000" w14:paraId="00000107">
            <w:pPr>
              <w:pageBreakBefore w:val="0"/>
              <w:rPr/>
            </w:pPr>
            <w:r w:rsidDel="00000000" w:rsidR="00000000" w:rsidRPr="00000000">
              <w:rPr>
                <w:rtl w:val="0"/>
              </w:rPr>
              <w:t xml:space="preserve">Collaboration and critical thinking through Buck Institute rubrics</w:t>
            </w:r>
          </w:p>
          <w:p w:rsidR="00000000" w:rsidDel="00000000" w:rsidP="00000000" w:rsidRDefault="00000000" w:rsidRPr="00000000" w14:paraId="00000108">
            <w:pPr>
              <w:pageBreakBefore w:val="0"/>
              <w:rPr/>
            </w:pPr>
            <w:r w:rsidDel="00000000" w:rsidR="00000000" w:rsidRPr="00000000">
              <w:rPr>
                <w:rtl w:val="0"/>
              </w:rPr>
              <w:t xml:space="preserve">Fluency in online communication through various media channels, especially those designed for publishing and participatory culture</w:t>
            </w:r>
          </w:p>
          <w:p w:rsidR="00000000" w:rsidDel="00000000" w:rsidP="00000000" w:rsidRDefault="00000000" w:rsidRPr="00000000" w14:paraId="00000109">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F">
            <w:pPr>
              <w:pageBreakBefore w:val="0"/>
              <w:rPr>
                <w:color w:val="1f497d"/>
              </w:rPr>
            </w:pPr>
            <w:r w:rsidDel="00000000" w:rsidR="00000000" w:rsidRPr="00000000">
              <w:rPr>
                <w:b w:val="1"/>
                <w:u w:val="single"/>
                <w:rtl w:val="0"/>
              </w:rPr>
              <w:t xml:space="preserve">Key resources: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10">
            <w:pPr>
              <w:pageBreakBefore w:val="0"/>
              <w:rPr/>
            </w:pPr>
            <w:r w:rsidDel="00000000" w:rsidR="00000000" w:rsidRPr="00000000">
              <w:rPr>
                <w:rtl w:val="0"/>
              </w:rPr>
              <w:t xml:space="preserve">Literature Models:</w:t>
            </w:r>
          </w:p>
          <w:p w:rsidR="00000000" w:rsidDel="00000000" w:rsidP="00000000" w:rsidRDefault="00000000" w:rsidRPr="00000000" w14:paraId="00000111">
            <w:pPr>
              <w:pageBreakBefore w:val="0"/>
              <w:rPr/>
            </w:pPr>
            <w:r w:rsidDel="00000000" w:rsidR="00000000" w:rsidRPr="00000000">
              <w:rPr>
                <w:rtl w:val="0"/>
              </w:rPr>
              <w:t xml:space="preserve">“Sonny’s Blue’s” by James Baldwin</w:t>
            </w:r>
          </w:p>
          <w:p w:rsidR="00000000" w:rsidDel="00000000" w:rsidP="00000000" w:rsidRDefault="00000000" w:rsidRPr="00000000" w14:paraId="00000112">
            <w:pPr>
              <w:pageBreakBefore w:val="0"/>
              <w:rPr/>
            </w:pPr>
            <w:r w:rsidDel="00000000" w:rsidR="00000000" w:rsidRPr="00000000">
              <w:rPr>
                <w:rtl w:val="0"/>
              </w:rPr>
              <w:t xml:space="preserve"> “What makes a Short Story?” by Francine Prose</w:t>
            </w:r>
          </w:p>
          <w:p w:rsidR="00000000" w:rsidDel="00000000" w:rsidP="00000000" w:rsidRDefault="00000000" w:rsidRPr="00000000" w14:paraId="00000113">
            <w:pPr>
              <w:pageBreakBefore w:val="0"/>
              <w:rPr/>
            </w:pPr>
            <w:r w:rsidDel="00000000" w:rsidR="00000000" w:rsidRPr="00000000">
              <w:rPr>
                <w:rtl w:val="0"/>
              </w:rPr>
              <w:t xml:space="preserve"> “Surrounded by Sleep” by Akhil Sharma</w:t>
            </w:r>
          </w:p>
          <w:p w:rsidR="00000000" w:rsidDel="00000000" w:rsidP="00000000" w:rsidRDefault="00000000" w:rsidRPr="00000000" w14:paraId="00000114">
            <w:pPr>
              <w:pageBreakBefore w:val="0"/>
              <w:rPr/>
            </w:pPr>
            <w:r w:rsidDel="00000000" w:rsidR="00000000" w:rsidRPr="00000000">
              <w:rPr>
                <w:rtl w:val="0"/>
              </w:rPr>
              <w:t xml:space="preserve"> “No Name Woman” by Maxine Hong Kingston</w:t>
            </w:r>
          </w:p>
          <w:p w:rsidR="00000000" w:rsidDel="00000000" w:rsidP="00000000" w:rsidRDefault="00000000" w:rsidRPr="00000000" w14:paraId="00000115">
            <w:pPr>
              <w:pageBreakBefore w:val="0"/>
              <w:rPr/>
            </w:pPr>
            <w:r w:rsidDel="00000000" w:rsidR="00000000" w:rsidRPr="00000000">
              <w:rPr>
                <w:rtl w:val="0"/>
              </w:rPr>
              <w:t xml:space="preserve"> “People Like That Are the Only People Here: Canonical Babbling in Peed Onk” by Lorrie Moore</w:t>
            </w:r>
          </w:p>
          <w:p w:rsidR="00000000" w:rsidDel="00000000" w:rsidP="00000000" w:rsidRDefault="00000000" w:rsidRPr="00000000" w14:paraId="00000116">
            <w:pPr>
              <w:pageBreakBefore w:val="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1C">
            <w:pPr>
              <w:pageBreakBefore w:val="0"/>
              <w:rPr/>
            </w:pPr>
            <w:r w:rsidDel="00000000" w:rsidR="00000000" w:rsidRPr="00000000">
              <w:rPr>
                <w:b w:val="1"/>
                <w:u w:val="single"/>
                <w:rtl w:val="0"/>
              </w:rPr>
              <w:t xml:space="preserve">Interdisciplinary Connections</w:t>
            </w:r>
            <w:r w:rsidDel="00000000" w:rsidR="00000000" w:rsidRPr="00000000">
              <w:rPr>
                <w:rtl w:val="0"/>
              </w:rPr>
              <w:t xml:space="preserve"> </w:t>
            </w:r>
          </w:p>
          <w:p w:rsidR="00000000" w:rsidDel="00000000" w:rsidP="00000000" w:rsidRDefault="00000000" w:rsidRPr="00000000" w14:paraId="0000011D">
            <w:pPr>
              <w:rPr/>
            </w:pPr>
            <w:bookmarkStart w:colFirst="0" w:colLast="0" w:name="_gjdgxs" w:id="0"/>
            <w:bookmarkEnd w:id="0"/>
            <w:r w:rsidDel="00000000" w:rsidR="00000000" w:rsidRPr="00000000">
              <w:rPr>
                <w:rtl w:val="0"/>
              </w:rPr>
              <w:t xml:space="preserve">VPA: 1.4.2.Pr4b: Explore and experiment with various technical elements in a guided drama experience (e.g., process drama, story drama, creative drama)</w:t>
            </w:r>
          </w:p>
          <w:p w:rsidR="00000000" w:rsidDel="00000000" w:rsidP="00000000" w:rsidRDefault="00000000" w:rsidRPr="00000000" w14:paraId="0000011E">
            <w:pPr>
              <w:pageBreakBefore w:val="0"/>
              <w:rPr>
                <w:b w:val="1"/>
                <w:u w:val="single"/>
              </w:rPr>
            </w:pPr>
            <w:r w:rsidDel="00000000" w:rsidR="00000000" w:rsidRPr="00000000">
              <w:rPr>
                <w:rtl w:val="0"/>
              </w:rPr>
            </w:r>
          </w:p>
        </w:tc>
      </w:tr>
    </w:tbl>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8" w:type="default"/>
      <w:footerReference r:id="rId9"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i w:val="1"/>
        <w:rtl w:val="0"/>
      </w:rPr>
      <w:t xml:space="preserve">BOE Approved September 2019</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www.colorincolorado.org/educators/content/lessonplan" TargetMode="External"/><Relationship Id="rId7" Type="http://schemas.openxmlformats.org/officeDocument/2006/relationships/hyperlink" Target="http://caslonpublishing.com/publication/differentiating-instruction-and-assessmentenglish/#review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