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IV Unit 1: Review of French III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September-October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7.1.IL.IPRET.1: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7.1.IL.IPRET.2: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7.1.IL.IPRET.3: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7.1.IL.IPRET.4: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7.1.IL.IPRET.5: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​​7.1.IL.IPERS.1: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7.1.IL.IPERS.2: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7.1.IL.IPERS.3: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7.1.IL.IPERS.4: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7.1.IL.IPERS.5: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7.1.IL.IPERS.6: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7.1.IL.PRSNT.1: Present basic personal information, interests, and activities using memorized words, phrases, and a few simple sentences on targeted themes.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7.1.IL.PRSNT.2: State basic needs on very familiar topics using words, phrases, and short memorized, formulaic sentences practiced in class.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7.1.IL.PRSNT.3: Imitate, recite, and/or dramatize simple poetry, rhymes, songs, and skits.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7.1.IL.PRSNT.4: Copy/write words, phrases, or simple guided texts on familiar topics.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7.1.IL.PRSNT.5: Present information from age- and level-appropriate, culturally authentic materials orally or in writing.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t xml:space="preserve">7.1.IL.PRSNT.6: Name and label tangible cultural products associated with climate change in the target language regions of the world.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Unit 1 of French 3 reacquaints students with vocabulary and grammatical concepts taught in Levels 1, 2, and 3 as well as readjusting students to speaking and hearing mostly French in the classroom. The regular, irregular, and reflexive verbs of Levels 1, 2, and 3 will be reviewed in the present tense, passé composé, imperfect, conditional, and future forms. Other grammatical items to be reviewed include object pronouns, interrogative pronouns, adverbs, and infinitives. The grammar review is included with vocabulary about schools, school supplies, amusement parks and winter sports.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Enduring Understandings: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can learn a second or third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have different styles of learning.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2"/>
                <w:szCs w:val="22"/>
                <w:rtl w:val="0"/>
              </w:rPr>
              <w:t xml:space="preserve"> </w:t>
            </w:r>
          </w:p>
        </w:tc>
      </w:tr>
      <w:tr>
        <w:trPr>
          <w:cantSplit w:val="0"/>
          <w:trHeight w:val="900" w:hRule="atLeast"/>
          <w:tblHeader w:val="0"/>
        </w:trPr>
        <w:tc>
          <w:tcPr>
            <w:gridSpan w:val="6"/>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language learning skills do I already have?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some irregular?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can’t you use the  same words or expressions with everyone in every situation?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language skills have I retained from French 1‐ 3?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express myself and share the same information with others in French?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describe things that happened in the past?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my motivations to learn another language?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might learning a language open “doors of opportunity”?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sound more like a native speaker?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find out  meaning when words are not understood?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Conjugate regular and irregular verbs in the present tense.  </w:t>
            </w:r>
          </w:p>
          <w:p w:rsidR="00000000" w:rsidDel="00000000" w:rsidP="00000000" w:rsidRDefault="00000000" w:rsidRPr="00000000" w14:paraId="0000006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tl w:val="0"/>
              </w:rPr>
              <w:t xml:space="preserve">Form the passé composé with the helping verbs </w:t>
            </w:r>
            <w:r w:rsidDel="00000000" w:rsidR="00000000" w:rsidRPr="00000000">
              <w:rPr>
                <w:rFonts w:ascii="Calibri" w:cs="Calibri" w:eastAsia="Calibri" w:hAnsi="Calibri"/>
                <w:i w:val="1"/>
                <w:rtl w:val="0"/>
              </w:rPr>
              <w:t xml:space="preserve">avoir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être. </w:t>
            </w:r>
            <w:r w:rsidDel="00000000" w:rsidR="00000000" w:rsidRPr="00000000">
              <w:rPr>
                <w:rFonts w:ascii="Calibri" w:cs="Calibri" w:eastAsia="Calibri" w:hAnsi="Calibri"/>
                <w:rtl w:val="0"/>
              </w:rPr>
              <w:t xml:space="preserve"> </w:t>
            </w:r>
          </w:p>
          <w:p w:rsidR="00000000" w:rsidDel="00000000" w:rsidP="00000000" w:rsidRDefault="00000000" w:rsidRPr="00000000" w14:paraId="0000006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rFonts w:ascii="Calibri" w:cs="Calibri" w:eastAsia="Calibri" w:hAnsi="Calibri"/>
              </w:rPr>
            </w:pPr>
            <w:r w:rsidDel="00000000" w:rsidR="00000000" w:rsidRPr="00000000">
              <w:rPr>
                <w:rFonts w:ascii="Calibri" w:cs="Calibri" w:eastAsia="Calibri" w:hAnsi="Calibri"/>
              </w:rPr>
              <w:drawing>
                <wp:inline distB="0" distT="0" distL="0" distR="0">
                  <wp:extent cx="10160" cy="6096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rtl w:val="0"/>
              </w:rPr>
              <w:t xml:space="preserve">Conjugate reflexive verbs in the present, imperative,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imperfect,  conditional, and future.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Identify vocabulary from Level 1, 2, and 3.  </w:t>
            </w: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Identify school supplies and school subjects.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Apply direct and indirect object pronouns to replace nouns.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Describe past events while distinguishing between the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 imperfect tenses.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Create a conversation about the first day of school. 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Identify features at an amusement park or winter resort. 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Describe school schedules, work load, and supplies. 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Compare and contrast the education systems of US and Francophone countries. </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Identify Senegal and discuss its geography and education system.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rFonts w:ascii="Calibri" w:cs="Calibri" w:eastAsia="Calibri" w:hAnsi="Calibri"/>
              </w:rPr>
            </w:pPr>
            <w:r w:rsidDel="00000000" w:rsidR="00000000" w:rsidRPr="00000000">
              <w:rPr>
                <w:rFonts w:ascii="Calibri" w:cs="Calibri" w:eastAsia="Calibri" w:hAnsi="Calibri"/>
                <w:rtl w:val="0"/>
              </w:rPr>
              <w:t xml:space="preserve">Describe the events of Carnaval in Quebec.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Short journal responses about plans for senior year, college, etc.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Essay retelling a story using passé composé and imperfect tenses.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Short answers about what they think of their school and how they would improve it.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Essay comparing French and American schools.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Conversations using reviewed vocabulary and grammar concepts.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entries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Descriptions about weekend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Introduce yourself and ask each person what their name is and how they are doing. 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Discuss what you did over the summer. 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an introduction survey about yourself and what you did over the summer. 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 small groups, list similarities and differences between yourself and your classmates.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Read review packet of vocabulary from level 3 and highlight unknown words. </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worksheet to practice regular and irregular verbs in the present tense. 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10 line dialogue about a hypothetical situation in a school. 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Complete worksheet to review the formation of the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imparfait. 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Loto with vocabulary. ‐ Word search with vocabulary. 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Copy vocabulary words from PowerPoint slides with pictures. 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the snake game and the dice game with verbs (regular, irregular, reflexive verbs, passé composé).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Review of vocabulary with quizlet flashcards on SmartBoard. 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Conversation Culturelles Chapter 1 Leçon A and B ‐ Complete textbook activities Chapter 1.</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In small groups, create a poste to summarize grammar concept from last year and present to class. 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Bring in an object that reminds you of something that happened this summer and share with class. 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Aperçus Culturel sections in textbook and discuss Senegal and Quebec’s Carnaval.</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Rewrite sentences on SMART Board with object pronouns.</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Using notecards with vocabulary words – play “J’ai... Qui a...?”. 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Jeopardy to review concepts from Chapter 1</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Formative Assessment</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and on worksheets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grammar review quizzes, vocabulary, double object pronouns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open ended test on vocabulary, rewriting sentences in the passé composé, rewrite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sentences with double object pronouns.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Warm‐up Exercises: ex; identify vocabulary based on description, rewrite sentences with object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pronouns, translate sentences into French. 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Performance Assessment</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Retell and/or write a story using the passé composé and imperfect tenses.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Create a poster summarizing grammar topic and present to class.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Write an essay comparing American and French school systems.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Write and perform a short dialogue, possible topics include being called into the principals office,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discussing what you are going to buy for school, showing a new student around school, etc.</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past Tense</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-Reflexive verbs (present and past tense)</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past tense + the imperfect</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the past tense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verb avoir:</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-Reflexive verbs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-Write a story with your partner using the past tense, using both “House” and “avoir” verbs</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-Why are Reflexive verbs different?</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6">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Key resources:</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Conversation Culturelle in Bien Dit Level 3 Chapter 1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Quebec Carnaval website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Excerpts from Dakar magazine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Advertisement for Carnaval in Quebec </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Petit Nicolas “La plage, c’est chouette” </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w:t>
            </w:r>
          </w:p>
          <w:p w:rsidR="00000000" w:rsidDel="00000000" w:rsidP="00000000" w:rsidRDefault="00000000" w:rsidRPr="00000000" w14:paraId="000000E6">
            <w:pPr>
              <w:rPr/>
            </w:pPr>
            <w:r w:rsidDel="00000000" w:rsidR="00000000" w:rsidRPr="00000000">
              <w:rPr>
                <w:rtl w:val="0"/>
              </w:rPr>
              <w:t xml:space="preserve">English Language Arts: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9">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A">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8">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tabs>
        <w:tab w:val="center" w:leader="none" w:pos="4680"/>
        <w:tab w:val="right" w:leader="none" w:pos="9360"/>
      </w:tabs>
      <w:spacing w:after="1296" w:line="240" w:lineRule="auto"/>
      <w:jc w:val="center"/>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urEapnjTeAf0ntApKK0u+C6s2Q==">AMUW2mWqPeqBDelS/UzD5IkoXSssWJpf/TCV7nilRDTqpY2LSQYk3O/zxTXpRDdAF/MVeT0DJYBmK5TehkB1MxfAFKgN0p55Sm9nJYMrcEMv+rIBgrvhQAyclyxyczisPbrebS0pB8rY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