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sz w:val="28"/>
                <w:szCs w:val="28"/>
              </w:rPr>
            </w:pPr>
            <w:bookmarkStart w:colFirst="0" w:colLast="0" w:name="_heading=h.gjdgxs" w:id="0"/>
            <w:bookmarkEnd w:id="0"/>
            <w:r w:rsidDel="00000000" w:rsidR="00000000" w:rsidRPr="00000000">
              <w:rPr>
                <w:b w:val="1"/>
                <w:i w:val="1"/>
                <w:sz w:val="28"/>
                <w:szCs w:val="28"/>
                <w:rtl w:val="0"/>
              </w:rPr>
              <w:t xml:space="preserve">French II Unit 2: La Maison</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8"/>
                <w:szCs w:val="28"/>
                <w:rtl w:val="0"/>
              </w:rPr>
              <w:t xml:space="preserve">October-November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7.1.NM.IPRET.2: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7.1.NM.IPRET.3: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7.1.NM.IPRET.4: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​​7.1.NM.IPERS.1: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7.1.NM.IPERS.3: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7.1.NM.IPERS.4: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Fonts w:ascii="Calibri" w:cs="Calibri" w:eastAsia="Calibri" w:hAnsi="Calibri"/>
                <w:rtl w:val="0"/>
              </w:rPr>
              <w:t xml:space="preserve">This unit explores housing and living arrangements in France and francophone countries. Students will learn vocabulary for the rooms of the house as well as furniture and appliances. This unit also contains two new irregular verbs, </w:t>
            </w:r>
            <w:r w:rsidDel="00000000" w:rsidR="00000000" w:rsidRPr="00000000">
              <w:rPr>
                <w:rFonts w:ascii="Calibri" w:cs="Calibri" w:eastAsia="Calibri" w:hAnsi="Calibri"/>
                <w:i w:val="1"/>
                <w:rtl w:val="0"/>
              </w:rPr>
              <w:t xml:space="preserve">prendre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mettre</w:t>
            </w:r>
            <w:r w:rsidDel="00000000" w:rsidR="00000000" w:rsidRPr="00000000">
              <w:rPr>
                <w:rFonts w:ascii="Calibri" w:cs="Calibri" w:eastAsia="Calibri" w:hAnsi="Calibri"/>
                <w:rtl w:val="0"/>
              </w:rPr>
              <w:t xml:space="preserve">, which are the base for 4 more verbs – </w:t>
            </w:r>
            <w:r w:rsidDel="00000000" w:rsidR="00000000" w:rsidRPr="00000000">
              <w:rPr>
                <w:rFonts w:ascii="Calibri" w:cs="Calibri" w:eastAsia="Calibri" w:hAnsi="Calibri"/>
                <w:i w:val="1"/>
                <w:rtl w:val="0"/>
              </w:rPr>
              <w:t xml:space="preserve">apprendre, comprendre, promettre</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i w:val="1"/>
                <w:rtl w:val="0"/>
              </w:rPr>
              <w:t xml:space="preserve">permettre</w:t>
            </w:r>
            <w:r w:rsidDel="00000000" w:rsidR="00000000" w:rsidRPr="00000000">
              <w:rPr>
                <w:rFonts w:ascii="Calibri" w:cs="Calibri" w:eastAsia="Calibri" w:hAnsi="Calibri"/>
                <w:rtl w:val="0"/>
              </w:rPr>
              <w:t xml:space="preserve">. Grammar in this section includes </w:t>
            </w:r>
            <w:r w:rsidDel="00000000" w:rsidR="00000000" w:rsidRPr="00000000">
              <w:rPr>
                <w:rFonts w:ascii="Calibri" w:cs="Calibri" w:eastAsia="Calibri" w:hAnsi="Calibri"/>
                <w:i w:val="1"/>
                <w:rtl w:val="0"/>
              </w:rPr>
              <w:t xml:space="preserve">de </w:t>
            </w:r>
            <w:r w:rsidDel="00000000" w:rsidR="00000000" w:rsidRPr="00000000">
              <w:rPr>
                <w:rFonts w:ascii="Calibri" w:cs="Calibri" w:eastAsia="Calibri" w:hAnsi="Calibri"/>
                <w:rtl w:val="0"/>
              </w:rPr>
              <w:t xml:space="preserve">plus plural adjectives and the imperative mood (commands). Students will also discuss the differences between French and American housing arrangements and the importance of meals in French and francophone countries.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People live differently depending upon their geographical, economical, and cultural situations.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Meals and eating are a central part of family and culture in French and francophone cultures.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Language reflects and is influenced by the culture in which it is found.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Cultural perspectives are gained by using the language and through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experience with its products and practices.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goal is effective communication, not word‐for‐word translation.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People appreciate your effort to learn and use their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Different linguistic structures communicate different meanings.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language we use changes with the situation. </w:t>
            </w:r>
            <w:r w:rsidDel="00000000" w:rsidR="00000000" w:rsidRPr="00000000">
              <w:rPr>
                <w:rFonts w:ascii="Times New Roman" w:cs="Times New Roman" w:eastAsia="Times New Roman" w:hAnsi="Times New Roman"/>
                <w:b w:val="0"/>
                <w:sz w:val="22"/>
                <w:szCs w:val="22"/>
                <w:rtl w:val="0"/>
              </w:rPr>
              <w:t xml:space="preserve"> </w:t>
            </w:r>
          </w:p>
        </w:tc>
      </w:tr>
      <w:tr>
        <w:trPr>
          <w:cantSplit w:val="0"/>
          <w:trHeight w:val="900" w:hRule="atLeast"/>
          <w:tblHeader w:val="0"/>
        </w:trPr>
        <w:tc>
          <w:tcPr>
            <w:gridSpan w:val="6"/>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Why are some verbs regular and some irregular?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describe where and how I live?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use my existing communication skills to learn a new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do I hear when I listen to a French conversation?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fluent do I need to be in order to communicate effectively?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do I begin, sustain, and end a conversation when I am just beginning to learn a new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Why can’t you use the same words or expressions with everyone in every situation?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explore other cultures without stereotyping?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To what extent are French and English different?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E">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 xml:space="preserve">‐  What parts of my daily life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 experiences can I describe in French? </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Content/Objectives</w:t>
            </w:r>
          </w:p>
        </w:tc>
        <w:tc>
          <w:tcPr>
            <w:gridSpan w:val="3"/>
            <w:shd w:fill="1f497d"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4">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Describe the function of a pronoun.  </w:t>
            </w:r>
          </w:p>
          <w:p w:rsidR="00000000" w:rsidDel="00000000" w:rsidP="00000000" w:rsidRDefault="00000000" w:rsidRPr="00000000" w14:paraId="00000065">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Conjugate regular verbs in French.  </w:t>
            </w:r>
          </w:p>
          <w:p w:rsidR="00000000" w:rsidDel="00000000" w:rsidP="00000000" w:rsidRDefault="00000000" w:rsidRPr="00000000" w14:paraId="00000066">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Pr>
              <w:drawing>
                <wp:inline distB="0" distT="0" distL="0" distR="0">
                  <wp:extent cx="10160" cy="60960"/>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Fonts w:ascii="Calibri" w:cs="Calibri" w:eastAsia="Calibri" w:hAnsi="Calibri"/>
                <w:rtl w:val="0"/>
              </w:rPr>
              <w:t xml:space="preserve">Conjugate the irregular verbs </w:t>
            </w:r>
            <w:r w:rsidDel="00000000" w:rsidR="00000000" w:rsidRPr="00000000">
              <w:rPr>
                <w:rFonts w:ascii="Calibri" w:cs="Calibri" w:eastAsia="Calibri" w:hAnsi="Calibri"/>
                <w:i w:val="1"/>
                <w:rtl w:val="0"/>
              </w:rPr>
              <w:t xml:space="preserve">aller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avoir, être, faire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venir. </w:t>
            </w:r>
            <w:r w:rsidDel="00000000" w:rsidR="00000000" w:rsidRPr="00000000">
              <w:rPr>
                <w:rFonts w:ascii="Calibri" w:cs="Calibri" w:eastAsia="Calibri" w:hAnsi="Calibri"/>
                <w:rtl w:val="0"/>
              </w:rPr>
              <w:t xml:space="preserve"> </w:t>
            </w:r>
          </w:p>
          <w:p w:rsidR="00000000" w:rsidDel="00000000" w:rsidP="00000000" w:rsidRDefault="00000000" w:rsidRPr="00000000" w14:paraId="00000067">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Describe yourself and other people.  </w:t>
            </w:r>
          </w:p>
          <w:p w:rsidR="00000000" w:rsidDel="00000000" w:rsidP="00000000" w:rsidRDefault="00000000" w:rsidRPr="00000000" w14:paraId="00000068">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Form adjectives to agree with their subject.  </w:t>
            </w:r>
          </w:p>
          <w:p w:rsidR="00000000" w:rsidDel="00000000" w:rsidP="00000000" w:rsidRDefault="00000000" w:rsidRPr="00000000" w14:paraId="00000069">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Construct sentences in the </w:t>
            </w:r>
            <w:r w:rsidDel="00000000" w:rsidR="00000000" w:rsidRPr="00000000">
              <w:rPr>
                <w:rFonts w:ascii="Calibri" w:cs="Calibri" w:eastAsia="Calibri" w:hAnsi="Calibri"/>
                <w:i w:val="1"/>
                <w:rtl w:val="0"/>
              </w:rPr>
              <w:t xml:space="preserve">futur proche. </w:t>
            </w:r>
            <w:r w:rsidDel="00000000" w:rsidR="00000000" w:rsidRPr="00000000">
              <w:rPr>
                <w:rFonts w:ascii="Calibri" w:cs="Calibri" w:eastAsia="Calibri" w:hAnsi="Calibri"/>
                <w:rtl w:val="0"/>
              </w:rPr>
              <w:t xml:space="preserve"> </w:t>
            </w:r>
          </w:p>
          <w:p w:rsidR="00000000" w:rsidDel="00000000" w:rsidP="00000000" w:rsidRDefault="00000000" w:rsidRPr="00000000" w14:paraId="0000006A">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Identify school objects and tell what you need for school.  </w:t>
            </w:r>
          </w:p>
          <w:p w:rsidR="00000000" w:rsidDel="00000000" w:rsidP="00000000" w:rsidRDefault="00000000" w:rsidRPr="00000000" w14:paraId="0000006B">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Say what you like to do and ask someone what they like to do.  </w:t>
            </w:r>
          </w:p>
          <w:p w:rsidR="00000000" w:rsidDel="00000000" w:rsidP="00000000" w:rsidRDefault="00000000" w:rsidRPr="00000000" w14:paraId="0000006C">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Describe relationships between family members.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Express hunger and thirst and ask how others are doing. 11. Identify and describe clothing items. </w:t>
            </w: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Compare and contrast French, Francophone, and American holidays and celebrations. </w:t>
            </w: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72">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tab/>
            </w:r>
            <w:r w:rsidDel="00000000" w:rsidR="00000000" w:rsidRPr="00000000">
              <w:rPr>
                <w:rFonts w:ascii="Calibri" w:cs="Calibri" w:eastAsia="Calibri" w:hAnsi="Calibri"/>
                <w:rtl w:val="0"/>
              </w:rPr>
              <w:t xml:space="preserve">‐  Short journal responses about where students live and their dream houses.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Summaries of culture sections in textbooks on apartments, teenagers’ bedrooms, </w:t>
            </w:r>
            <w:r w:rsidDel="00000000" w:rsidR="00000000" w:rsidRPr="00000000">
              <w:rPr>
                <w:rFonts w:ascii="Calibri" w:cs="Calibri" w:eastAsia="Calibri" w:hAnsi="Calibri"/>
                <w:i w:val="1"/>
                <w:rtl w:val="0"/>
              </w:rPr>
              <w:t xml:space="preserve">salle de bains </w:t>
            </w:r>
            <w:r w:rsidDel="00000000" w:rsidR="00000000" w:rsidRPr="00000000">
              <w:rPr>
                <w:rFonts w:ascii="Calibri" w:cs="Calibri" w:eastAsia="Calibri" w:hAnsi="Calibri"/>
                <w:rtl w:val="0"/>
              </w:rPr>
              <w:t xml:space="preserve">v.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i w:val="1"/>
                <w:rtl w:val="0"/>
              </w:rPr>
              <w:t xml:space="preserve">toilettes</w:t>
            </w:r>
            <w:r w:rsidDel="00000000" w:rsidR="00000000" w:rsidRPr="00000000">
              <w:rPr>
                <w:rFonts w:ascii="Calibri" w:cs="Calibri" w:eastAsia="Calibri" w:hAnsi="Calibri"/>
                <w:rtl w:val="0"/>
              </w:rPr>
              <w:t xml:space="preserve">, floors in French houses, French meals, and </w:t>
            </w:r>
            <w:r w:rsidDel="00000000" w:rsidR="00000000" w:rsidRPr="00000000">
              <w:rPr>
                <w:rFonts w:ascii="Calibri" w:cs="Calibri" w:eastAsia="Calibri" w:hAnsi="Calibri"/>
                <w:i w:val="1"/>
                <w:rtl w:val="0"/>
              </w:rPr>
              <w:t xml:space="preserve">le Maghreb.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Short descriptions of different houses / apartments.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5">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Short descriptions of their favorite room in their house.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on de + BANGS adjectives from PowerPoint. 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Conjugate </w:t>
            </w:r>
            <w:r w:rsidDel="00000000" w:rsidR="00000000" w:rsidRPr="00000000">
              <w:rPr>
                <w:rFonts w:ascii="Calibri" w:cs="Calibri" w:eastAsia="Calibri" w:hAnsi="Calibri"/>
                <w:i w:val="1"/>
                <w:rtl w:val="0"/>
              </w:rPr>
              <w:t xml:space="preserve">prendre </w:t>
            </w:r>
            <w:r w:rsidDel="00000000" w:rsidR="00000000" w:rsidRPr="00000000">
              <w:rPr>
                <w:rFonts w:ascii="Calibri" w:cs="Calibri" w:eastAsia="Calibri" w:hAnsi="Calibri"/>
                <w:rtl w:val="0"/>
              </w:rPr>
              <w:t xml:space="preserve">into notes from SMART Board. 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on the imperative (command) in French. 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 to “Dans ma chambre” song and fill in lyrics with vocabulary words.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Describe one room in your house. </w:t>
            </w: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Match prepositions to the pictured word on graphic organizer.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worksheet “ Où est le chat” with prepositions. 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Chorale response with vocabulary words. 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Loto with house vocabulary. </w:t>
            </w: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Word search with vocabulary.</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 ‐ Play the snake game with </w:t>
            </w:r>
            <w:r w:rsidDel="00000000" w:rsidR="00000000" w:rsidRPr="00000000">
              <w:rPr>
                <w:rFonts w:ascii="Calibri" w:cs="Calibri" w:eastAsia="Calibri" w:hAnsi="Calibri"/>
                <w:i w:val="1"/>
                <w:rtl w:val="0"/>
              </w:rPr>
              <w:t xml:space="preserve">prendre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mettre</w:t>
            </w:r>
            <w:r w:rsidDel="00000000" w:rsidR="00000000" w:rsidRPr="00000000">
              <w:rPr>
                <w:rFonts w:ascii="Calibri" w:cs="Calibri" w:eastAsia="Calibri" w:hAnsi="Calibri"/>
                <w:rtl w:val="0"/>
              </w:rPr>
              <w:t xml:space="preserve">, and commands</w:t>
            </w:r>
            <w:r w:rsidDel="00000000" w:rsidR="00000000" w:rsidRPr="00000000">
              <w:rPr>
                <w:rFonts w:ascii="Calibri" w:cs="Calibri" w:eastAsia="Calibri" w:hAnsi="Calibri"/>
                <w:i w:val="1"/>
                <w:rtl w:val="0"/>
              </w:rPr>
              <w:t xml:space="preserve">.</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 Read culture section about French meals and answer activity questions. 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Review of vocabulary with quizlet flashcards on SMART Board. 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Watch textbook DVD clips for Chapter 9 (C’est à Toi Level 1). 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 to Conversation Culturelles from textbook and fill in missing words of conversation. 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various activities in textbook, Chapter 9. 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Review prendre and forms of transportation with “prendre picture walk” around the room. 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Create a short dialogue / debate using commands (Do this! Don’t do this! Let’s do this!). 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Review game using SMART Board and whiteboards in rows: write the command or sentence on board.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culture sections in textbook and discuss similarities and differences. 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Write in journals about your house, your reflections about French housing/meals. 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info gap worksheet with </w:t>
            </w:r>
            <w:r w:rsidDel="00000000" w:rsidR="00000000" w:rsidRPr="00000000">
              <w:rPr>
                <w:rFonts w:ascii="Calibri" w:cs="Calibri" w:eastAsia="Calibri" w:hAnsi="Calibri"/>
                <w:i w:val="1"/>
                <w:rtl w:val="0"/>
              </w:rPr>
              <w:t xml:space="preserve">mettre</w:t>
            </w:r>
            <w:r w:rsidDel="00000000" w:rsidR="00000000" w:rsidRPr="00000000">
              <w:rPr>
                <w:rFonts w:ascii="Calibri" w:cs="Calibri" w:eastAsia="Calibri" w:hAnsi="Calibri"/>
                <w:rtl w:val="0"/>
              </w:rPr>
              <w:t xml:space="preserve">: Ask classmate who puts what on the table. 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Draw table setting as teacher describes orally. 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Answer true/false questions about a table setting. 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Create a table setting using manipulatives and teacher commands. 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Play Jeopardy to review for test. </w:t>
            </w: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b w:val="1"/>
              </w:rPr>
            </w:pPr>
            <w:r w:rsidDel="00000000" w:rsidR="00000000" w:rsidRPr="00000000">
              <w:rPr>
                <w:rFonts w:ascii="Calibri" w:cs="Calibri" w:eastAsia="Calibri" w:hAnsi="Calibri"/>
                <w:b w:val="1"/>
                <w:rtl w:val="0"/>
              </w:rPr>
              <w:t xml:space="preserve">Formative Assessments: </w:t>
            </w:r>
            <w:r w:rsidDel="00000000" w:rsidR="00000000" w:rsidRPr="00000000">
              <w:rPr>
                <w:rtl w:val="0"/>
              </w:rPr>
            </w:r>
          </w:p>
          <w:p w:rsidR="00000000" w:rsidDel="00000000" w:rsidP="00000000" w:rsidRDefault="00000000" w:rsidRPr="00000000" w14:paraId="00000095">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Homework exercises in Grammar and Vocabulary workbook Chapter 9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Quizzes – rooms of the house, items in the house, </w:t>
            </w:r>
            <w:r w:rsidDel="00000000" w:rsidR="00000000" w:rsidRPr="00000000">
              <w:rPr>
                <w:rFonts w:ascii="Calibri" w:cs="Calibri" w:eastAsia="Calibri" w:hAnsi="Calibri"/>
                <w:i w:val="1"/>
                <w:rtl w:val="0"/>
              </w:rPr>
              <w:t xml:space="preserve">prendre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mettre</w:t>
            </w:r>
            <w:r w:rsidDel="00000000" w:rsidR="00000000" w:rsidRPr="00000000">
              <w:rPr>
                <w:rFonts w:ascii="Calibri" w:cs="Calibri" w:eastAsia="Calibri" w:hAnsi="Calibri"/>
                <w:rtl w:val="0"/>
              </w:rPr>
              <w:t xml:space="preserve">, commands, table setting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Dictations: topics may include short descriptions of table setting or room in a house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Notebook Quizzes on various warm‐ups and notes in notebook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9">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Unit Test: Fill in the blank, open ended test on rooms in a house and furniture items/appliances, </w:t>
            </w:r>
            <w:r w:rsidDel="00000000" w:rsidR="00000000" w:rsidRPr="00000000">
              <w:rPr>
                <w:rFonts w:ascii="Calibri" w:cs="Calibri" w:eastAsia="Calibri" w:hAnsi="Calibri"/>
                <w:i w:val="1"/>
                <w:rtl w:val="0"/>
              </w:rPr>
              <w:t xml:space="preserve">de </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plural adjectives, </w:t>
            </w:r>
            <w:r w:rsidDel="00000000" w:rsidR="00000000" w:rsidRPr="00000000">
              <w:rPr>
                <w:rFonts w:ascii="Calibri" w:cs="Calibri" w:eastAsia="Calibri" w:hAnsi="Calibri"/>
                <w:i w:val="1"/>
                <w:rtl w:val="0"/>
              </w:rPr>
              <w:t xml:space="preserve">prendre, mettre</w:t>
            </w:r>
            <w:r w:rsidDel="00000000" w:rsidR="00000000" w:rsidRPr="00000000">
              <w:rPr>
                <w:rFonts w:ascii="Calibri" w:cs="Calibri" w:eastAsia="Calibri" w:hAnsi="Calibri"/>
                <w:rtl w:val="0"/>
              </w:rPr>
              <w:t xml:space="preserve">, commands, reading comprehension (housing advertisements)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A">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Warm‐up Exercises: ex; describe furniture item pictured, fill in the blank with </w:t>
            </w:r>
            <w:r w:rsidDel="00000000" w:rsidR="00000000" w:rsidRPr="00000000">
              <w:rPr>
                <w:rFonts w:ascii="Calibri" w:cs="Calibri" w:eastAsia="Calibri" w:hAnsi="Calibri"/>
                <w:i w:val="1"/>
                <w:rtl w:val="0"/>
              </w:rPr>
              <w:t xml:space="preserve">de </w:t>
            </w:r>
            <w:r w:rsidDel="00000000" w:rsidR="00000000" w:rsidRPr="00000000">
              <w:rPr>
                <w:rFonts w:ascii="Calibri" w:cs="Calibri" w:eastAsia="Calibri" w:hAnsi="Calibri"/>
                <w:rtl w:val="0"/>
              </w:rPr>
              <w:t xml:space="preserve">or </w:t>
            </w:r>
            <w:r w:rsidDel="00000000" w:rsidR="00000000" w:rsidRPr="00000000">
              <w:rPr>
                <w:rFonts w:ascii="Calibri" w:cs="Calibri" w:eastAsia="Calibri" w:hAnsi="Calibri"/>
                <w:i w:val="1"/>
                <w:rtl w:val="0"/>
              </w:rPr>
              <w:t xml:space="preserve">des</w:t>
            </w:r>
            <w:r w:rsidDel="00000000" w:rsidR="00000000" w:rsidRPr="00000000">
              <w:rPr>
                <w:rFonts w:ascii="Calibri" w:cs="Calibri" w:eastAsia="Calibri" w:hAnsi="Calibri"/>
                <w:rtl w:val="0"/>
              </w:rPr>
              <w:t xml:space="preserve">, conjugate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verb in imperative mood, fill in the blank with </w:t>
            </w:r>
            <w:r w:rsidDel="00000000" w:rsidR="00000000" w:rsidRPr="00000000">
              <w:rPr>
                <w:rFonts w:ascii="Calibri" w:cs="Calibri" w:eastAsia="Calibri" w:hAnsi="Calibri"/>
                <w:i w:val="1"/>
                <w:rtl w:val="0"/>
              </w:rPr>
              <w:t xml:space="preserve">prendre </w:t>
            </w:r>
            <w:r w:rsidDel="00000000" w:rsidR="00000000" w:rsidRPr="00000000">
              <w:rPr>
                <w:rFonts w:ascii="Calibri" w:cs="Calibri" w:eastAsia="Calibri" w:hAnsi="Calibri"/>
                <w:rtl w:val="0"/>
              </w:rPr>
              <w:t xml:space="preserve">or </w:t>
            </w:r>
            <w:r w:rsidDel="00000000" w:rsidR="00000000" w:rsidRPr="00000000">
              <w:rPr>
                <w:rFonts w:ascii="Calibri" w:cs="Calibri" w:eastAsia="Calibri" w:hAnsi="Calibri"/>
                <w:i w:val="1"/>
                <w:rtl w:val="0"/>
              </w:rPr>
              <w:t xml:space="preserve">mettre</w:t>
            </w:r>
            <w:r w:rsidDel="00000000" w:rsidR="00000000" w:rsidRPr="00000000">
              <w:rPr>
                <w:rFonts w:ascii="Calibri" w:cs="Calibri" w:eastAsia="Calibri" w:hAnsi="Calibri"/>
                <w:rtl w:val="0"/>
              </w:rPr>
              <w:t xml:space="preserve">, translate sentences into English/French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b w:val="1"/>
                <w:rtl w:val="0"/>
              </w:rPr>
              <w:t xml:space="preserve">Performance Assessments: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C">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0160" cy="1016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160" cy="1016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b w:val="1"/>
                <w:sz w:val="30"/>
                <w:szCs w:val="30"/>
                <w:rtl w:val="0"/>
              </w:rPr>
              <w:tab/>
              <w:tab/>
            </w:r>
            <w:r w:rsidDel="00000000" w:rsidR="00000000" w:rsidRPr="00000000">
              <w:rPr>
                <w:rFonts w:ascii="Calibri" w:cs="Calibri" w:eastAsia="Calibri" w:hAnsi="Calibri"/>
                <w:rtl w:val="0"/>
              </w:rPr>
              <w:t xml:space="preserve">‐  Create an advertisement for your dream house.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D">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Label and describe 10 furniture items/ appliances in a room of a house.</w:t>
            </w:r>
            <w:r w:rsidDel="00000000" w:rsidR="00000000" w:rsidRPr="00000000">
              <w:rPr>
                <w:rFonts w:ascii="Calibri" w:cs="Calibri" w:eastAsia="Calibri" w:hAnsi="Calibri"/>
                <w:b w:val="1"/>
                <w:sz w:val="32"/>
                <w:szCs w:val="32"/>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jc w:val="center"/>
              <w:rPr>
                <w:b w:val="1"/>
                <w:sz w:val="24"/>
                <w:szCs w:val="24"/>
                <w:u w:val="single"/>
              </w:rPr>
            </w:pPr>
            <w:r w:rsidDel="00000000" w:rsidR="00000000" w:rsidRPr="00000000">
              <w:rPr>
                <w:b w:val="1"/>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-Describing a house/appartment</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verbs prendre and mettre</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b w:val="1"/>
              </w:rPr>
            </w:pPr>
            <w:r w:rsidDel="00000000" w:rsidR="00000000" w:rsidRPr="00000000">
              <w:rPr>
                <w:rtl w:val="0"/>
              </w:rPr>
            </w:r>
          </w:p>
        </w:tc>
        <w:tc>
          <w:tcPr>
            <w:gridSpan w:val="2"/>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question words: pourquoi, comment, etc</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-Aller + Infinitive (Futur Proche)</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t>
            </w:r>
          </w:p>
          <w:p w:rsidR="00000000" w:rsidDel="00000000" w:rsidP="00000000" w:rsidRDefault="00000000" w:rsidRPr="00000000" w14:paraId="000000B6">
            <w:pPr>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b w:val="1"/>
                <w:u w:val="single"/>
              </w:rPr>
            </w:pPr>
            <w:r w:rsidDel="00000000" w:rsidR="00000000" w:rsidRPr="00000000">
              <w:rPr>
                <w:rFonts w:ascii="Times New Roman" w:cs="Times New Roman" w:eastAsia="Times New Roman" w:hAnsi="Times New Roman"/>
                <w:sz w:val="26"/>
                <w:szCs w:val="26"/>
                <w:rtl w:val="0"/>
              </w:rPr>
              <w:tab/>
              <w:tab/>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-Design and lable your own house</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-Google a typical French house</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-Games:   Ou est le chat?</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-French tables are set differently</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-Compare and contrast French anad American houses</w:t>
            </w:r>
          </w:p>
        </w:tc>
      </w:tr>
      <w:tr>
        <w:trPr>
          <w:cantSplit w:val="0"/>
          <w:trHeight w:val="120" w:hRule="atLeast"/>
          <w:tblHeader w:val="0"/>
        </w:trPr>
        <w:tc>
          <w:tcPr>
            <w:gridSpan w:val="6"/>
          </w:tcPr>
          <w:p w:rsidR="00000000" w:rsidDel="00000000" w:rsidP="00000000" w:rsidRDefault="00000000" w:rsidRPr="00000000" w14:paraId="000000C1">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9.4.12.CI.1: Demonstrate the ability to reflect, analyze, and use creative skills and ideas (e.g., 1.1.12prof.CR3a). </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Bien Dit Level 1 </w:t>
            </w:r>
            <w:r w:rsidDel="00000000" w:rsidR="00000000" w:rsidRPr="00000000">
              <w:rPr>
                <w:rFonts w:ascii="Times New Roman" w:cs="Times New Roman" w:eastAsia="Times New Roman" w:hAnsi="Times New Roman"/>
                <w:b w:val="0"/>
                <w:sz w:val="24"/>
                <w:szCs w:val="24"/>
                <w:rtl w:val="0"/>
              </w:rPr>
              <w:t xml:space="preserve">–</w:t>
            </w:r>
            <w:r w:rsidDel="00000000" w:rsidR="00000000" w:rsidRPr="00000000">
              <w:rPr>
                <w:rFonts w:ascii="Calibri" w:cs="Calibri" w:eastAsia="Calibri" w:hAnsi="Calibri"/>
                <w:b w:val="0"/>
                <w:sz w:val="30"/>
                <w:szCs w:val="30"/>
                <w:rtl w:val="0"/>
              </w:rPr>
              <w:t xml:space="preserve"> </w:t>
            </w:r>
            <w:r w:rsidDel="00000000" w:rsidR="00000000" w:rsidRPr="00000000">
              <w:rPr>
                <w:rFonts w:ascii="Calibri" w:cs="Calibri" w:eastAsia="Calibri" w:hAnsi="Calibri"/>
                <w:b w:val="0"/>
                <w:sz w:val="22"/>
                <w:szCs w:val="22"/>
                <w:rtl w:val="0"/>
              </w:rPr>
              <w:t xml:space="preserve">Chapters 8 &amp; 9</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Description of Moroccan meal (Activities for Proficiency)</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Grammar and Vocabulary Workbook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  Quia.com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  </w:t>
            </w:r>
          </w:p>
          <w:p w:rsidR="00000000" w:rsidDel="00000000" w:rsidP="00000000" w:rsidRDefault="00000000" w:rsidRPr="00000000" w14:paraId="000000DD">
            <w:pPr>
              <w:rPr/>
            </w:pPr>
            <w:r w:rsidDel="00000000" w:rsidR="00000000" w:rsidRPr="00000000">
              <w:rPr>
                <w:rtl w:val="0"/>
              </w:rPr>
              <w:t xml:space="preserve">English Language Arts: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numPr>
                <w:ilvl w:val="0"/>
                <w:numId w:val="2"/>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E0">
            <w:pPr>
              <w:numPr>
                <w:ilvl w:val="0"/>
                <w:numId w:val="2"/>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E1">
            <w:pPr>
              <w:numPr>
                <w:ilvl w:val="0"/>
                <w:numId w:val="2"/>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9">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0" w:type="default"/>
      <w:footerReference r:id="rId11"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7"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forms/d/1SW2D1aDmhBKEISuIBYrSwhGonjUki5g62NgzXqndB6A/viewform?usp=send_for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Pq5NJZVzXUkhIo7z4N7rGJapw==">AMUW2mVuBkJqm4k1RX/VQroI3Jf/iK4SKEZ0Iz5ImpicvU5Ey7XwC9aQxX1M8NRdcL+XvTS2C4OTB4s0eEF5JWT2SZPu8Ai61mDPtiIHG44aIMfCZLx+j+akesaaJWTcEPl9H1rYOaMj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