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1"/>
        <w:tblW w:w="13176.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294"/>
        <w:gridCol w:w="1067"/>
        <w:gridCol w:w="2227"/>
        <w:gridCol w:w="1407"/>
        <w:gridCol w:w="1887"/>
        <w:gridCol w:w="3294"/>
        <w:tblGridChange w:id="0">
          <w:tblGrid>
            <w:gridCol w:w="3294"/>
            <w:gridCol w:w="1067"/>
            <w:gridCol w:w="2227"/>
            <w:gridCol w:w="1407"/>
            <w:gridCol w:w="1887"/>
            <w:gridCol w:w="3294"/>
          </w:tblGrid>
        </w:tblGridChange>
      </w:tblGrid>
      <w:tr>
        <w:trPr>
          <w:cantSplit w:val="0"/>
          <w:trHeight w:val="220" w:hRule="atLeast"/>
          <w:tblHeader w:val="0"/>
        </w:trPr>
        <w:tc>
          <w:tcPr>
            <w:gridSpan w:val="6"/>
            <w:shd w:fill="1f497d" w:val="clear"/>
          </w:tcPr>
          <w:p w:rsidR="00000000" w:rsidDel="00000000" w:rsidP="00000000" w:rsidRDefault="00000000" w:rsidRPr="00000000" w14:paraId="00000002">
            <w:pPr>
              <w:pageBreakBefore w:val="0"/>
              <w:pBdr>
                <w:top w:space="0" w:sz="0" w:val="nil"/>
                <w:left w:space="0" w:sz="0" w:val="nil"/>
                <w:bottom w:space="0" w:sz="0" w:val="nil"/>
                <w:right w:space="0" w:sz="0" w:val="nil"/>
                <w:between w:space="0" w:sz="0" w:val="nil"/>
              </w:pBdr>
              <w:shd w:fill="auto" w:val="clear"/>
              <w:jc w:val="center"/>
              <w:rPr>
                <w:b w:val="1"/>
                <w:i w:val="1"/>
                <w:color w:val="ffffff"/>
                <w:sz w:val="28"/>
                <w:szCs w:val="28"/>
              </w:rPr>
            </w:pPr>
            <w:bookmarkStart w:colFirst="0" w:colLast="0" w:name="_gjdgxs" w:id="0"/>
            <w:bookmarkEnd w:id="0"/>
            <w:r w:rsidDel="00000000" w:rsidR="00000000" w:rsidRPr="00000000">
              <w:rPr>
                <w:b w:val="1"/>
                <w:i w:val="1"/>
                <w:color w:val="ffffff"/>
                <w:sz w:val="28"/>
                <w:szCs w:val="28"/>
                <w:rtl w:val="0"/>
              </w:rPr>
              <w:t xml:space="preserve">French Grade 8 Unit 3: On y va!</w:t>
            </w:r>
          </w:p>
          <w:p w:rsidR="00000000" w:rsidDel="00000000" w:rsidP="00000000" w:rsidRDefault="00000000" w:rsidRPr="00000000" w14:paraId="00000003">
            <w:pPr>
              <w:pageBreakBefore w:val="0"/>
              <w:pBdr>
                <w:top w:space="0" w:sz="0" w:val="nil"/>
                <w:left w:space="0" w:sz="0" w:val="nil"/>
                <w:bottom w:space="0" w:sz="0" w:val="nil"/>
                <w:right w:space="0" w:sz="0" w:val="nil"/>
                <w:between w:space="0" w:sz="0" w:val="nil"/>
              </w:pBdr>
              <w:shd w:fill="auto" w:val="clear"/>
              <w:jc w:val="center"/>
              <w:rPr>
                <w:b w:val="1"/>
                <w:i w:val="1"/>
                <w:color w:val="ffffff"/>
                <w:sz w:val="28"/>
                <w:szCs w:val="28"/>
              </w:rPr>
            </w:pPr>
            <w:r w:rsidDel="00000000" w:rsidR="00000000" w:rsidRPr="00000000">
              <w:rPr>
                <w:b w:val="1"/>
                <w:i w:val="1"/>
                <w:color w:val="ffffff"/>
                <w:sz w:val="28"/>
                <w:szCs w:val="28"/>
                <w:rtl w:val="0"/>
              </w:rPr>
              <w:t xml:space="preserve">Weeks 11-15 (25-30 Days) </w:t>
            </w:r>
          </w:p>
        </w:tc>
      </w:tr>
      <w:tr>
        <w:trPr>
          <w:cantSplit w:val="0"/>
          <w:trHeight w:val="1120" w:hRule="atLeast"/>
          <w:tblHeader w:val="0"/>
        </w:trPr>
        <w:tc>
          <w:tcPr>
            <w:gridSpan w:val="6"/>
          </w:tcPr>
          <w:p w:rsidR="00000000" w:rsidDel="00000000" w:rsidP="00000000" w:rsidRDefault="00000000" w:rsidRPr="00000000" w14:paraId="00000009">
            <w:pPr>
              <w:pageBreakBefore w:val="0"/>
              <w:pBdr>
                <w:top w:space="0" w:sz="0" w:val="nil"/>
                <w:left w:space="0" w:sz="0" w:val="nil"/>
                <w:bottom w:space="0" w:sz="0" w:val="nil"/>
                <w:right w:space="0" w:sz="0" w:val="nil"/>
                <w:between w:space="0" w:sz="0" w:val="nil"/>
              </w:pBdr>
              <w:shd w:fill="auto" w:val="clear"/>
              <w:rPr/>
            </w:pPr>
            <w:r w:rsidDel="00000000" w:rsidR="00000000" w:rsidRPr="00000000">
              <w:rPr>
                <w:b w:val="1"/>
                <w:u w:val="single"/>
                <w:rtl w:val="0"/>
              </w:rPr>
              <w:t xml:space="preserve">Targeted Standards</w:t>
            </w:r>
            <w:r w:rsidDel="00000000" w:rsidR="00000000" w:rsidRPr="00000000">
              <w:rPr>
                <w:rtl w:val="0"/>
              </w:rPr>
              <w:t xml:space="preserve"> </w:t>
            </w:r>
          </w:p>
          <w:p w:rsidR="00000000" w:rsidDel="00000000" w:rsidP="00000000" w:rsidRDefault="00000000" w:rsidRPr="00000000" w14:paraId="0000000A">
            <w:pPr>
              <w:rPr/>
            </w:pPr>
            <w:r w:rsidDel="00000000" w:rsidR="00000000" w:rsidRPr="00000000">
              <w:rPr>
                <w:b w:val="1"/>
                <w:u w:val="single"/>
                <w:rtl w:val="0"/>
              </w:rPr>
              <w:t xml:space="preserve">Interpretive Mode</w:t>
            </w:r>
            <w:r w:rsidDel="00000000" w:rsidR="00000000" w:rsidRPr="00000000">
              <w:rPr>
                <w:rtl w:val="0"/>
              </w:rPr>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rPr/>
            </w:pPr>
            <w:r w:rsidDel="00000000" w:rsidR="00000000" w:rsidRPr="00000000">
              <w:rPr>
                <w:rtl w:val="0"/>
              </w:rPr>
              <w:t xml:space="preserve">7.1. NM.A.1  Recognize familiar spoken or written words and phrases contained in </w:t>
            </w:r>
            <w:r w:rsidDel="00000000" w:rsidR="00000000" w:rsidRPr="00000000">
              <w:rPr>
                <w:color w:val="0000ff"/>
                <w:rtl w:val="0"/>
              </w:rPr>
              <w:t xml:space="preserve">culturally authentic materials</w:t>
            </w:r>
            <w:r w:rsidDel="00000000" w:rsidR="00000000" w:rsidRPr="00000000">
              <w:rPr>
                <w:rtl w:val="0"/>
              </w:rPr>
              <w:t xml:space="preserve"> using </w:t>
            </w:r>
          </w:p>
          <w:p w:rsidR="00000000" w:rsidDel="00000000" w:rsidP="00000000" w:rsidRDefault="00000000" w:rsidRPr="00000000" w14:paraId="0000000D">
            <w:pPr>
              <w:rPr/>
            </w:pPr>
            <w:r w:rsidDel="00000000" w:rsidR="00000000" w:rsidRPr="00000000">
              <w:rPr>
                <w:rtl w:val="0"/>
              </w:rPr>
              <w:t xml:space="preserve">                        </w:t>
            </w:r>
            <w:r w:rsidDel="00000000" w:rsidR="00000000" w:rsidRPr="00000000">
              <w:rPr>
                <w:color w:val="0000ff"/>
                <w:rtl w:val="0"/>
              </w:rPr>
              <w:t xml:space="preserve">electronic information</w:t>
            </w:r>
            <w:r w:rsidDel="00000000" w:rsidR="00000000" w:rsidRPr="00000000">
              <w:rPr>
                <w:rtl w:val="0"/>
              </w:rPr>
              <w:t xml:space="preserve"> and other sources related to targeted  themes. </w:t>
            </w:r>
          </w:p>
          <w:p w:rsidR="00000000" w:rsidDel="00000000" w:rsidP="00000000" w:rsidRDefault="00000000" w:rsidRPr="00000000" w14:paraId="0000000E">
            <w:pPr>
              <w:rPr/>
            </w:pPr>
            <w:r w:rsidDel="00000000" w:rsidR="00000000" w:rsidRPr="00000000">
              <w:rPr>
                <w:rtl w:val="0"/>
              </w:rPr>
              <w:t xml:space="preserve">7.1 NM.A.2   Demonstrate comprehension of simple, oral and written directions, commands, and requests through appropriate </w:t>
            </w:r>
          </w:p>
          <w:p w:rsidR="00000000" w:rsidDel="00000000" w:rsidP="00000000" w:rsidRDefault="00000000" w:rsidRPr="00000000" w14:paraId="0000000F">
            <w:pPr>
              <w:rPr/>
            </w:pPr>
            <w:r w:rsidDel="00000000" w:rsidR="00000000" w:rsidRPr="00000000">
              <w:rPr>
                <w:rtl w:val="0"/>
              </w:rPr>
              <w:t xml:space="preserve">                        physical response</w:t>
            </w:r>
          </w:p>
          <w:p w:rsidR="00000000" w:rsidDel="00000000" w:rsidP="00000000" w:rsidRDefault="00000000" w:rsidRPr="00000000" w14:paraId="00000010">
            <w:pPr>
              <w:rPr/>
            </w:pPr>
            <w:r w:rsidDel="00000000" w:rsidR="00000000" w:rsidRPr="00000000">
              <w:rPr>
                <w:rtl w:val="0"/>
              </w:rPr>
              <w:t xml:space="preserve">7.1 NM.A.3   Recognize a few common gestures and cultural practices associated with the target culture(s).</w:t>
            </w:r>
          </w:p>
          <w:p w:rsidR="00000000" w:rsidDel="00000000" w:rsidP="00000000" w:rsidRDefault="00000000" w:rsidRPr="00000000" w14:paraId="00000011">
            <w:pPr>
              <w:rPr/>
            </w:pPr>
            <w:r w:rsidDel="00000000" w:rsidR="00000000" w:rsidRPr="00000000">
              <w:rPr>
                <w:rtl w:val="0"/>
              </w:rPr>
              <w:t xml:space="preserve">7.1 NM.A.4   Identify familiar people, places, and objects based on simple oral and/or written descriptions.</w:t>
            </w:r>
          </w:p>
          <w:p w:rsidR="00000000" w:rsidDel="00000000" w:rsidP="00000000" w:rsidRDefault="00000000" w:rsidRPr="00000000" w14:paraId="00000012">
            <w:pPr>
              <w:rPr/>
            </w:pPr>
            <w:r w:rsidDel="00000000" w:rsidR="00000000" w:rsidRPr="00000000">
              <w:rPr>
                <w:rtl w:val="0"/>
              </w:rPr>
              <w:t xml:space="preserve">7.1 NM.A.5   Demonstrate comprehension of brief oral and written messages using age- and level-appropriate,</w:t>
            </w:r>
          </w:p>
          <w:p w:rsidR="00000000" w:rsidDel="00000000" w:rsidP="00000000" w:rsidRDefault="00000000" w:rsidRPr="00000000" w14:paraId="00000013">
            <w:pPr>
              <w:rPr/>
            </w:pPr>
            <w:r w:rsidDel="00000000" w:rsidR="00000000" w:rsidRPr="00000000">
              <w:rPr>
                <w:rtl w:val="0"/>
              </w:rPr>
              <w:t xml:space="preserve">                       culturally authentic materials on familiar topics.</w:t>
            </w:r>
          </w:p>
          <w:p w:rsidR="00000000" w:rsidDel="00000000" w:rsidP="00000000" w:rsidRDefault="00000000" w:rsidRPr="00000000" w14:paraId="00000014">
            <w:pPr>
              <w:rPr/>
            </w:pPr>
            <w:r w:rsidDel="00000000" w:rsidR="00000000" w:rsidRPr="00000000">
              <w:rPr>
                <w:b w:val="1"/>
                <w:u w:val="single"/>
                <w:rtl w:val="0"/>
              </w:rPr>
              <w:t xml:space="preserve">Interpersonal Mode</w:t>
            </w:r>
            <w:r w:rsidDel="00000000" w:rsidR="00000000" w:rsidRPr="00000000">
              <w:rPr>
                <w:rtl w:val="0"/>
              </w:rPr>
            </w:r>
          </w:p>
          <w:p w:rsidR="00000000" w:rsidDel="00000000" w:rsidP="00000000" w:rsidRDefault="00000000" w:rsidRPr="00000000" w14:paraId="00000015">
            <w:pPr>
              <w:rPr/>
            </w:pPr>
            <w:r w:rsidDel="00000000" w:rsidR="00000000" w:rsidRPr="00000000">
              <w:rPr>
                <w:rtl w:val="0"/>
              </w:rPr>
              <w:t xml:space="preserve">7.1 NM.B.1   Use </w:t>
            </w:r>
            <w:r w:rsidDel="00000000" w:rsidR="00000000" w:rsidRPr="00000000">
              <w:rPr>
                <w:u w:val="single"/>
                <w:rtl w:val="0"/>
              </w:rPr>
              <w:t xml:space="preserve">digital tools</w:t>
            </w:r>
            <w:r w:rsidDel="00000000" w:rsidR="00000000" w:rsidRPr="00000000">
              <w:rPr>
                <w:rtl w:val="0"/>
              </w:rPr>
              <w:t xml:space="preserve"> to exchange basic information at the word and memorized-phrase level related to self and targeted themes.</w:t>
            </w:r>
          </w:p>
          <w:p w:rsidR="00000000" w:rsidDel="00000000" w:rsidP="00000000" w:rsidRDefault="00000000" w:rsidRPr="00000000" w14:paraId="00000016">
            <w:pPr>
              <w:rPr/>
            </w:pPr>
            <w:r w:rsidDel="00000000" w:rsidR="00000000" w:rsidRPr="00000000">
              <w:rPr>
                <w:rtl w:val="0"/>
              </w:rPr>
              <w:t xml:space="preserve">7.1 NM.B.2   Give and follow simple oral and written directions, commands, and requests when participating in </w:t>
            </w:r>
          </w:p>
          <w:p w:rsidR="00000000" w:rsidDel="00000000" w:rsidP="00000000" w:rsidRDefault="00000000" w:rsidRPr="00000000" w14:paraId="00000017">
            <w:pPr>
              <w:rPr/>
            </w:pPr>
            <w:r w:rsidDel="00000000" w:rsidR="00000000" w:rsidRPr="00000000">
              <w:rPr>
                <w:rtl w:val="0"/>
              </w:rPr>
              <w:t xml:space="preserve">                        age-appropriate classroom and cultural activities.</w:t>
            </w:r>
          </w:p>
          <w:p w:rsidR="00000000" w:rsidDel="00000000" w:rsidP="00000000" w:rsidRDefault="00000000" w:rsidRPr="00000000" w14:paraId="00000018">
            <w:pPr>
              <w:rPr/>
            </w:pPr>
            <w:r w:rsidDel="00000000" w:rsidR="00000000" w:rsidRPr="00000000">
              <w:rPr>
                <w:rtl w:val="0"/>
              </w:rPr>
              <w:t xml:space="preserve"> 7.1 NM.B.3   Imitate appropriate gestures and intonation of the target culture(s)/language during greetings, leave-takings, </w:t>
            </w:r>
          </w:p>
          <w:p w:rsidR="00000000" w:rsidDel="00000000" w:rsidP="00000000" w:rsidRDefault="00000000" w:rsidRPr="00000000" w14:paraId="00000019">
            <w:pPr>
              <w:rPr/>
            </w:pPr>
            <w:r w:rsidDel="00000000" w:rsidR="00000000" w:rsidRPr="00000000">
              <w:rPr>
                <w:rtl w:val="0"/>
              </w:rPr>
              <w:t xml:space="preserve">                         and daily interactions.</w:t>
            </w:r>
          </w:p>
          <w:p w:rsidR="00000000" w:rsidDel="00000000" w:rsidP="00000000" w:rsidRDefault="00000000" w:rsidRPr="00000000" w14:paraId="0000001A">
            <w:pPr>
              <w:rPr/>
            </w:pPr>
            <w:r w:rsidDel="00000000" w:rsidR="00000000" w:rsidRPr="00000000">
              <w:rPr>
                <w:rtl w:val="0"/>
              </w:rPr>
              <w:t xml:space="preserve">7.1 NM.B.4    Ask and respond to simple questions, make requests, and express preferences using memorized words and phrases.</w:t>
            </w:r>
          </w:p>
          <w:p w:rsidR="00000000" w:rsidDel="00000000" w:rsidP="00000000" w:rsidRDefault="00000000" w:rsidRPr="00000000" w14:paraId="0000001B">
            <w:pPr>
              <w:rPr/>
            </w:pPr>
            <w:r w:rsidDel="00000000" w:rsidR="00000000" w:rsidRPr="00000000">
              <w:rPr>
                <w:rtl w:val="0"/>
              </w:rPr>
              <w:t xml:space="preserve"> 7.1 NM.B.5   Exchange information using words, phrases, and short sentences practiced in class on familiar topics or on topics</w:t>
            </w:r>
          </w:p>
          <w:p w:rsidR="00000000" w:rsidDel="00000000" w:rsidP="00000000" w:rsidRDefault="00000000" w:rsidRPr="00000000" w14:paraId="0000001C">
            <w:pPr>
              <w:rPr/>
            </w:pPr>
            <w:r w:rsidDel="00000000" w:rsidR="00000000" w:rsidRPr="00000000">
              <w:rPr>
                <w:rtl w:val="0"/>
              </w:rPr>
              <w:t xml:space="preserve">                        studied in other content areas.   </w:t>
            </w:r>
          </w:p>
          <w:p w:rsidR="00000000" w:rsidDel="00000000" w:rsidP="00000000" w:rsidRDefault="00000000" w:rsidRPr="00000000" w14:paraId="0000001D">
            <w:pPr>
              <w:rPr/>
            </w:pPr>
            <w:r w:rsidDel="00000000" w:rsidR="00000000" w:rsidRPr="00000000">
              <w:rPr>
                <w:b w:val="1"/>
                <w:u w:val="single"/>
                <w:rtl w:val="0"/>
              </w:rPr>
              <w:t xml:space="preserve">Presentational Mode</w:t>
            </w:r>
            <w:r w:rsidDel="00000000" w:rsidR="00000000" w:rsidRPr="00000000">
              <w:rPr>
                <w:b w:val="1"/>
                <w:rtl w:val="0"/>
              </w:rPr>
              <w:t xml:space="preserve">                        </w:t>
            </w:r>
            <w:r w:rsidDel="00000000" w:rsidR="00000000" w:rsidRPr="00000000">
              <w:rPr>
                <w:rtl w:val="0"/>
              </w:rPr>
            </w:r>
          </w:p>
          <w:p w:rsidR="00000000" w:rsidDel="00000000" w:rsidP="00000000" w:rsidRDefault="00000000" w:rsidRPr="00000000" w14:paraId="0000001E">
            <w:pPr>
              <w:rPr/>
            </w:pPr>
            <w:r w:rsidDel="00000000" w:rsidR="00000000" w:rsidRPr="00000000">
              <w:rPr>
                <w:rtl w:val="0"/>
              </w:rPr>
            </w:r>
          </w:p>
          <w:p w:rsidR="00000000" w:rsidDel="00000000" w:rsidP="00000000" w:rsidRDefault="00000000" w:rsidRPr="00000000" w14:paraId="0000001F">
            <w:pPr>
              <w:rPr/>
            </w:pPr>
            <w:r w:rsidDel="00000000" w:rsidR="00000000" w:rsidRPr="00000000">
              <w:rPr>
                <w:rtl w:val="0"/>
              </w:rPr>
              <w:t xml:space="preserve">7.1.NM.C.1    Use basic information at the word and memorized-phrase level to create a multimedia-rich presentation on targeted </w:t>
            </w:r>
          </w:p>
          <w:p w:rsidR="00000000" w:rsidDel="00000000" w:rsidP="00000000" w:rsidRDefault="00000000" w:rsidRPr="00000000" w14:paraId="00000020">
            <w:pPr>
              <w:rPr/>
            </w:pPr>
            <w:r w:rsidDel="00000000" w:rsidR="00000000" w:rsidRPr="00000000">
              <w:rPr>
                <w:rtl w:val="0"/>
              </w:rPr>
              <w:t xml:space="preserve">                         themes to be shared virtually with a target language audience.</w:t>
            </w:r>
          </w:p>
          <w:p w:rsidR="00000000" w:rsidDel="00000000" w:rsidP="00000000" w:rsidRDefault="00000000" w:rsidRPr="00000000" w14:paraId="00000021">
            <w:pPr>
              <w:rPr/>
            </w:pPr>
            <w:r w:rsidDel="00000000" w:rsidR="00000000" w:rsidRPr="00000000">
              <w:rPr>
                <w:rtl w:val="0"/>
              </w:rPr>
              <w:t xml:space="preserve">7.1.NM.C.2     Imitate, recite, and/or dramatize simple poetry, rhymes, songs, and skits.</w:t>
            </w:r>
          </w:p>
          <w:p w:rsidR="00000000" w:rsidDel="00000000" w:rsidP="00000000" w:rsidRDefault="00000000" w:rsidRPr="00000000" w14:paraId="00000022">
            <w:pPr>
              <w:rPr/>
            </w:pPr>
            <w:r w:rsidDel="00000000" w:rsidR="00000000" w:rsidRPr="00000000">
              <w:rPr>
                <w:rtl w:val="0"/>
              </w:rPr>
              <w:t xml:space="preserve"> 7.1.NM.C.3    Copy/write words, phrases, or simple guided texts on familiar topics.</w:t>
            </w:r>
          </w:p>
          <w:p w:rsidR="00000000" w:rsidDel="00000000" w:rsidP="00000000" w:rsidRDefault="00000000" w:rsidRPr="00000000" w14:paraId="00000023">
            <w:pPr>
              <w:rPr/>
            </w:pPr>
            <w:r w:rsidDel="00000000" w:rsidR="00000000" w:rsidRPr="00000000">
              <w:rPr>
                <w:rtl w:val="0"/>
              </w:rPr>
              <w:t xml:space="preserve"> 7.1.NM.C.4    Present information from age- and level-appropriate, culturally authentic materials orally or in writing.</w:t>
            </w:r>
          </w:p>
          <w:p w:rsidR="00000000" w:rsidDel="00000000" w:rsidP="00000000" w:rsidRDefault="00000000" w:rsidRPr="00000000" w14:paraId="00000024">
            <w:pPr>
              <w:rPr/>
            </w:pPr>
            <w:r w:rsidDel="00000000" w:rsidR="00000000" w:rsidRPr="00000000">
              <w:rPr>
                <w:rtl w:val="0"/>
              </w:rPr>
              <w:t xml:space="preserve"> 7.1.NM.C.5    Name and label tangible cultural products and imitate cultural practices from the target culture(s).</w:t>
            </w:r>
          </w:p>
          <w:p w:rsidR="00000000" w:rsidDel="00000000" w:rsidP="00000000" w:rsidRDefault="00000000" w:rsidRPr="00000000" w14:paraId="00000025">
            <w:pPr>
              <w:pageBreakBefore w:val="0"/>
              <w:spacing w:line="276" w:lineRule="auto"/>
              <w:rPr/>
            </w:pPr>
            <w:r w:rsidDel="00000000" w:rsidR="00000000" w:rsidRPr="00000000">
              <w:rPr>
                <w:rtl w:val="0"/>
              </w:rPr>
            </w:r>
          </w:p>
          <w:p w:rsidR="00000000" w:rsidDel="00000000" w:rsidP="00000000" w:rsidRDefault="00000000" w:rsidRPr="00000000" w14:paraId="00000026">
            <w:pPr>
              <w:pageBreakBefore w:val="0"/>
              <w:rPr>
                <w:rFonts w:ascii="Times New Roman" w:cs="Times New Roman" w:eastAsia="Times New Roman" w:hAnsi="Times New Roman"/>
              </w:rPr>
            </w:pPr>
            <w:r w:rsidDel="00000000" w:rsidR="00000000" w:rsidRPr="00000000">
              <w:rPr>
                <w:rtl w:val="0"/>
              </w:rPr>
            </w:r>
          </w:p>
        </w:tc>
      </w:tr>
      <w:tr>
        <w:trPr>
          <w:cantSplit w:val="0"/>
          <w:trHeight w:val="1120" w:hRule="atLeast"/>
          <w:tblHeader w:val="0"/>
        </w:trPr>
        <w:tc>
          <w:tcPr>
            <w:gridSpan w:val="6"/>
          </w:tcPr>
          <w:p w:rsidR="00000000" w:rsidDel="00000000" w:rsidP="00000000" w:rsidRDefault="00000000" w:rsidRPr="00000000" w14:paraId="0000002C">
            <w:pPr>
              <w:pageBreakBefore w:val="0"/>
              <w:pBdr>
                <w:top w:space="0" w:sz="0" w:val="nil"/>
                <w:left w:space="0" w:sz="0" w:val="nil"/>
                <w:bottom w:space="0" w:sz="0" w:val="nil"/>
                <w:right w:space="0" w:sz="0" w:val="nil"/>
                <w:between w:space="0" w:sz="0" w:val="nil"/>
              </w:pBdr>
              <w:shd w:fill="auto" w:val="clear"/>
              <w:rPr/>
            </w:pPr>
            <w:r w:rsidDel="00000000" w:rsidR="00000000" w:rsidRPr="00000000">
              <w:rPr>
                <w:b w:val="1"/>
                <w:u w:val="single"/>
                <w:rtl w:val="0"/>
              </w:rPr>
              <w:t xml:space="preserve">Rationale and Transfer Goals </w:t>
            </w:r>
            <w:r w:rsidDel="00000000" w:rsidR="00000000" w:rsidRPr="00000000">
              <w:rPr>
                <w:rtl w:val="0"/>
              </w:rPr>
              <w:t xml:space="preserve">: </w:t>
            </w:r>
          </w:p>
          <w:p w:rsidR="00000000" w:rsidDel="00000000" w:rsidP="00000000" w:rsidRDefault="00000000" w:rsidRPr="00000000" w14:paraId="0000002D">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2E">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All students will be able to use French in addition to English to engage in simple communicative exchange to talk about city life, directions and travel. All students will be able to understand and interpret spoken and written language while gaining an understanding of the perspectives of other cultures. Through language study, they will make connections with other content areas, compare the language and culture studied with their own, and participate in home and global communities. All students will master core, high frequency words needed to express ideas that are relevant to their lives in an effort to establish long-term acquisition. More extensive vocabulary will be developed through reading, writing, listening and independent practice in a teacher-facilitated Flipped Learning Environment.</w:t>
            </w:r>
          </w:p>
          <w:p w:rsidR="00000000" w:rsidDel="00000000" w:rsidP="00000000" w:rsidRDefault="00000000" w:rsidRPr="00000000" w14:paraId="0000002F">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tc>
      </w:tr>
      <w:tr>
        <w:trPr>
          <w:cantSplit w:val="0"/>
          <w:trHeight w:val="900" w:hRule="atLeast"/>
          <w:tblHeader w:val="0"/>
        </w:trPr>
        <w:tc>
          <w:tcPr>
            <w:gridSpan w:val="6"/>
          </w:tcPr>
          <w:p w:rsidR="00000000" w:rsidDel="00000000" w:rsidP="00000000" w:rsidRDefault="00000000" w:rsidRPr="00000000" w14:paraId="00000035">
            <w:pPr>
              <w:pageBreakBefore w:val="0"/>
              <w:pBdr>
                <w:top w:space="0" w:sz="0" w:val="nil"/>
                <w:left w:space="0" w:sz="0" w:val="nil"/>
                <w:bottom w:space="0" w:sz="0" w:val="nil"/>
                <w:right w:space="0" w:sz="0" w:val="nil"/>
                <w:between w:space="0" w:sz="0" w:val="nil"/>
              </w:pBdr>
              <w:shd w:fill="auto" w:val="clear"/>
              <w:rPr/>
            </w:pPr>
            <w:r w:rsidDel="00000000" w:rsidR="00000000" w:rsidRPr="00000000">
              <w:rPr>
                <w:b w:val="1"/>
                <w:u w:val="single"/>
                <w:rtl w:val="0"/>
              </w:rPr>
              <w:t xml:space="preserve">Enduring Understandings:</w:t>
            </w:r>
            <w:r w:rsidDel="00000000" w:rsidR="00000000" w:rsidRPr="00000000">
              <w:rPr>
                <w:rtl w:val="0"/>
              </w:rPr>
              <w:t xml:space="preserve"> </w:t>
            </w:r>
          </w:p>
          <w:p w:rsidR="00000000" w:rsidDel="00000000" w:rsidP="00000000" w:rsidRDefault="00000000" w:rsidRPr="00000000" w14:paraId="00000036">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37">
            <w:pPr>
              <w:pageBreakBefore w:val="0"/>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Calibri" w:cs="Calibri" w:eastAsia="Calibri" w:hAnsi="Calibri"/>
                <w:b w:val="0"/>
                <w:sz w:val="22"/>
                <w:szCs w:val="22"/>
                <w:rtl w:val="0"/>
              </w:rPr>
              <w:t xml:space="preserve">- City life and travel in France or other francophone countries is both similar and different from the U.S.</w:t>
            </w:r>
            <w:r w:rsidDel="00000000" w:rsidR="00000000" w:rsidRPr="00000000">
              <w:rPr>
                <w:rtl w:val="0"/>
              </w:rPr>
            </w:r>
          </w:p>
          <w:p w:rsidR="00000000" w:rsidDel="00000000" w:rsidP="00000000" w:rsidRDefault="00000000" w:rsidRPr="00000000" w14:paraId="0000003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b w:val="0"/>
                <w:sz w:val="22"/>
                <w:szCs w:val="22"/>
              </w:rPr>
            </w:pPr>
            <w:r w:rsidDel="00000000" w:rsidR="00000000" w:rsidRPr="00000000">
              <w:rPr>
                <w:rFonts w:ascii="Calibri" w:cs="Calibri" w:eastAsia="Calibri" w:hAnsi="Calibri"/>
                <w:b w:val="0"/>
                <w:sz w:val="22"/>
                <w:szCs w:val="22"/>
                <w:rtl w:val="0"/>
              </w:rPr>
              <w:t xml:space="preserve">-The purpose of language study is to communicate so I can understand others, and they can understand me. Effective communication requires knowing how, when, and why to say what to whom. </w:t>
              <w:br w:type="textWrapping"/>
              <w:t xml:space="preserve">-Global citizenship requires an ability to communicate in more than one language. An ability to communicate in another language is essential for knowing other people and cultures. </w:t>
              <w:br w:type="textWrapping"/>
              <w:t xml:space="preserve">-Learning other languages enables an individual to participate in multilingual communities. </w:t>
            </w:r>
          </w:p>
          <w:p w:rsidR="00000000" w:rsidDel="00000000" w:rsidP="00000000" w:rsidRDefault="00000000" w:rsidRPr="00000000" w14:paraId="0000003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b w:val="0"/>
                <w:sz w:val="22"/>
                <w:szCs w:val="22"/>
              </w:rPr>
            </w:pPr>
            <w:r w:rsidDel="00000000" w:rsidR="00000000" w:rsidRPr="00000000">
              <w:rPr>
                <w:rFonts w:ascii="Calibri" w:cs="Calibri" w:eastAsia="Calibri" w:hAnsi="Calibri"/>
                <w:b w:val="0"/>
                <w:sz w:val="22"/>
                <w:szCs w:val="22"/>
                <w:rtl w:val="0"/>
              </w:rPr>
              <w:t xml:space="preserve">-An ability to communicate in another language fosters a better understanding of my own language and culture. </w:t>
              <w:br w:type="textWrapping"/>
              <w:t xml:space="preserve">-Custom and tradition vary within a culture, as well as between cultures. </w:t>
            </w:r>
          </w:p>
          <w:p w:rsidR="00000000" w:rsidDel="00000000" w:rsidP="00000000" w:rsidRDefault="00000000" w:rsidRPr="00000000" w14:paraId="0000003A">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tc>
      </w:tr>
      <w:tr>
        <w:trPr>
          <w:cantSplit w:val="0"/>
          <w:trHeight w:val="900" w:hRule="atLeast"/>
          <w:tblHeader w:val="0"/>
        </w:trPr>
        <w:tc>
          <w:tcPr>
            <w:gridSpan w:val="6"/>
          </w:tcPr>
          <w:p w:rsidR="00000000" w:rsidDel="00000000" w:rsidP="00000000" w:rsidRDefault="00000000" w:rsidRPr="00000000" w14:paraId="00000040">
            <w:pPr>
              <w:pageBreakBefore w:val="0"/>
              <w:pBdr>
                <w:top w:space="0" w:sz="0" w:val="nil"/>
                <w:left w:space="0" w:sz="0" w:val="nil"/>
                <w:bottom w:space="0" w:sz="0" w:val="nil"/>
                <w:right w:space="0" w:sz="0" w:val="nil"/>
                <w:between w:space="0" w:sz="0" w:val="nil"/>
              </w:pBdr>
              <w:shd w:fill="auto" w:val="clear"/>
              <w:rPr/>
            </w:pPr>
            <w:r w:rsidDel="00000000" w:rsidR="00000000" w:rsidRPr="00000000">
              <w:rPr>
                <w:b w:val="1"/>
                <w:u w:val="single"/>
                <w:rtl w:val="0"/>
              </w:rPr>
              <w:t xml:space="preserve">Essential Questions</w:t>
            </w:r>
            <w:r w:rsidDel="00000000" w:rsidR="00000000" w:rsidRPr="00000000">
              <w:rPr>
                <w:rtl w:val="0"/>
              </w:rPr>
              <w:t xml:space="preserve">: </w:t>
            </w:r>
          </w:p>
          <w:p w:rsidR="00000000" w:rsidDel="00000000" w:rsidP="00000000" w:rsidRDefault="00000000" w:rsidRPr="00000000" w14:paraId="00000041">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42">
            <w:pPr>
              <w:pageBreakBefore w:val="0"/>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Calibri" w:cs="Calibri" w:eastAsia="Calibri" w:hAnsi="Calibri"/>
                <w:b w:val="0"/>
                <w:sz w:val="22"/>
                <w:szCs w:val="22"/>
                <w:rtl w:val="0"/>
              </w:rPr>
              <w:t xml:space="preserve">How is urban life in France or other francophone countries differ from urban life in the US?</w:t>
            </w:r>
            <w:r w:rsidDel="00000000" w:rsidR="00000000" w:rsidRPr="00000000">
              <w:rPr>
                <w:rtl w:val="0"/>
              </w:rPr>
            </w:r>
          </w:p>
          <w:p w:rsidR="00000000" w:rsidDel="00000000" w:rsidP="00000000" w:rsidRDefault="00000000" w:rsidRPr="00000000" w14:paraId="0000004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b w:val="0"/>
                <w:sz w:val="22"/>
                <w:szCs w:val="22"/>
              </w:rPr>
            </w:pPr>
            <w:r w:rsidDel="00000000" w:rsidR="00000000" w:rsidRPr="00000000">
              <w:rPr>
                <w:rFonts w:ascii="Calibri" w:cs="Calibri" w:eastAsia="Calibri" w:hAnsi="Calibri"/>
                <w:b w:val="0"/>
                <w:sz w:val="22"/>
                <w:szCs w:val="22"/>
                <w:rtl w:val="0"/>
              </w:rPr>
              <w:t xml:space="preserve">How does learning an additional language help you become a global citizen and enhance your own life?</w:t>
            </w:r>
          </w:p>
          <w:p w:rsidR="00000000" w:rsidDel="00000000" w:rsidP="00000000" w:rsidRDefault="00000000" w:rsidRPr="00000000" w14:paraId="0000004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b w:val="0"/>
                <w:sz w:val="22"/>
                <w:szCs w:val="22"/>
              </w:rPr>
            </w:pPr>
            <w:r w:rsidDel="00000000" w:rsidR="00000000" w:rsidRPr="00000000">
              <w:rPr>
                <w:rFonts w:ascii="Calibri" w:cs="Calibri" w:eastAsia="Calibri" w:hAnsi="Calibri"/>
                <w:b w:val="0"/>
                <w:sz w:val="22"/>
                <w:szCs w:val="22"/>
                <w:rtl w:val="0"/>
              </w:rPr>
              <w:t xml:space="preserve">What are the skills you need in order to understand or communicate in French?</w:t>
            </w:r>
          </w:p>
          <w:p w:rsidR="00000000" w:rsidDel="00000000" w:rsidP="00000000" w:rsidRDefault="00000000" w:rsidRPr="00000000" w14:paraId="0000004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b w:val="0"/>
                <w:sz w:val="22"/>
                <w:szCs w:val="22"/>
              </w:rPr>
            </w:pPr>
            <w:r w:rsidDel="00000000" w:rsidR="00000000" w:rsidRPr="00000000">
              <w:rPr>
                <w:rFonts w:ascii="Calibri" w:cs="Calibri" w:eastAsia="Calibri" w:hAnsi="Calibri"/>
                <w:b w:val="0"/>
                <w:sz w:val="22"/>
                <w:szCs w:val="22"/>
                <w:rtl w:val="0"/>
              </w:rPr>
              <w:t xml:space="preserve">How do the cultures of the world compare to those of the United States?</w:t>
            </w:r>
          </w:p>
          <w:p w:rsidR="00000000" w:rsidDel="00000000" w:rsidP="00000000" w:rsidRDefault="00000000" w:rsidRPr="00000000" w14:paraId="0000004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b w:val="0"/>
                <w:sz w:val="22"/>
                <w:szCs w:val="22"/>
              </w:rPr>
            </w:pPr>
            <w:r w:rsidDel="00000000" w:rsidR="00000000" w:rsidRPr="00000000">
              <w:rPr>
                <w:rFonts w:ascii="Calibri" w:cs="Calibri" w:eastAsia="Calibri" w:hAnsi="Calibri"/>
                <w:b w:val="0"/>
                <w:sz w:val="22"/>
                <w:szCs w:val="22"/>
                <w:rtl w:val="0"/>
              </w:rPr>
              <w:t xml:space="preserve">How does the French language compare to American English?</w:t>
            </w:r>
          </w:p>
          <w:p w:rsidR="00000000" w:rsidDel="00000000" w:rsidP="00000000" w:rsidRDefault="00000000" w:rsidRPr="00000000" w14:paraId="0000004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b w:val="0"/>
                <w:sz w:val="22"/>
                <w:szCs w:val="22"/>
              </w:rPr>
            </w:pPr>
            <w:r w:rsidDel="00000000" w:rsidR="00000000" w:rsidRPr="00000000">
              <w:rPr>
                <w:rFonts w:ascii="Calibri" w:cs="Calibri" w:eastAsia="Calibri" w:hAnsi="Calibri"/>
                <w:b w:val="0"/>
                <w:sz w:val="22"/>
                <w:szCs w:val="22"/>
                <w:rtl w:val="0"/>
              </w:rPr>
              <w:t xml:space="preserve">What does the study of an additional language and its cultures teach me about myself?</w:t>
            </w:r>
          </w:p>
        </w:tc>
      </w:tr>
      <w:tr>
        <w:trPr>
          <w:cantSplit w:val="0"/>
          <w:trHeight w:val="220" w:hRule="atLeast"/>
          <w:tblHeader w:val="0"/>
        </w:trPr>
        <w:tc>
          <w:tcPr>
            <w:gridSpan w:val="3"/>
            <w:shd w:fill="1f497d" w:val="clear"/>
          </w:tcPr>
          <w:p w:rsidR="00000000" w:rsidDel="00000000" w:rsidP="00000000" w:rsidRDefault="00000000" w:rsidRPr="00000000" w14:paraId="0000004D">
            <w:pPr>
              <w:pageBreakBefore w:val="0"/>
              <w:pBdr>
                <w:top w:space="0" w:sz="0" w:val="nil"/>
                <w:left w:space="0" w:sz="0" w:val="nil"/>
                <w:bottom w:space="0" w:sz="0" w:val="nil"/>
                <w:right w:space="0" w:sz="0" w:val="nil"/>
                <w:between w:space="0" w:sz="0" w:val="nil"/>
              </w:pBdr>
              <w:shd w:fill="auto" w:val="clear"/>
              <w:jc w:val="center"/>
              <w:rPr>
                <w:b w:val="1"/>
                <w:color w:val="ffffff"/>
              </w:rPr>
            </w:pPr>
            <w:r w:rsidDel="00000000" w:rsidR="00000000" w:rsidRPr="00000000">
              <w:rPr>
                <w:b w:val="1"/>
                <w:color w:val="ffffff"/>
                <w:rtl w:val="0"/>
              </w:rPr>
              <w:t xml:space="preserve">Content/Objectives</w:t>
            </w:r>
          </w:p>
        </w:tc>
        <w:tc>
          <w:tcPr>
            <w:gridSpan w:val="3"/>
            <w:shd w:fill="1f497d" w:val="clear"/>
          </w:tcPr>
          <w:p w:rsidR="00000000" w:rsidDel="00000000" w:rsidP="00000000" w:rsidRDefault="00000000" w:rsidRPr="00000000" w14:paraId="00000050">
            <w:pPr>
              <w:pageBreakBefore w:val="0"/>
              <w:pBdr>
                <w:top w:space="0" w:sz="0" w:val="nil"/>
                <w:left w:space="0" w:sz="0" w:val="nil"/>
                <w:bottom w:space="0" w:sz="0" w:val="nil"/>
                <w:right w:space="0" w:sz="0" w:val="nil"/>
                <w:between w:space="0" w:sz="0" w:val="nil"/>
              </w:pBdr>
              <w:shd w:fill="auto" w:val="clear"/>
              <w:jc w:val="center"/>
              <w:rPr>
                <w:b w:val="1"/>
                <w:color w:val="ffffff"/>
              </w:rPr>
            </w:pPr>
            <w:r w:rsidDel="00000000" w:rsidR="00000000" w:rsidRPr="00000000">
              <w:rPr>
                <w:b w:val="1"/>
                <w:color w:val="ffffff"/>
                <w:rtl w:val="0"/>
              </w:rPr>
              <w:t xml:space="preserve">Instructional Actions</w:t>
            </w:r>
          </w:p>
        </w:tc>
      </w:tr>
      <w:tr>
        <w:trPr>
          <w:cantSplit w:val="0"/>
          <w:trHeight w:val="200" w:hRule="atLeast"/>
          <w:tblHeader w:val="0"/>
        </w:trPr>
        <w:tc>
          <w:tcPr/>
          <w:p w:rsidR="00000000" w:rsidDel="00000000" w:rsidP="00000000" w:rsidRDefault="00000000" w:rsidRPr="00000000" w14:paraId="00000053">
            <w:pPr>
              <w:pageBreakBefore w:val="0"/>
              <w:pBdr>
                <w:top w:space="0" w:sz="0" w:val="nil"/>
                <w:left w:space="0" w:sz="0" w:val="nil"/>
                <w:bottom w:space="0" w:sz="0" w:val="nil"/>
                <w:right w:space="0" w:sz="0" w:val="nil"/>
                <w:between w:space="0" w:sz="0" w:val="nil"/>
              </w:pBdr>
              <w:shd w:fill="auto" w:val="clear"/>
              <w:jc w:val="center"/>
              <w:rPr>
                <w:b w:val="1"/>
              </w:rPr>
            </w:pPr>
            <w:r w:rsidDel="00000000" w:rsidR="00000000" w:rsidRPr="00000000">
              <w:rPr>
                <w:b w:val="1"/>
                <w:rtl w:val="0"/>
              </w:rPr>
              <w:t xml:space="preserve">Content</w:t>
            </w:r>
          </w:p>
          <w:p w:rsidR="00000000" w:rsidDel="00000000" w:rsidP="00000000" w:rsidRDefault="00000000" w:rsidRPr="00000000" w14:paraId="00000054">
            <w:pPr>
              <w:pageBreakBefore w:val="0"/>
              <w:pBdr>
                <w:top w:space="0" w:sz="0" w:val="nil"/>
                <w:left w:space="0" w:sz="0" w:val="nil"/>
                <w:bottom w:space="0" w:sz="0" w:val="nil"/>
                <w:right w:space="0" w:sz="0" w:val="nil"/>
                <w:between w:space="0" w:sz="0" w:val="nil"/>
              </w:pBdr>
              <w:shd w:fill="auto" w:val="clear"/>
              <w:jc w:val="center"/>
              <w:rPr>
                <w:b w:val="1"/>
                <w:i w:val="1"/>
              </w:rPr>
            </w:pPr>
            <w:r w:rsidDel="00000000" w:rsidR="00000000" w:rsidRPr="00000000">
              <w:rPr>
                <w:b w:val="1"/>
                <w:i w:val="1"/>
                <w:rtl w:val="0"/>
              </w:rPr>
              <w:t xml:space="preserve">What students will know</w:t>
            </w:r>
          </w:p>
        </w:tc>
        <w:tc>
          <w:tcPr>
            <w:gridSpan w:val="2"/>
          </w:tcPr>
          <w:p w:rsidR="00000000" w:rsidDel="00000000" w:rsidP="00000000" w:rsidRDefault="00000000" w:rsidRPr="00000000" w14:paraId="00000055">
            <w:pPr>
              <w:pageBreakBefore w:val="0"/>
              <w:pBdr>
                <w:top w:space="0" w:sz="0" w:val="nil"/>
                <w:left w:space="0" w:sz="0" w:val="nil"/>
                <w:bottom w:space="0" w:sz="0" w:val="nil"/>
                <w:right w:space="0" w:sz="0" w:val="nil"/>
                <w:between w:space="0" w:sz="0" w:val="nil"/>
              </w:pBdr>
              <w:shd w:fill="auto" w:val="clear"/>
              <w:jc w:val="center"/>
              <w:rPr>
                <w:b w:val="1"/>
              </w:rPr>
            </w:pPr>
            <w:r w:rsidDel="00000000" w:rsidR="00000000" w:rsidRPr="00000000">
              <w:rPr>
                <w:b w:val="1"/>
                <w:rtl w:val="0"/>
              </w:rPr>
              <w:t xml:space="preserve">Skills</w:t>
            </w:r>
          </w:p>
          <w:p w:rsidR="00000000" w:rsidDel="00000000" w:rsidP="00000000" w:rsidRDefault="00000000" w:rsidRPr="00000000" w14:paraId="00000056">
            <w:pPr>
              <w:pageBreakBefore w:val="0"/>
              <w:pBdr>
                <w:top w:space="0" w:sz="0" w:val="nil"/>
                <w:left w:space="0" w:sz="0" w:val="nil"/>
                <w:bottom w:space="0" w:sz="0" w:val="nil"/>
                <w:right w:space="0" w:sz="0" w:val="nil"/>
                <w:between w:space="0" w:sz="0" w:val="nil"/>
              </w:pBdr>
              <w:shd w:fill="auto" w:val="clear"/>
              <w:jc w:val="center"/>
              <w:rPr>
                <w:b w:val="1"/>
                <w:i w:val="1"/>
              </w:rPr>
            </w:pPr>
            <w:r w:rsidDel="00000000" w:rsidR="00000000" w:rsidRPr="00000000">
              <w:rPr>
                <w:b w:val="1"/>
                <w:i w:val="1"/>
                <w:rtl w:val="0"/>
              </w:rPr>
              <w:t xml:space="preserve">What students will be able to do</w:t>
            </w:r>
          </w:p>
        </w:tc>
        <w:tc>
          <w:tcPr>
            <w:gridSpan w:val="2"/>
          </w:tcPr>
          <w:p w:rsidR="00000000" w:rsidDel="00000000" w:rsidP="00000000" w:rsidRDefault="00000000" w:rsidRPr="00000000" w14:paraId="00000058">
            <w:pPr>
              <w:pageBreakBefore w:val="0"/>
              <w:pBdr>
                <w:top w:space="0" w:sz="0" w:val="nil"/>
                <w:left w:space="0" w:sz="0" w:val="nil"/>
                <w:bottom w:space="0" w:sz="0" w:val="nil"/>
                <w:right w:space="0" w:sz="0" w:val="nil"/>
                <w:between w:space="0" w:sz="0" w:val="nil"/>
              </w:pBdr>
              <w:shd w:fill="auto" w:val="clear"/>
              <w:jc w:val="center"/>
              <w:rPr>
                <w:b w:val="1"/>
              </w:rPr>
            </w:pPr>
            <w:r w:rsidDel="00000000" w:rsidR="00000000" w:rsidRPr="00000000">
              <w:rPr>
                <w:b w:val="1"/>
                <w:rtl w:val="0"/>
              </w:rPr>
              <w:t xml:space="preserve">Activities/Strategies</w:t>
            </w:r>
          </w:p>
          <w:p w:rsidR="00000000" w:rsidDel="00000000" w:rsidP="00000000" w:rsidRDefault="00000000" w:rsidRPr="00000000" w14:paraId="00000059">
            <w:pPr>
              <w:pageBreakBefore w:val="0"/>
              <w:pBdr>
                <w:top w:space="0" w:sz="0" w:val="nil"/>
                <w:left w:space="0" w:sz="0" w:val="nil"/>
                <w:bottom w:space="0" w:sz="0" w:val="nil"/>
                <w:right w:space="0" w:sz="0" w:val="nil"/>
                <w:between w:space="0" w:sz="0" w:val="nil"/>
              </w:pBdr>
              <w:shd w:fill="auto" w:val="clear"/>
              <w:jc w:val="center"/>
              <w:rPr>
                <w:b w:val="1"/>
                <w:i w:val="1"/>
              </w:rPr>
            </w:pPr>
            <w:r w:rsidDel="00000000" w:rsidR="00000000" w:rsidRPr="00000000">
              <w:rPr>
                <w:b w:val="1"/>
                <w:i w:val="1"/>
                <w:rtl w:val="0"/>
              </w:rPr>
              <w:t xml:space="preserve">How we teach content and skills</w:t>
            </w:r>
          </w:p>
        </w:tc>
        <w:tc>
          <w:tcPr/>
          <w:p w:rsidR="00000000" w:rsidDel="00000000" w:rsidP="00000000" w:rsidRDefault="00000000" w:rsidRPr="00000000" w14:paraId="0000005B">
            <w:pPr>
              <w:pageBreakBefore w:val="0"/>
              <w:pBdr>
                <w:top w:space="0" w:sz="0" w:val="nil"/>
                <w:left w:space="0" w:sz="0" w:val="nil"/>
                <w:bottom w:space="0" w:sz="0" w:val="nil"/>
                <w:right w:space="0" w:sz="0" w:val="nil"/>
                <w:between w:space="0" w:sz="0" w:val="nil"/>
              </w:pBdr>
              <w:shd w:fill="auto" w:val="clear"/>
              <w:jc w:val="center"/>
              <w:rPr>
                <w:b w:val="1"/>
              </w:rPr>
            </w:pPr>
            <w:r w:rsidDel="00000000" w:rsidR="00000000" w:rsidRPr="00000000">
              <w:rPr>
                <w:b w:val="1"/>
                <w:rtl w:val="0"/>
              </w:rPr>
              <w:t xml:space="preserve">Evidence (Assessments)</w:t>
            </w:r>
          </w:p>
          <w:p w:rsidR="00000000" w:rsidDel="00000000" w:rsidP="00000000" w:rsidRDefault="00000000" w:rsidRPr="00000000" w14:paraId="0000005C">
            <w:pPr>
              <w:pageBreakBefore w:val="0"/>
              <w:pBdr>
                <w:top w:space="0" w:sz="0" w:val="nil"/>
                <w:left w:space="0" w:sz="0" w:val="nil"/>
                <w:bottom w:space="0" w:sz="0" w:val="nil"/>
                <w:right w:space="0" w:sz="0" w:val="nil"/>
                <w:between w:space="0" w:sz="0" w:val="nil"/>
              </w:pBdr>
              <w:shd w:fill="auto" w:val="clear"/>
              <w:jc w:val="center"/>
              <w:rPr>
                <w:b w:val="1"/>
                <w:i w:val="1"/>
              </w:rPr>
            </w:pPr>
            <w:r w:rsidDel="00000000" w:rsidR="00000000" w:rsidRPr="00000000">
              <w:rPr>
                <w:b w:val="1"/>
                <w:i w:val="1"/>
                <w:rtl w:val="0"/>
              </w:rPr>
              <w:t xml:space="preserve">How we know students have learned</w:t>
            </w:r>
          </w:p>
        </w:tc>
      </w:tr>
      <w:tr>
        <w:trPr>
          <w:cantSplit w:val="0"/>
          <w:trHeight w:val="120" w:hRule="atLeast"/>
          <w:tblHeader w:val="0"/>
        </w:trPr>
        <w:tc>
          <w:tcPr/>
          <w:p w:rsidR="00000000" w:rsidDel="00000000" w:rsidP="00000000" w:rsidRDefault="00000000" w:rsidRPr="00000000" w14:paraId="0000005D">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How to plan a day</w:t>
            </w:r>
          </w:p>
          <w:p w:rsidR="00000000" w:rsidDel="00000000" w:rsidP="00000000" w:rsidRDefault="00000000" w:rsidRPr="00000000" w14:paraId="0000005E">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5F">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How to ask for and give directions</w:t>
            </w:r>
          </w:p>
          <w:p w:rsidR="00000000" w:rsidDel="00000000" w:rsidP="00000000" w:rsidRDefault="00000000" w:rsidRPr="00000000" w14:paraId="00000060">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61">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How to ask for and give information</w:t>
            </w:r>
          </w:p>
          <w:p w:rsidR="00000000" w:rsidDel="00000000" w:rsidP="00000000" w:rsidRDefault="00000000" w:rsidRPr="00000000" w14:paraId="00000062">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63">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64">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“Super 6” verbs and verb expressions </w:t>
            </w:r>
          </w:p>
          <w:p w:rsidR="00000000" w:rsidDel="00000000" w:rsidP="00000000" w:rsidRDefault="00000000" w:rsidRPr="00000000" w14:paraId="00000065">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66">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Interpreting meaning through intonation and visual cues</w:t>
            </w:r>
          </w:p>
          <w:p w:rsidR="00000000" w:rsidDel="00000000" w:rsidP="00000000" w:rsidRDefault="00000000" w:rsidRPr="00000000" w14:paraId="00000067">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68">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Recognition of cognates</w:t>
            </w:r>
          </w:p>
          <w:p w:rsidR="00000000" w:rsidDel="00000000" w:rsidP="00000000" w:rsidRDefault="00000000" w:rsidRPr="00000000" w14:paraId="00000069">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6A">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6B">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6C">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6D">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6E">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6F">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70">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71">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72">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73">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tc>
        <w:tc>
          <w:tcPr>
            <w:gridSpan w:val="2"/>
          </w:tcPr>
          <w:p w:rsidR="00000000" w:rsidDel="00000000" w:rsidP="00000000" w:rsidRDefault="00000000" w:rsidRPr="00000000" w14:paraId="00000074">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Tell where they are going and why</w:t>
            </w:r>
          </w:p>
          <w:p w:rsidR="00000000" w:rsidDel="00000000" w:rsidP="00000000" w:rsidRDefault="00000000" w:rsidRPr="00000000" w14:paraId="00000075">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Tell how they are getting there</w:t>
            </w:r>
          </w:p>
          <w:p w:rsidR="00000000" w:rsidDel="00000000" w:rsidP="00000000" w:rsidRDefault="00000000" w:rsidRPr="00000000" w14:paraId="00000076">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77">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Ask for and give directions and pertinent information</w:t>
            </w:r>
          </w:p>
          <w:p w:rsidR="00000000" w:rsidDel="00000000" w:rsidP="00000000" w:rsidRDefault="00000000" w:rsidRPr="00000000" w14:paraId="00000078">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79">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Use gestures to convey meaning</w:t>
            </w:r>
          </w:p>
          <w:p w:rsidR="00000000" w:rsidDel="00000000" w:rsidP="00000000" w:rsidRDefault="00000000" w:rsidRPr="00000000" w14:paraId="0000007A">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7B">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Use context and cognates to facilitate understanding</w:t>
            </w:r>
          </w:p>
          <w:p w:rsidR="00000000" w:rsidDel="00000000" w:rsidP="00000000" w:rsidRDefault="00000000" w:rsidRPr="00000000" w14:paraId="0000007C">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7D">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Use tpr to practice and memorize core verbs and expressions</w:t>
            </w:r>
          </w:p>
          <w:p w:rsidR="00000000" w:rsidDel="00000000" w:rsidP="00000000" w:rsidRDefault="00000000" w:rsidRPr="00000000" w14:paraId="0000007E">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7F">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Engage in simple conversations</w:t>
            </w:r>
          </w:p>
          <w:p w:rsidR="00000000" w:rsidDel="00000000" w:rsidP="00000000" w:rsidRDefault="00000000" w:rsidRPr="00000000" w14:paraId="00000080">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81">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Understand and discuss a story in French</w:t>
            </w:r>
          </w:p>
          <w:p w:rsidR="00000000" w:rsidDel="00000000" w:rsidP="00000000" w:rsidRDefault="00000000" w:rsidRPr="00000000" w14:paraId="00000082">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83">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Make connections between French and English sentence structures and grammar.</w:t>
            </w:r>
          </w:p>
        </w:tc>
        <w:tc>
          <w:tcPr>
            <w:gridSpan w:val="2"/>
          </w:tcPr>
          <w:p w:rsidR="00000000" w:rsidDel="00000000" w:rsidP="00000000" w:rsidRDefault="00000000" w:rsidRPr="00000000" w14:paraId="00000085">
            <w:pPr>
              <w:pageBreakBefore w:val="0"/>
              <w:pBdr>
                <w:top w:space="0" w:sz="0" w:val="nil"/>
                <w:left w:space="0" w:sz="0" w:val="nil"/>
                <w:bottom w:space="0" w:sz="0" w:val="nil"/>
                <w:right w:space="0" w:sz="0" w:val="nil"/>
                <w:between w:space="0" w:sz="0" w:val="nil"/>
              </w:pBdr>
              <w:shd w:fill="auto" w:val="clear"/>
              <w:spacing w:after="200" w:before="0" w:line="276" w:lineRule="auto"/>
              <w:rPr>
                <w:rFonts w:ascii="Calibri" w:cs="Calibri" w:eastAsia="Calibri" w:hAnsi="Calibri"/>
                <w:b w:val="0"/>
                <w:color w:val="222222"/>
                <w:sz w:val="22"/>
                <w:szCs w:val="22"/>
              </w:rPr>
            </w:pPr>
            <w:r w:rsidDel="00000000" w:rsidR="00000000" w:rsidRPr="00000000">
              <w:rPr>
                <w:rFonts w:ascii="Calibri" w:cs="Calibri" w:eastAsia="Calibri" w:hAnsi="Calibri"/>
                <w:b w:val="0"/>
                <w:color w:val="222222"/>
                <w:sz w:val="22"/>
                <w:szCs w:val="22"/>
                <w:rtl w:val="0"/>
              </w:rPr>
              <w:t xml:space="preserve">-Total Physical Response (TPR)</w:t>
            </w:r>
          </w:p>
          <w:p w:rsidR="00000000" w:rsidDel="00000000" w:rsidP="00000000" w:rsidRDefault="00000000" w:rsidRPr="00000000" w14:paraId="00000086">
            <w:pPr>
              <w:pageBreakBefore w:val="0"/>
              <w:pBdr>
                <w:top w:space="0" w:sz="0" w:val="nil"/>
                <w:left w:space="0" w:sz="0" w:val="nil"/>
                <w:bottom w:space="0" w:sz="0" w:val="nil"/>
                <w:right w:space="0" w:sz="0" w:val="nil"/>
                <w:between w:space="0" w:sz="0" w:val="nil"/>
              </w:pBdr>
              <w:shd w:fill="auto" w:val="clear"/>
              <w:spacing w:after="200" w:before="0" w:line="276" w:lineRule="auto"/>
              <w:rPr>
                <w:rFonts w:ascii="Calibri" w:cs="Calibri" w:eastAsia="Calibri" w:hAnsi="Calibri"/>
                <w:b w:val="0"/>
                <w:color w:val="222222"/>
                <w:sz w:val="22"/>
                <w:szCs w:val="22"/>
              </w:rPr>
            </w:pPr>
            <w:r w:rsidDel="00000000" w:rsidR="00000000" w:rsidRPr="00000000">
              <w:rPr>
                <w:rFonts w:ascii="Calibri" w:cs="Calibri" w:eastAsia="Calibri" w:hAnsi="Calibri"/>
                <w:b w:val="0"/>
                <w:color w:val="222222"/>
                <w:sz w:val="22"/>
                <w:szCs w:val="22"/>
                <w:rtl w:val="0"/>
              </w:rPr>
              <w:t xml:space="preserve"> -TPRS-(Teaching Proficiency Through Reading and Storytelling)</w:t>
            </w:r>
          </w:p>
          <w:p w:rsidR="00000000" w:rsidDel="00000000" w:rsidP="00000000" w:rsidRDefault="00000000" w:rsidRPr="00000000" w14:paraId="00000087">
            <w:pPr>
              <w:pageBreakBefore w:val="0"/>
              <w:pBdr>
                <w:top w:space="0" w:sz="0" w:val="nil"/>
                <w:left w:space="0" w:sz="0" w:val="nil"/>
                <w:bottom w:space="0" w:sz="0" w:val="nil"/>
                <w:right w:space="0" w:sz="0" w:val="nil"/>
                <w:between w:space="0" w:sz="0" w:val="nil"/>
              </w:pBdr>
              <w:shd w:fill="auto" w:val="clear"/>
              <w:spacing w:after="200" w:before="0" w:line="276" w:lineRule="auto"/>
              <w:rPr>
                <w:rFonts w:ascii="Calibri" w:cs="Calibri" w:eastAsia="Calibri" w:hAnsi="Calibri"/>
                <w:b w:val="0"/>
                <w:color w:val="222222"/>
                <w:sz w:val="22"/>
                <w:szCs w:val="22"/>
              </w:rPr>
            </w:pPr>
            <w:r w:rsidDel="00000000" w:rsidR="00000000" w:rsidRPr="00000000">
              <w:rPr>
                <w:rFonts w:ascii="Calibri" w:cs="Calibri" w:eastAsia="Calibri" w:hAnsi="Calibri"/>
                <w:b w:val="0"/>
                <w:color w:val="222222"/>
                <w:sz w:val="22"/>
                <w:szCs w:val="22"/>
                <w:rtl w:val="0"/>
              </w:rPr>
              <w:t xml:space="preserve">-oral/aural, and reading/writing activities. </w:t>
            </w:r>
          </w:p>
          <w:p w:rsidR="00000000" w:rsidDel="00000000" w:rsidP="00000000" w:rsidRDefault="00000000" w:rsidRPr="00000000" w14:paraId="00000088">
            <w:pPr>
              <w:pageBreakBefore w:val="0"/>
              <w:pBdr>
                <w:top w:space="0" w:sz="0" w:val="nil"/>
                <w:left w:space="0" w:sz="0" w:val="nil"/>
                <w:bottom w:space="0" w:sz="0" w:val="nil"/>
                <w:right w:space="0" w:sz="0" w:val="nil"/>
                <w:between w:space="0" w:sz="0" w:val="nil"/>
              </w:pBdr>
              <w:shd w:fill="auto" w:val="clear"/>
              <w:spacing w:after="200" w:before="0" w:line="276" w:lineRule="auto"/>
              <w:rPr>
                <w:rFonts w:ascii="Calibri" w:cs="Calibri" w:eastAsia="Calibri" w:hAnsi="Calibri"/>
                <w:b w:val="0"/>
                <w:color w:val="222222"/>
                <w:sz w:val="22"/>
                <w:szCs w:val="22"/>
              </w:rPr>
            </w:pPr>
            <w:r w:rsidDel="00000000" w:rsidR="00000000" w:rsidRPr="00000000">
              <w:rPr>
                <w:rFonts w:ascii="Calibri" w:cs="Calibri" w:eastAsia="Calibri" w:hAnsi="Calibri"/>
                <w:b w:val="0"/>
                <w:color w:val="222222"/>
                <w:sz w:val="22"/>
                <w:szCs w:val="22"/>
                <w:rtl w:val="0"/>
              </w:rPr>
              <w:t xml:space="preserve">-The French class should be conducted in the target language as much as possible. </w:t>
            </w:r>
          </w:p>
          <w:p w:rsidR="00000000" w:rsidDel="00000000" w:rsidP="00000000" w:rsidRDefault="00000000" w:rsidRPr="00000000" w14:paraId="00000089">
            <w:pPr>
              <w:pageBreakBefore w:val="0"/>
              <w:pBdr>
                <w:top w:space="0" w:sz="0" w:val="nil"/>
                <w:left w:space="0" w:sz="0" w:val="nil"/>
                <w:bottom w:space="0" w:sz="0" w:val="nil"/>
                <w:right w:space="0" w:sz="0" w:val="nil"/>
                <w:between w:space="0" w:sz="0" w:val="nil"/>
              </w:pBdr>
              <w:shd w:fill="auto" w:val="clear"/>
              <w:spacing w:after="200" w:before="0" w:line="276" w:lineRule="auto"/>
              <w:rPr>
                <w:rFonts w:ascii="Calibri" w:cs="Calibri" w:eastAsia="Calibri" w:hAnsi="Calibri"/>
                <w:b w:val="0"/>
                <w:color w:val="222222"/>
                <w:sz w:val="22"/>
                <w:szCs w:val="22"/>
              </w:rPr>
            </w:pPr>
            <w:r w:rsidDel="00000000" w:rsidR="00000000" w:rsidRPr="00000000">
              <w:rPr>
                <w:rFonts w:ascii="Calibri" w:cs="Calibri" w:eastAsia="Calibri" w:hAnsi="Calibri"/>
                <w:b w:val="0"/>
                <w:color w:val="222222"/>
                <w:sz w:val="22"/>
                <w:szCs w:val="22"/>
                <w:rtl w:val="0"/>
              </w:rPr>
              <w:t xml:space="preserve">-Activities should focus on current language acquisition methods and literacy.</w:t>
            </w:r>
          </w:p>
          <w:p w:rsidR="00000000" w:rsidDel="00000000" w:rsidP="00000000" w:rsidRDefault="00000000" w:rsidRPr="00000000" w14:paraId="0000008A">
            <w:pPr>
              <w:pageBreakBefore w:val="0"/>
              <w:pBdr>
                <w:top w:space="0" w:sz="0" w:val="nil"/>
                <w:left w:space="0" w:sz="0" w:val="nil"/>
                <w:bottom w:space="0" w:sz="0" w:val="nil"/>
                <w:right w:space="0" w:sz="0" w:val="nil"/>
                <w:between w:space="0" w:sz="0" w:val="nil"/>
              </w:pBdr>
              <w:shd w:fill="auto" w:val="clear"/>
              <w:spacing w:after="200" w:before="0" w:line="276" w:lineRule="auto"/>
              <w:rPr>
                <w:rFonts w:ascii="Calibri" w:cs="Calibri" w:eastAsia="Calibri" w:hAnsi="Calibri"/>
                <w:b w:val="0"/>
                <w:color w:val="333333"/>
                <w:sz w:val="22"/>
                <w:szCs w:val="22"/>
              </w:rPr>
            </w:pPr>
            <w:r w:rsidDel="00000000" w:rsidR="00000000" w:rsidRPr="00000000">
              <w:rPr>
                <w:rFonts w:ascii="Calibri" w:cs="Calibri" w:eastAsia="Calibri" w:hAnsi="Calibri"/>
                <w:b w:val="0"/>
                <w:color w:val="222222"/>
                <w:sz w:val="22"/>
                <w:szCs w:val="22"/>
                <w:rtl w:val="0"/>
              </w:rPr>
              <w:t xml:space="preserve">- Below are some other activities and strategies that can be used:</w:t>
            </w:r>
            <w:r w:rsidDel="00000000" w:rsidR="00000000" w:rsidRPr="00000000">
              <w:rPr>
                <w:rtl w:val="0"/>
              </w:rPr>
            </w:r>
          </w:p>
          <w:p w:rsidR="00000000" w:rsidDel="00000000" w:rsidP="00000000" w:rsidRDefault="00000000" w:rsidRPr="00000000" w14:paraId="0000008B">
            <w:pPr>
              <w:pageBreakBefore w:val="0"/>
              <w:numPr>
                <w:ilvl w:val="0"/>
                <w:numId w:val="1"/>
              </w:numPr>
              <w:pBdr>
                <w:top w:space="0" w:sz="0" w:val="nil"/>
                <w:left w:space="0" w:sz="0" w:val="nil"/>
                <w:bottom w:space="0" w:sz="0" w:val="nil"/>
                <w:right w:space="0" w:sz="0" w:val="nil"/>
                <w:between w:space="0" w:sz="0" w:val="nil"/>
              </w:pBdr>
              <w:shd w:fill="auto" w:val="clear"/>
              <w:spacing w:after="0" w:before="280" w:lineRule="auto"/>
              <w:ind w:left="720" w:hanging="360"/>
              <w:rPr>
                <w:color w:val="333333"/>
              </w:rPr>
            </w:pPr>
            <w:r w:rsidDel="00000000" w:rsidR="00000000" w:rsidRPr="00000000">
              <w:rPr>
                <w:color w:val="222222"/>
                <w:rtl w:val="0"/>
              </w:rPr>
              <w:t xml:space="preserve">Interpretive reading(maps , directions)</w:t>
            </w:r>
            <w:r w:rsidDel="00000000" w:rsidR="00000000" w:rsidRPr="00000000">
              <w:rPr>
                <w:rtl w:val="0"/>
              </w:rPr>
            </w:r>
          </w:p>
          <w:p w:rsidR="00000000" w:rsidDel="00000000" w:rsidP="00000000" w:rsidRDefault="00000000" w:rsidRPr="00000000" w14:paraId="0000008C">
            <w:pPr>
              <w:pageBreakBefore w:val="0"/>
              <w:numPr>
                <w:ilvl w:val="0"/>
                <w:numId w:val="1"/>
              </w:numPr>
              <w:pBdr>
                <w:top w:space="0" w:sz="0" w:val="nil"/>
                <w:left w:space="0" w:sz="0" w:val="nil"/>
                <w:bottom w:space="0" w:sz="0" w:val="nil"/>
                <w:right w:space="0" w:sz="0" w:val="nil"/>
                <w:between w:space="0" w:sz="0" w:val="nil"/>
              </w:pBdr>
              <w:shd w:fill="auto" w:val="clear"/>
              <w:spacing w:after="0" w:before="0" w:lineRule="auto"/>
              <w:ind w:left="720" w:hanging="360"/>
              <w:rPr>
                <w:color w:val="333333"/>
              </w:rPr>
            </w:pPr>
            <w:r w:rsidDel="00000000" w:rsidR="00000000" w:rsidRPr="00000000">
              <w:rPr>
                <w:color w:val="222222"/>
                <w:rtl w:val="0"/>
              </w:rPr>
              <w:t xml:space="preserve">Authentic video presentations</w:t>
            </w:r>
            <w:r w:rsidDel="00000000" w:rsidR="00000000" w:rsidRPr="00000000">
              <w:rPr>
                <w:rtl w:val="0"/>
              </w:rPr>
            </w:r>
          </w:p>
          <w:p w:rsidR="00000000" w:rsidDel="00000000" w:rsidP="00000000" w:rsidRDefault="00000000" w:rsidRPr="00000000" w14:paraId="0000008D">
            <w:pPr>
              <w:pageBreakBefore w:val="0"/>
              <w:numPr>
                <w:ilvl w:val="0"/>
                <w:numId w:val="1"/>
              </w:numPr>
              <w:pBdr>
                <w:top w:space="0" w:sz="0" w:val="nil"/>
                <w:left w:space="0" w:sz="0" w:val="nil"/>
                <w:bottom w:space="0" w:sz="0" w:val="nil"/>
                <w:right w:space="0" w:sz="0" w:val="nil"/>
                <w:between w:space="0" w:sz="0" w:val="nil"/>
              </w:pBdr>
              <w:shd w:fill="auto" w:val="clear"/>
              <w:spacing w:after="0" w:before="0" w:lineRule="auto"/>
              <w:ind w:left="720" w:hanging="360"/>
              <w:rPr>
                <w:color w:val="333333"/>
              </w:rPr>
            </w:pPr>
            <w:r w:rsidDel="00000000" w:rsidR="00000000" w:rsidRPr="00000000">
              <w:rPr>
                <w:color w:val="222222"/>
                <w:rtl w:val="0"/>
              </w:rPr>
              <w:t xml:space="preserve">Personalized Question and Answer</w:t>
            </w:r>
            <w:r w:rsidDel="00000000" w:rsidR="00000000" w:rsidRPr="00000000">
              <w:rPr>
                <w:rtl w:val="0"/>
              </w:rPr>
            </w:r>
          </w:p>
          <w:p w:rsidR="00000000" w:rsidDel="00000000" w:rsidP="00000000" w:rsidRDefault="00000000" w:rsidRPr="00000000" w14:paraId="0000008E">
            <w:pPr>
              <w:pageBreakBefore w:val="0"/>
              <w:numPr>
                <w:ilvl w:val="0"/>
                <w:numId w:val="1"/>
              </w:numPr>
              <w:pBdr>
                <w:top w:space="0" w:sz="0" w:val="nil"/>
                <w:left w:space="0" w:sz="0" w:val="nil"/>
                <w:bottom w:space="0" w:sz="0" w:val="nil"/>
                <w:right w:space="0" w:sz="0" w:val="nil"/>
                <w:between w:space="0" w:sz="0" w:val="nil"/>
              </w:pBdr>
              <w:shd w:fill="auto" w:val="clear"/>
              <w:spacing w:after="0" w:before="0" w:lineRule="auto"/>
              <w:ind w:left="720" w:hanging="360"/>
              <w:rPr>
                <w:color w:val="333333"/>
              </w:rPr>
            </w:pPr>
            <w:r w:rsidDel="00000000" w:rsidR="00000000" w:rsidRPr="00000000">
              <w:rPr>
                <w:color w:val="222222"/>
                <w:rtl w:val="0"/>
              </w:rPr>
              <w:t xml:space="preserve">Predicting stories based on images</w:t>
            </w:r>
            <w:r w:rsidDel="00000000" w:rsidR="00000000" w:rsidRPr="00000000">
              <w:rPr>
                <w:rtl w:val="0"/>
              </w:rPr>
            </w:r>
          </w:p>
          <w:p w:rsidR="00000000" w:rsidDel="00000000" w:rsidP="00000000" w:rsidRDefault="00000000" w:rsidRPr="00000000" w14:paraId="0000008F">
            <w:pPr>
              <w:pageBreakBefore w:val="0"/>
              <w:numPr>
                <w:ilvl w:val="0"/>
                <w:numId w:val="1"/>
              </w:numPr>
              <w:pBdr>
                <w:top w:space="0" w:sz="0" w:val="nil"/>
                <w:left w:space="0" w:sz="0" w:val="nil"/>
                <w:bottom w:space="0" w:sz="0" w:val="nil"/>
                <w:right w:space="0" w:sz="0" w:val="nil"/>
                <w:between w:space="0" w:sz="0" w:val="nil"/>
              </w:pBdr>
              <w:shd w:fill="auto" w:val="clear"/>
              <w:spacing w:after="0" w:before="0" w:lineRule="auto"/>
              <w:ind w:left="720" w:hanging="360"/>
              <w:rPr>
                <w:color w:val="333333"/>
              </w:rPr>
            </w:pPr>
            <w:r w:rsidDel="00000000" w:rsidR="00000000" w:rsidRPr="00000000">
              <w:rPr>
                <w:color w:val="222222"/>
                <w:rtl w:val="0"/>
              </w:rPr>
              <w:t xml:space="preserve">Creating short comic strips</w:t>
            </w:r>
            <w:r w:rsidDel="00000000" w:rsidR="00000000" w:rsidRPr="00000000">
              <w:rPr>
                <w:rtl w:val="0"/>
              </w:rPr>
            </w:r>
          </w:p>
          <w:p w:rsidR="00000000" w:rsidDel="00000000" w:rsidP="00000000" w:rsidRDefault="00000000" w:rsidRPr="00000000" w14:paraId="00000090">
            <w:pPr>
              <w:pageBreakBefore w:val="0"/>
              <w:numPr>
                <w:ilvl w:val="0"/>
                <w:numId w:val="1"/>
              </w:numPr>
              <w:pBdr>
                <w:top w:space="0" w:sz="0" w:val="nil"/>
                <w:left w:space="0" w:sz="0" w:val="nil"/>
                <w:bottom w:space="0" w:sz="0" w:val="nil"/>
                <w:right w:space="0" w:sz="0" w:val="nil"/>
                <w:between w:space="0" w:sz="0" w:val="nil"/>
              </w:pBdr>
              <w:shd w:fill="auto" w:val="clear"/>
              <w:spacing w:after="0" w:before="0" w:lineRule="auto"/>
              <w:ind w:left="720" w:hanging="360"/>
              <w:rPr>
                <w:color w:val="333333"/>
              </w:rPr>
            </w:pPr>
            <w:r w:rsidDel="00000000" w:rsidR="00000000" w:rsidRPr="00000000">
              <w:rPr>
                <w:color w:val="222222"/>
                <w:rtl w:val="0"/>
              </w:rPr>
              <w:t xml:space="preserve">Choral reading </w:t>
            </w:r>
            <w:r w:rsidDel="00000000" w:rsidR="00000000" w:rsidRPr="00000000">
              <w:rPr>
                <w:rtl w:val="0"/>
              </w:rPr>
            </w:r>
          </w:p>
          <w:p w:rsidR="00000000" w:rsidDel="00000000" w:rsidP="00000000" w:rsidRDefault="00000000" w:rsidRPr="00000000" w14:paraId="00000091">
            <w:pPr>
              <w:pageBreakBefore w:val="0"/>
              <w:numPr>
                <w:ilvl w:val="0"/>
                <w:numId w:val="1"/>
              </w:numPr>
              <w:pBdr>
                <w:top w:space="0" w:sz="0" w:val="nil"/>
                <w:left w:space="0" w:sz="0" w:val="nil"/>
                <w:bottom w:space="0" w:sz="0" w:val="nil"/>
                <w:right w:space="0" w:sz="0" w:val="nil"/>
                <w:between w:space="0" w:sz="0" w:val="nil"/>
              </w:pBdr>
              <w:shd w:fill="auto" w:val="clear"/>
              <w:spacing w:after="0" w:before="0" w:lineRule="auto"/>
              <w:ind w:left="720" w:hanging="360"/>
              <w:rPr>
                <w:color w:val="333333"/>
              </w:rPr>
            </w:pPr>
            <w:r w:rsidDel="00000000" w:rsidR="00000000" w:rsidRPr="00000000">
              <w:rPr>
                <w:color w:val="222222"/>
                <w:rtl w:val="0"/>
              </w:rPr>
              <w:t xml:space="preserve">Translation activities</w:t>
            </w:r>
            <w:r w:rsidDel="00000000" w:rsidR="00000000" w:rsidRPr="00000000">
              <w:rPr>
                <w:rtl w:val="0"/>
              </w:rPr>
            </w:r>
          </w:p>
          <w:p w:rsidR="00000000" w:rsidDel="00000000" w:rsidP="00000000" w:rsidRDefault="00000000" w:rsidRPr="00000000" w14:paraId="00000092">
            <w:pPr>
              <w:pageBreakBefore w:val="0"/>
              <w:numPr>
                <w:ilvl w:val="0"/>
                <w:numId w:val="1"/>
              </w:numPr>
              <w:pBdr>
                <w:top w:space="0" w:sz="0" w:val="nil"/>
                <w:left w:space="0" w:sz="0" w:val="nil"/>
                <w:bottom w:space="0" w:sz="0" w:val="nil"/>
                <w:right w:space="0" w:sz="0" w:val="nil"/>
                <w:between w:space="0" w:sz="0" w:val="nil"/>
              </w:pBdr>
              <w:shd w:fill="auto" w:val="clear"/>
              <w:spacing w:after="0" w:before="0" w:lineRule="auto"/>
              <w:ind w:left="720" w:hanging="360"/>
              <w:rPr>
                <w:color w:val="333333"/>
              </w:rPr>
            </w:pPr>
            <w:r w:rsidDel="00000000" w:rsidR="00000000" w:rsidRPr="00000000">
              <w:rPr>
                <w:color w:val="222222"/>
                <w:rtl w:val="0"/>
              </w:rPr>
              <w:t xml:space="preserve">Graphic organizers</w:t>
            </w:r>
            <w:r w:rsidDel="00000000" w:rsidR="00000000" w:rsidRPr="00000000">
              <w:rPr>
                <w:rtl w:val="0"/>
              </w:rPr>
            </w:r>
          </w:p>
          <w:p w:rsidR="00000000" w:rsidDel="00000000" w:rsidP="00000000" w:rsidRDefault="00000000" w:rsidRPr="00000000" w14:paraId="00000093">
            <w:pPr>
              <w:pageBreakBefore w:val="0"/>
              <w:numPr>
                <w:ilvl w:val="0"/>
                <w:numId w:val="1"/>
              </w:numPr>
              <w:pBdr>
                <w:top w:space="0" w:sz="0" w:val="nil"/>
                <w:left w:space="0" w:sz="0" w:val="nil"/>
                <w:bottom w:space="0" w:sz="0" w:val="nil"/>
                <w:right w:space="0" w:sz="0" w:val="nil"/>
                <w:between w:space="0" w:sz="0" w:val="nil"/>
              </w:pBdr>
              <w:shd w:fill="auto" w:val="clear"/>
              <w:spacing w:after="0" w:before="0" w:lineRule="auto"/>
              <w:ind w:left="720" w:hanging="360"/>
              <w:rPr>
                <w:color w:val="333333"/>
              </w:rPr>
            </w:pPr>
            <w:r w:rsidDel="00000000" w:rsidR="00000000" w:rsidRPr="00000000">
              <w:rPr>
                <w:color w:val="222222"/>
                <w:rtl w:val="0"/>
              </w:rPr>
              <w:t xml:space="preserve">White board activities</w:t>
            </w:r>
            <w:r w:rsidDel="00000000" w:rsidR="00000000" w:rsidRPr="00000000">
              <w:rPr>
                <w:rtl w:val="0"/>
              </w:rPr>
            </w:r>
          </w:p>
          <w:p w:rsidR="00000000" w:rsidDel="00000000" w:rsidP="00000000" w:rsidRDefault="00000000" w:rsidRPr="00000000" w14:paraId="00000094">
            <w:pPr>
              <w:pageBreakBefore w:val="0"/>
              <w:numPr>
                <w:ilvl w:val="0"/>
                <w:numId w:val="1"/>
              </w:numPr>
              <w:pBdr>
                <w:top w:space="0" w:sz="0" w:val="nil"/>
                <w:left w:space="0" w:sz="0" w:val="nil"/>
                <w:bottom w:space="0" w:sz="0" w:val="nil"/>
                <w:right w:space="0" w:sz="0" w:val="nil"/>
                <w:between w:space="0" w:sz="0" w:val="nil"/>
              </w:pBdr>
              <w:shd w:fill="auto" w:val="clear"/>
              <w:spacing w:after="0" w:before="0" w:lineRule="auto"/>
              <w:ind w:left="720" w:hanging="360"/>
              <w:rPr>
                <w:color w:val="333333"/>
              </w:rPr>
            </w:pPr>
            <w:r w:rsidDel="00000000" w:rsidR="00000000" w:rsidRPr="00000000">
              <w:rPr>
                <w:color w:val="222222"/>
                <w:rtl w:val="0"/>
              </w:rPr>
              <w:t xml:space="preserve">Dialogs</w:t>
            </w:r>
            <w:r w:rsidDel="00000000" w:rsidR="00000000" w:rsidRPr="00000000">
              <w:rPr>
                <w:rtl w:val="0"/>
              </w:rPr>
            </w:r>
          </w:p>
          <w:p w:rsidR="00000000" w:rsidDel="00000000" w:rsidP="00000000" w:rsidRDefault="00000000" w:rsidRPr="00000000" w14:paraId="00000095">
            <w:pPr>
              <w:pageBreakBefore w:val="0"/>
              <w:numPr>
                <w:ilvl w:val="0"/>
                <w:numId w:val="1"/>
              </w:numPr>
              <w:pBdr>
                <w:top w:space="0" w:sz="0" w:val="nil"/>
                <w:left w:space="0" w:sz="0" w:val="nil"/>
                <w:bottom w:space="0" w:sz="0" w:val="nil"/>
                <w:right w:space="0" w:sz="0" w:val="nil"/>
                <w:between w:space="0" w:sz="0" w:val="nil"/>
              </w:pBdr>
              <w:shd w:fill="auto" w:val="clear"/>
              <w:spacing w:after="0" w:before="0" w:lineRule="auto"/>
              <w:ind w:left="720" w:hanging="360"/>
              <w:rPr>
                <w:color w:val="333333"/>
              </w:rPr>
            </w:pPr>
            <w:r w:rsidDel="00000000" w:rsidR="00000000" w:rsidRPr="00000000">
              <w:rPr>
                <w:color w:val="222222"/>
                <w:rtl w:val="0"/>
              </w:rPr>
              <w:t xml:space="preserve">Projects</w:t>
            </w:r>
            <w:r w:rsidDel="00000000" w:rsidR="00000000" w:rsidRPr="00000000">
              <w:rPr>
                <w:rtl w:val="0"/>
              </w:rPr>
            </w:r>
          </w:p>
          <w:p w:rsidR="00000000" w:rsidDel="00000000" w:rsidP="00000000" w:rsidRDefault="00000000" w:rsidRPr="00000000" w14:paraId="00000096">
            <w:pPr>
              <w:pageBreakBefore w:val="0"/>
              <w:numPr>
                <w:ilvl w:val="0"/>
                <w:numId w:val="1"/>
              </w:numPr>
              <w:pBdr>
                <w:top w:space="0" w:sz="0" w:val="nil"/>
                <w:left w:space="0" w:sz="0" w:val="nil"/>
                <w:bottom w:space="0" w:sz="0" w:val="nil"/>
                <w:right w:space="0" w:sz="0" w:val="nil"/>
                <w:between w:space="0" w:sz="0" w:val="nil"/>
              </w:pBdr>
              <w:shd w:fill="auto" w:val="clear"/>
              <w:spacing w:after="0" w:before="0" w:lineRule="auto"/>
              <w:ind w:left="720" w:hanging="360"/>
              <w:rPr>
                <w:color w:val="333333"/>
              </w:rPr>
            </w:pPr>
            <w:r w:rsidDel="00000000" w:rsidR="00000000" w:rsidRPr="00000000">
              <w:rPr>
                <w:color w:val="222222"/>
                <w:rtl w:val="0"/>
              </w:rPr>
              <w:t xml:space="preserve">Technology practice through Google Classroom or other web-based “classrooms”</w:t>
            </w:r>
            <w:r w:rsidDel="00000000" w:rsidR="00000000" w:rsidRPr="00000000">
              <w:rPr>
                <w:rtl w:val="0"/>
              </w:rPr>
            </w:r>
          </w:p>
          <w:p w:rsidR="00000000" w:rsidDel="00000000" w:rsidP="00000000" w:rsidRDefault="00000000" w:rsidRPr="00000000" w14:paraId="00000097">
            <w:pPr>
              <w:pageBreakBefore w:val="0"/>
              <w:numPr>
                <w:ilvl w:val="0"/>
                <w:numId w:val="1"/>
              </w:numPr>
              <w:pBdr>
                <w:top w:space="0" w:sz="0" w:val="nil"/>
                <w:left w:space="0" w:sz="0" w:val="nil"/>
                <w:bottom w:space="0" w:sz="0" w:val="nil"/>
                <w:right w:space="0" w:sz="0" w:val="nil"/>
                <w:between w:space="0" w:sz="0" w:val="nil"/>
              </w:pBdr>
              <w:shd w:fill="auto" w:val="clear"/>
              <w:spacing w:after="0" w:before="0" w:lineRule="auto"/>
              <w:ind w:left="720" w:hanging="360"/>
              <w:rPr>
                <w:color w:val="333333"/>
              </w:rPr>
            </w:pPr>
            <w:r w:rsidDel="00000000" w:rsidR="00000000" w:rsidRPr="00000000">
              <w:rPr>
                <w:color w:val="222222"/>
                <w:rtl w:val="0"/>
              </w:rPr>
              <w:t xml:space="preserve">Games</w:t>
            </w:r>
            <w:r w:rsidDel="00000000" w:rsidR="00000000" w:rsidRPr="00000000">
              <w:rPr>
                <w:rtl w:val="0"/>
              </w:rPr>
            </w:r>
          </w:p>
          <w:p w:rsidR="00000000" w:rsidDel="00000000" w:rsidP="00000000" w:rsidRDefault="00000000" w:rsidRPr="00000000" w14:paraId="00000098">
            <w:pPr>
              <w:pageBreakBefore w:val="0"/>
              <w:numPr>
                <w:ilvl w:val="0"/>
                <w:numId w:val="1"/>
              </w:numPr>
              <w:pBdr>
                <w:top w:space="0" w:sz="0" w:val="nil"/>
                <w:left w:space="0" w:sz="0" w:val="nil"/>
                <w:bottom w:space="0" w:sz="0" w:val="nil"/>
                <w:right w:space="0" w:sz="0" w:val="nil"/>
                <w:between w:space="0" w:sz="0" w:val="nil"/>
              </w:pBdr>
              <w:shd w:fill="auto" w:val="clear"/>
              <w:spacing w:after="0" w:before="0" w:lineRule="auto"/>
              <w:ind w:left="720" w:hanging="360"/>
              <w:rPr>
                <w:color w:val="333333"/>
              </w:rPr>
            </w:pPr>
            <w:r w:rsidDel="00000000" w:rsidR="00000000" w:rsidRPr="00000000">
              <w:rPr>
                <w:color w:val="222222"/>
                <w:rtl w:val="0"/>
              </w:rPr>
              <w:t xml:space="preserve">Information Gap activities</w:t>
            </w:r>
            <w:r w:rsidDel="00000000" w:rsidR="00000000" w:rsidRPr="00000000">
              <w:rPr>
                <w:rtl w:val="0"/>
              </w:rPr>
            </w:r>
          </w:p>
          <w:p w:rsidR="00000000" w:rsidDel="00000000" w:rsidP="00000000" w:rsidRDefault="00000000" w:rsidRPr="00000000" w14:paraId="00000099">
            <w:pPr>
              <w:pageBreakBefore w:val="0"/>
              <w:numPr>
                <w:ilvl w:val="0"/>
                <w:numId w:val="1"/>
              </w:numPr>
              <w:pBdr>
                <w:top w:space="0" w:sz="0" w:val="nil"/>
                <w:left w:space="0" w:sz="0" w:val="nil"/>
                <w:bottom w:space="0" w:sz="0" w:val="nil"/>
                <w:right w:space="0" w:sz="0" w:val="nil"/>
                <w:between w:space="0" w:sz="0" w:val="nil"/>
              </w:pBdr>
              <w:shd w:fill="auto" w:val="clear"/>
              <w:spacing w:after="0" w:before="0" w:lineRule="auto"/>
              <w:ind w:left="720" w:hanging="360"/>
              <w:rPr>
                <w:color w:val="333333"/>
              </w:rPr>
            </w:pPr>
            <w:r w:rsidDel="00000000" w:rsidR="00000000" w:rsidRPr="00000000">
              <w:rPr>
                <w:color w:val="222222"/>
                <w:rtl w:val="0"/>
              </w:rPr>
              <w:t xml:space="preserve">Role-play activities</w:t>
            </w:r>
            <w:r w:rsidDel="00000000" w:rsidR="00000000" w:rsidRPr="00000000">
              <w:rPr>
                <w:rtl w:val="0"/>
              </w:rPr>
            </w:r>
          </w:p>
          <w:p w:rsidR="00000000" w:rsidDel="00000000" w:rsidP="00000000" w:rsidRDefault="00000000" w:rsidRPr="00000000" w14:paraId="0000009A">
            <w:pPr>
              <w:pageBreakBefore w:val="0"/>
              <w:numPr>
                <w:ilvl w:val="0"/>
                <w:numId w:val="1"/>
              </w:numPr>
              <w:pBdr>
                <w:top w:space="0" w:sz="0" w:val="nil"/>
                <w:left w:space="0" w:sz="0" w:val="nil"/>
                <w:bottom w:space="0" w:sz="0" w:val="nil"/>
                <w:right w:space="0" w:sz="0" w:val="nil"/>
                <w:between w:space="0" w:sz="0" w:val="nil"/>
              </w:pBdr>
              <w:shd w:fill="auto" w:val="clear"/>
              <w:spacing w:after="100" w:before="0" w:lineRule="auto"/>
              <w:ind w:left="720" w:hanging="360"/>
              <w:rPr>
                <w:color w:val="333333"/>
              </w:rPr>
            </w:pPr>
            <w:r w:rsidDel="00000000" w:rsidR="00000000" w:rsidRPr="00000000">
              <w:rPr>
                <w:color w:val="222222"/>
                <w:rtl w:val="0"/>
              </w:rPr>
              <w:t xml:space="preserve">Interpretation of videos (Allons-y, Bien-Dit Tele-Roman)</w:t>
            </w:r>
            <w:r w:rsidDel="00000000" w:rsidR="00000000" w:rsidRPr="00000000">
              <w:rPr>
                <w:rtl w:val="0"/>
              </w:rPr>
            </w:r>
          </w:p>
        </w:tc>
        <w:tc>
          <w:tcPr/>
          <w:p w:rsidR="00000000" w:rsidDel="00000000" w:rsidP="00000000" w:rsidRDefault="00000000" w:rsidRPr="00000000" w14:paraId="0000009C">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Quiz</w:t>
            </w:r>
          </w:p>
          <w:p w:rsidR="00000000" w:rsidDel="00000000" w:rsidP="00000000" w:rsidRDefault="00000000" w:rsidRPr="00000000" w14:paraId="0000009D">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9E">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Formative: Instructional/Assessment Focus</w:t>
            </w:r>
          </w:p>
          <w:p w:rsidR="00000000" w:rsidDel="00000000" w:rsidP="00000000" w:rsidRDefault="00000000" w:rsidRPr="00000000" w14:paraId="0000009F">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Students will participate in teacher-led conversation  providing accurate pronunciation in the target language.</w:t>
            </w:r>
          </w:p>
          <w:p w:rsidR="00000000" w:rsidDel="00000000" w:rsidP="00000000" w:rsidRDefault="00000000" w:rsidRPr="00000000" w14:paraId="000000A0">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Personalized question and answer discussion</w:t>
            </w:r>
          </w:p>
          <w:p w:rsidR="00000000" w:rsidDel="00000000" w:rsidP="00000000" w:rsidRDefault="00000000" w:rsidRPr="00000000" w14:paraId="000000A1">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Weekly practice quiz</w:t>
            </w:r>
          </w:p>
          <w:p w:rsidR="00000000" w:rsidDel="00000000" w:rsidP="00000000" w:rsidRDefault="00000000" w:rsidRPr="00000000" w14:paraId="000000A2">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A3">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 Summative: Instructional/Assessment Focus</w:t>
            </w:r>
          </w:p>
          <w:p w:rsidR="00000000" w:rsidDel="00000000" w:rsidP="00000000" w:rsidRDefault="00000000" w:rsidRPr="00000000" w14:paraId="000000A4">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Integrated assessments from Bien Dit</w:t>
            </w:r>
          </w:p>
          <w:p w:rsidR="00000000" w:rsidDel="00000000" w:rsidP="00000000" w:rsidRDefault="00000000" w:rsidRPr="00000000" w14:paraId="000000A5">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Listening </w:t>
            </w:r>
          </w:p>
          <w:p w:rsidR="00000000" w:rsidDel="00000000" w:rsidP="00000000" w:rsidRDefault="00000000" w:rsidRPr="00000000" w14:paraId="000000A6">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A7">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A8">
            <w:pPr>
              <w:pageBreakBefore w:val="0"/>
              <w:pBdr>
                <w:top w:space="0" w:sz="0" w:val="nil"/>
                <w:left w:space="0" w:sz="0" w:val="nil"/>
                <w:bottom w:space="0" w:sz="0" w:val="nil"/>
                <w:right w:space="0" w:sz="0" w:val="nil"/>
                <w:between w:space="0" w:sz="0" w:val="nil"/>
              </w:pBdr>
              <w:shd w:fill="auto" w:val="clear"/>
              <w:rPr/>
            </w:pPr>
            <w:hyperlink r:id="rId6">
              <w:r w:rsidDel="00000000" w:rsidR="00000000" w:rsidRPr="00000000">
                <w:rPr>
                  <w:color w:val="1155cc"/>
                  <w:u w:val="single"/>
                  <w:rtl w:val="0"/>
                </w:rPr>
                <w:t xml:space="preserve">Assessments Folder</w:t>
              </w:r>
            </w:hyperlink>
            <w:r w:rsidDel="00000000" w:rsidR="00000000" w:rsidRPr="00000000">
              <w:rPr>
                <w:rtl w:val="0"/>
              </w:rPr>
            </w:r>
          </w:p>
        </w:tc>
      </w:tr>
      <w:tr>
        <w:trPr>
          <w:cantSplit w:val="0"/>
          <w:trHeight w:val="120" w:hRule="atLeast"/>
          <w:tblHeader w:val="0"/>
        </w:trPr>
        <w:tc>
          <w:tcPr>
            <w:gridSpan w:val="6"/>
            <w:shd w:fill="1f497d" w:val="clear"/>
          </w:tcPr>
          <w:p w:rsidR="00000000" w:rsidDel="00000000" w:rsidP="00000000" w:rsidRDefault="00000000" w:rsidRPr="00000000" w14:paraId="000000A9">
            <w:pPr>
              <w:pageBreakBefore w:val="0"/>
              <w:pBdr>
                <w:top w:space="0" w:sz="0" w:val="nil"/>
                <w:left w:space="0" w:sz="0" w:val="nil"/>
                <w:bottom w:space="0" w:sz="0" w:val="nil"/>
                <w:right w:space="0" w:sz="0" w:val="nil"/>
                <w:between w:space="0" w:sz="0" w:val="nil"/>
              </w:pBdr>
              <w:shd w:fill="auto" w:val="clear"/>
              <w:jc w:val="center"/>
              <w:rPr>
                <w:b w:val="1"/>
                <w:color w:val="ffffff"/>
                <w:u w:val="single"/>
              </w:rPr>
            </w:pPr>
            <w:r w:rsidDel="00000000" w:rsidR="00000000" w:rsidRPr="00000000">
              <w:rPr>
                <w:b w:val="1"/>
                <w:color w:val="ffffff"/>
                <w:u w:val="single"/>
                <w:rtl w:val="0"/>
              </w:rPr>
              <w:t xml:space="preserve">Spiraling for Mastery </w:t>
            </w:r>
          </w:p>
        </w:tc>
      </w:tr>
      <w:tr>
        <w:trPr>
          <w:cantSplit w:val="0"/>
          <w:trHeight w:val="120" w:hRule="atLeast"/>
          <w:tblHeader w:val="0"/>
        </w:trPr>
        <w:tc>
          <w:tcPr>
            <w:gridSpan w:val="2"/>
          </w:tcPr>
          <w:p w:rsidR="00000000" w:rsidDel="00000000" w:rsidP="00000000" w:rsidRDefault="00000000" w:rsidRPr="00000000" w14:paraId="000000AF">
            <w:pPr>
              <w:pageBreakBefore w:val="0"/>
              <w:pBdr>
                <w:top w:space="0" w:sz="0" w:val="nil"/>
                <w:left w:space="0" w:sz="0" w:val="nil"/>
                <w:bottom w:space="0" w:sz="0" w:val="nil"/>
                <w:right w:space="0" w:sz="0" w:val="nil"/>
                <w:between w:space="0" w:sz="0" w:val="nil"/>
              </w:pBdr>
              <w:shd w:fill="auto" w:val="clear"/>
              <w:jc w:val="center"/>
              <w:rPr>
                <w:b w:val="1"/>
              </w:rPr>
            </w:pPr>
            <w:r w:rsidDel="00000000" w:rsidR="00000000" w:rsidRPr="00000000">
              <w:rPr>
                <w:b w:val="1"/>
                <w:rtl w:val="0"/>
              </w:rPr>
              <w:t xml:space="preserve">Content or Skill for this Unit</w:t>
            </w:r>
          </w:p>
        </w:tc>
        <w:tc>
          <w:tcPr>
            <w:gridSpan w:val="2"/>
          </w:tcPr>
          <w:p w:rsidR="00000000" w:rsidDel="00000000" w:rsidP="00000000" w:rsidRDefault="00000000" w:rsidRPr="00000000" w14:paraId="000000B1">
            <w:pPr>
              <w:pageBreakBefore w:val="0"/>
              <w:pBdr>
                <w:top w:space="0" w:sz="0" w:val="nil"/>
                <w:left w:space="0" w:sz="0" w:val="nil"/>
                <w:bottom w:space="0" w:sz="0" w:val="nil"/>
                <w:right w:space="0" w:sz="0" w:val="nil"/>
                <w:between w:space="0" w:sz="0" w:val="nil"/>
              </w:pBdr>
              <w:shd w:fill="auto" w:val="clear"/>
              <w:jc w:val="center"/>
              <w:rPr>
                <w:b w:val="1"/>
              </w:rPr>
            </w:pPr>
            <w:r w:rsidDel="00000000" w:rsidR="00000000" w:rsidRPr="00000000">
              <w:rPr>
                <w:b w:val="1"/>
                <w:rtl w:val="0"/>
              </w:rPr>
              <w:t xml:space="preserve">Spiral Focus from Previous Unit</w:t>
            </w:r>
          </w:p>
        </w:tc>
        <w:tc>
          <w:tcPr>
            <w:gridSpan w:val="2"/>
          </w:tcPr>
          <w:p w:rsidR="00000000" w:rsidDel="00000000" w:rsidP="00000000" w:rsidRDefault="00000000" w:rsidRPr="00000000" w14:paraId="000000B3">
            <w:pPr>
              <w:pageBreakBefore w:val="0"/>
              <w:pBdr>
                <w:top w:space="0" w:sz="0" w:val="nil"/>
                <w:left w:space="0" w:sz="0" w:val="nil"/>
                <w:bottom w:space="0" w:sz="0" w:val="nil"/>
                <w:right w:space="0" w:sz="0" w:val="nil"/>
                <w:between w:space="0" w:sz="0" w:val="nil"/>
              </w:pBdr>
              <w:shd w:fill="auto" w:val="clear"/>
              <w:jc w:val="center"/>
              <w:rPr>
                <w:b w:val="1"/>
              </w:rPr>
            </w:pPr>
            <w:r w:rsidDel="00000000" w:rsidR="00000000" w:rsidRPr="00000000">
              <w:rPr>
                <w:b w:val="1"/>
                <w:rtl w:val="0"/>
              </w:rPr>
              <w:t xml:space="preserve">Instructional Activity</w:t>
            </w:r>
          </w:p>
        </w:tc>
      </w:tr>
      <w:tr>
        <w:trPr>
          <w:cantSplit w:val="0"/>
          <w:trHeight w:val="120" w:hRule="atLeast"/>
          <w:tblHeader w:val="0"/>
        </w:trPr>
        <w:tc>
          <w:tcPr>
            <w:gridSpan w:val="2"/>
          </w:tcPr>
          <w:p w:rsidR="00000000" w:rsidDel="00000000" w:rsidP="00000000" w:rsidRDefault="00000000" w:rsidRPr="00000000" w14:paraId="000000B5">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B6">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How to plan a day</w:t>
            </w:r>
          </w:p>
          <w:p w:rsidR="00000000" w:rsidDel="00000000" w:rsidP="00000000" w:rsidRDefault="00000000" w:rsidRPr="00000000" w14:paraId="000000B7">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B8">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How to ask for and give directions</w:t>
            </w:r>
          </w:p>
          <w:p w:rsidR="00000000" w:rsidDel="00000000" w:rsidP="00000000" w:rsidRDefault="00000000" w:rsidRPr="00000000" w14:paraId="000000B9">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BA">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How to ask for and give information</w:t>
            </w:r>
          </w:p>
          <w:p w:rsidR="00000000" w:rsidDel="00000000" w:rsidP="00000000" w:rsidRDefault="00000000" w:rsidRPr="00000000" w14:paraId="000000BB">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BC">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Interpreting meaning through intonation and visual cues</w:t>
            </w:r>
          </w:p>
          <w:p w:rsidR="00000000" w:rsidDel="00000000" w:rsidP="00000000" w:rsidRDefault="00000000" w:rsidRPr="00000000" w14:paraId="000000BD">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BE">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Recognition of cognates</w:t>
            </w:r>
          </w:p>
          <w:p w:rsidR="00000000" w:rsidDel="00000000" w:rsidP="00000000" w:rsidRDefault="00000000" w:rsidRPr="00000000" w14:paraId="000000BF">
            <w:pPr>
              <w:pageBreakBefore w:val="0"/>
              <w:pBdr>
                <w:top w:space="0" w:sz="0" w:val="nil"/>
                <w:left w:space="0" w:sz="0" w:val="nil"/>
                <w:bottom w:space="0" w:sz="0" w:val="nil"/>
                <w:right w:space="0" w:sz="0" w:val="nil"/>
                <w:between w:space="0" w:sz="0" w:val="nil"/>
              </w:pBdr>
              <w:shd w:fill="auto" w:val="clear"/>
              <w:rPr>
                <w:b w:val="1"/>
                <w:u w:val="single"/>
              </w:rPr>
            </w:pPr>
            <w:r w:rsidDel="00000000" w:rsidR="00000000" w:rsidRPr="00000000">
              <w:rPr>
                <w:rtl w:val="0"/>
              </w:rPr>
            </w:r>
          </w:p>
        </w:tc>
        <w:tc>
          <w:tcPr>
            <w:gridSpan w:val="2"/>
          </w:tcPr>
          <w:p w:rsidR="00000000" w:rsidDel="00000000" w:rsidP="00000000" w:rsidRDefault="00000000" w:rsidRPr="00000000" w14:paraId="000000C1">
            <w:pPr>
              <w:pageBreakBefore w:val="0"/>
              <w:pBdr>
                <w:top w:space="0" w:sz="0" w:val="nil"/>
                <w:left w:space="0" w:sz="0" w:val="nil"/>
                <w:bottom w:space="0" w:sz="0" w:val="nil"/>
                <w:right w:space="0" w:sz="0" w:val="nil"/>
                <w:between w:space="0" w:sz="0" w:val="nil"/>
              </w:pBdr>
              <w:shd w:fill="auto" w:val="clear"/>
              <w:rPr/>
            </w:pPr>
            <w:r w:rsidDel="00000000" w:rsidR="00000000" w:rsidRPr="00000000">
              <w:rPr>
                <w:b w:val="1"/>
                <w:u w:val="single"/>
                <w:rtl w:val="0"/>
              </w:rPr>
              <w:t xml:space="preserve">Use of everyday language from previous years/unit</w:t>
            </w:r>
            <w:r w:rsidDel="00000000" w:rsidR="00000000" w:rsidRPr="00000000">
              <w:rPr>
                <w:rtl w:val="0"/>
              </w:rPr>
            </w:r>
          </w:p>
          <w:p w:rsidR="00000000" w:rsidDel="00000000" w:rsidP="00000000" w:rsidRDefault="00000000" w:rsidRPr="00000000" w14:paraId="000000C2">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Greetings, salutations and courtesy expressions </w:t>
            </w:r>
          </w:p>
          <w:p w:rsidR="00000000" w:rsidDel="00000000" w:rsidP="00000000" w:rsidRDefault="00000000" w:rsidRPr="00000000" w14:paraId="000000C3">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Simple classroom “survival” expressions</w:t>
            </w:r>
          </w:p>
          <w:p w:rsidR="00000000" w:rsidDel="00000000" w:rsidP="00000000" w:rsidRDefault="00000000" w:rsidRPr="00000000" w14:paraId="000000C4">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“Super 6” verbs and verb expressions </w:t>
            </w:r>
          </w:p>
          <w:p w:rsidR="00000000" w:rsidDel="00000000" w:rsidP="00000000" w:rsidRDefault="00000000" w:rsidRPr="00000000" w14:paraId="000000C5">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Recognition and use of all verbs from previous units</w:t>
            </w:r>
          </w:p>
          <w:p w:rsidR="00000000" w:rsidDel="00000000" w:rsidP="00000000" w:rsidRDefault="00000000" w:rsidRPr="00000000" w14:paraId="000000C6">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Adverb usage to enrich sentences</w:t>
            </w:r>
          </w:p>
          <w:p w:rsidR="00000000" w:rsidDel="00000000" w:rsidP="00000000" w:rsidRDefault="00000000" w:rsidRPr="00000000" w14:paraId="000000C7">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Subject pronoun recognition in context</w:t>
            </w:r>
          </w:p>
          <w:p w:rsidR="00000000" w:rsidDel="00000000" w:rsidP="00000000" w:rsidRDefault="00000000" w:rsidRPr="00000000" w14:paraId="000000C8">
            <w:pPr>
              <w:pageBreakBefore w:val="0"/>
              <w:pBdr>
                <w:top w:space="0" w:sz="0" w:val="nil"/>
                <w:left w:space="0" w:sz="0" w:val="nil"/>
                <w:bottom w:space="0" w:sz="0" w:val="nil"/>
                <w:right w:space="0" w:sz="0" w:val="nil"/>
                <w:between w:space="0" w:sz="0" w:val="nil"/>
              </w:pBdr>
              <w:shd w:fill="auto" w:val="clear"/>
              <w:rPr>
                <w:b w:val="1"/>
                <w:u w:val="single"/>
              </w:rPr>
            </w:pPr>
            <w:r w:rsidDel="00000000" w:rsidR="00000000" w:rsidRPr="00000000">
              <w:rPr>
                <w:rtl w:val="0"/>
              </w:rPr>
            </w:r>
          </w:p>
          <w:p w:rsidR="00000000" w:rsidDel="00000000" w:rsidP="00000000" w:rsidRDefault="00000000" w:rsidRPr="00000000" w14:paraId="000000C9">
            <w:pPr>
              <w:pageBreakBefore w:val="0"/>
              <w:pBdr>
                <w:top w:space="0" w:sz="0" w:val="nil"/>
                <w:left w:space="0" w:sz="0" w:val="nil"/>
                <w:bottom w:space="0" w:sz="0" w:val="nil"/>
                <w:right w:space="0" w:sz="0" w:val="nil"/>
                <w:between w:space="0" w:sz="0" w:val="nil"/>
              </w:pBdr>
              <w:shd w:fill="auto" w:val="clear"/>
              <w:rPr>
                <w:b w:val="1"/>
                <w:u w:val="single"/>
              </w:rPr>
            </w:pPr>
            <w:r w:rsidDel="00000000" w:rsidR="00000000" w:rsidRPr="00000000">
              <w:rPr>
                <w:rtl w:val="0"/>
              </w:rPr>
            </w:r>
          </w:p>
          <w:p w:rsidR="00000000" w:rsidDel="00000000" w:rsidP="00000000" w:rsidRDefault="00000000" w:rsidRPr="00000000" w14:paraId="000000CA">
            <w:pPr>
              <w:pageBreakBefore w:val="0"/>
              <w:pBdr>
                <w:top w:space="0" w:sz="0" w:val="nil"/>
                <w:left w:space="0" w:sz="0" w:val="nil"/>
                <w:bottom w:space="0" w:sz="0" w:val="nil"/>
                <w:right w:space="0" w:sz="0" w:val="nil"/>
                <w:between w:space="0" w:sz="0" w:val="nil"/>
              </w:pBdr>
              <w:shd w:fill="auto" w:val="clear"/>
              <w:rPr>
                <w:b w:val="1"/>
                <w:u w:val="single"/>
              </w:rPr>
            </w:pPr>
            <w:r w:rsidDel="00000000" w:rsidR="00000000" w:rsidRPr="00000000">
              <w:rPr>
                <w:rtl w:val="0"/>
              </w:rPr>
            </w:r>
          </w:p>
          <w:p w:rsidR="00000000" w:rsidDel="00000000" w:rsidP="00000000" w:rsidRDefault="00000000" w:rsidRPr="00000000" w14:paraId="000000CB">
            <w:pPr>
              <w:pageBreakBefore w:val="0"/>
              <w:pBdr>
                <w:top w:space="0" w:sz="0" w:val="nil"/>
                <w:left w:space="0" w:sz="0" w:val="nil"/>
                <w:bottom w:space="0" w:sz="0" w:val="nil"/>
                <w:right w:space="0" w:sz="0" w:val="nil"/>
                <w:between w:space="0" w:sz="0" w:val="nil"/>
              </w:pBdr>
              <w:shd w:fill="auto" w:val="clear"/>
              <w:rPr>
                <w:b w:val="1"/>
                <w:u w:val="single"/>
              </w:rPr>
            </w:pPr>
            <w:r w:rsidDel="00000000" w:rsidR="00000000" w:rsidRPr="00000000">
              <w:rPr>
                <w:rtl w:val="0"/>
              </w:rPr>
            </w:r>
          </w:p>
        </w:tc>
        <w:tc>
          <w:tcPr>
            <w:gridSpan w:val="2"/>
          </w:tcPr>
          <w:p w:rsidR="00000000" w:rsidDel="00000000" w:rsidP="00000000" w:rsidRDefault="00000000" w:rsidRPr="00000000" w14:paraId="000000CD">
            <w:pPr>
              <w:pageBreakBefore w:val="0"/>
              <w:pBdr>
                <w:top w:space="0" w:sz="0" w:val="nil"/>
                <w:left w:space="0" w:sz="0" w:val="nil"/>
                <w:bottom w:space="0" w:sz="0" w:val="nil"/>
                <w:right w:space="0" w:sz="0" w:val="nil"/>
                <w:between w:space="0" w:sz="0" w:val="nil"/>
              </w:pBdr>
              <w:shd w:fill="auto" w:val="clear"/>
              <w:rPr>
                <w:b w:val="1"/>
                <w:u w:val="single"/>
              </w:rPr>
            </w:pPr>
            <w:r w:rsidDel="00000000" w:rsidR="00000000" w:rsidRPr="00000000">
              <w:rPr>
                <w:b w:val="1"/>
                <w:u w:val="single"/>
                <w:rtl w:val="0"/>
              </w:rPr>
              <w:t xml:space="preserve">Daily greetings, report, and Q/A, TPR with Super 6, spiraling for mastery</w:t>
            </w:r>
          </w:p>
        </w:tc>
      </w:tr>
      <w:tr>
        <w:trPr>
          <w:cantSplit w:val="0"/>
          <w:trHeight w:val="120" w:hRule="atLeast"/>
          <w:tblHeader w:val="0"/>
        </w:trPr>
        <w:tc>
          <w:tcPr>
            <w:gridSpan w:val="6"/>
          </w:tcPr>
          <w:p w:rsidR="00000000" w:rsidDel="00000000" w:rsidP="00000000" w:rsidRDefault="00000000" w:rsidRPr="00000000" w14:paraId="000000CF">
            <w:pPr>
              <w:rPr>
                <w:b w:val="1"/>
              </w:rPr>
            </w:pPr>
            <w:r w:rsidDel="00000000" w:rsidR="00000000" w:rsidRPr="00000000">
              <w:rPr>
                <w:b w:val="1"/>
                <w:u w:val="single"/>
                <w:rtl w:val="0"/>
              </w:rPr>
              <w:t xml:space="preserve">Career Readiness, Life Literacies, and Key Skills</w:t>
            </w:r>
            <w:r w:rsidDel="00000000" w:rsidR="00000000" w:rsidRPr="00000000">
              <w:rPr>
                <w:rtl w:val="0"/>
              </w:rPr>
            </w:r>
          </w:p>
          <w:p w:rsidR="00000000" w:rsidDel="00000000" w:rsidP="00000000" w:rsidRDefault="00000000" w:rsidRPr="00000000" w14:paraId="000000D0">
            <w:pPr>
              <w:rPr/>
            </w:pPr>
            <w:r w:rsidDel="00000000" w:rsidR="00000000" w:rsidRPr="00000000">
              <w:rPr>
                <w:rtl w:val="0"/>
              </w:rPr>
              <w:t xml:space="preserve">9.4.5.CT.3: Describe how digital tools and technology may be used to solve problems. </w:t>
            </w:r>
          </w:p>
          <w:p w:rsidR="00000000" w:rsidDel="00000000" w:rsidP="00000000" w:rsidRDefault="00000000" w:rsidRPr="00000000" w14:paraId="000000D1">
            <w:pPr>
              <w:rPr/>
            </w:pPr>
            <w:r w:rsidDel="00000000" w:rsidR="00000000" w:rsidRPr="00000000">
              <w:rPr>
                <w:rtl w:val="0"/>
              </w:rPr>
            </w:r>
          </w:p>
          <w:p w:rsidR="00000000" w:rsidDel="00000000" w:rsidP="00000000" w:rsidRDefault="00000000" w:rsidRPr="00000000" w14:paraId="000000D2">
            <w:pPr>
              <w:rPr/>
            </w:pPr>
            <w:r w:rsidDel="00000000" w:rsidR="00000000" w:rsidRPr="00000000">
              <w:rPr>
                <w:rtl w:val="0"/>
              </w:rPr>
              <w:t xml:space="preserve">9.4.5.CT.4: Apply critical thinking and problem-solving strategies to different types of problems such as personal, academic, community and global (e.g., 6.1.5.CivicsCM.3).</w:t>
            </w:r>
          </w:p>
          <w:p w:rsidR="00000000" w:rsidDel="00000000" w:rsidP="00000000" w:rsidRDefault="00000000" w:rsidRPr="00000000" w14:paraId="000000D3">
            <w:pPr>
              <w:rPr/>
            </w:pPr>
            <w:r w:rsidDel="00000000" w:rsidR="00000000" w:rsidRPr="00000000">
              <w:rPr>
                <w:rtl w:val="0"/>
              </w:rPr>
            </w:r>
          </w:p>
          <w:p w:rsidR="00000000" w:rsidDel="00000000" w:rsidP="00000000" w:rsidRDefault="00000000" w:rsidRPr="00000000" w14:paraId="000000D4">
            <w:pPr>
              <w:rPr/>
            </w:pPr>
            <w:r w:rsidDel="00000000" w:rsidR="00000000" w:rsidRPr="00000000">
              <w:rPr>
                <w:rtl w:val="0"/>
              </w:rPr>
              <w:t xml:space="preserve">9.4.5.GCA.1: Analyze how culture shapes individual and community perspectives and points of view (e.g., 1.1.5.C2a, RL.5.9, 6.1.5.HistoryCC.8). </w:t>
            </w:r>
          </w:p>
          <w:p w:rsidR="00000000" w:rsidDel="00000000" w:rsidP="00000000" w:rsidRDefault="00000000" w:rsidRPr="00000000" w14:paraId="000000D5">
            <w:pPr>
              <w:rPr/>
            </w:pPr>
            <w:r w:rsidDel="00000000" w:rsidR="00000000" w:rsidRPr="00000000">
              <w:rPr>
                <w:rtl w:val="0"/>
              </w:rPr>
            </w:r>
          </w:p>
          <w:p w:rsidR="00000000" w:rsidDel="00000000" w:rsidP="00000000" w:rsidRDefault="00000000" w:rsidRPr="00000000" w14:paraId="000000D6">
            <w:pPr>
              <w:rPr/>
            </w:pPr>
            <w:r w:rsidDel="00000000" w:rsidR="00000000" w:rsidRPr="00000000">
              <w:rPr>
                <w:rtl w:val="0"/>
              </w:rPr>
              <w:t xml:space="preserve">9.4.5.IML.6: Use appropriate sources of information from diverse sources, contexts, disciplines, and cultures to answer questions (e.g., RI.5.7, 6.1.5.HistoryCC.7, 7.1.NM. IPRET.5).</w:t>
            </w:r>
          </w:p>
          <w:p w:rsidR="00000000" w:rsidDel="00000000" w:rsidP="00000000" w:rsidRDefault="00000000" w:rsidRPr="00000000" w14:paraId="000000D7">
            <w:pPr>
              <w:rPr/>
            </w:pPr>
            <w:r w:rsidDel="00000000" w:rsidR="00000000" w:rsidRPr="00000000">
              <w:rPr>
                <w:rtl w:val="0"/>
              </w:rPr>
            </w:r>
          </w:p>
          <w:p w:rsidR="00000000" w:rsidDel="00000000" w:rsidP="00000000" w:rsidRDefault="00000000" w:rsidRPr="00000000" w14:paraId="000000D8">
            <w:pPr>
              <w:rPr>
                <w:b w:val="1"/>
                <w:u w:val="single"/>
              </w:rPr>
            </w:pPr>
            <w:r w:rsidDel="00000000" w:rsidR="00000000" w:rsidRPr="00000000">
              <w:rPr>
                <w:rtl w:val="0"/>
              </w:rPr>
              <w:t xml:space="preserve">9.4.5.TL.3: Format a document using a word processing application to enhance text, change page formatting, and include appropriate images, graphics, or symbols..</w:t>
            </w:r>
            <w:r w:rsidDel="00000000" w:rsidR="00000000" w:rsidRPr="00000000">
              <w:rPr>
                <w:rtl w:val="0"/>
              </w:rPr>
            </w:r>
          </w:p>
          <w:p w:rsidR="00000000" w:rsidDel="00000000" w:rsidP="00000000" w:rsidRDefault="00000000" w:rsidRPr="00000000" w14:paraId="000000D9">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tc>
      </w:tr>
      <w:tr>
        <w:trPr>
          <w:cantSplit w:val="0"/>
          <w:trHeight w:val="120" w:hRule="atLeast"/>
          <w:tblHeader w:val="0"/>
        </w:trPr>
        <w:tc>
          <w:tcPr>
            <w:gridSpan w:val="6"/>
          </w:tcPr>
          <w:p w:rsidR="00000000" w:rsidDel="00000000" w:rsidP="00000000" w:rsidRDefault="00000000" w:rsidRPr="00000000" w14:paraId="000000DF">
            <w:pPr>
              <w:pageBreakBefore w:val="0"/>
              <w:pBdr>
                <w:top w:space="0" w:sz="0" w:val="nil"/>
                <w:left w:space="0" w:sz="0" w:val="nil"/>
                <w:bottom w:space="0" w:sz="0" w:val="nil"/>
                <w:right w:space="0" w:sz="0" w:val="nil"/>
                <w:between w:space="0" w:sz="0" w:val="nil"/>
              </w:pBdr>
              <w:shd w:fill="auto" w:val="clear"/>
              <w:rPr/>
            </w:pPr>
            <w:r w:rsidDel="00000000" w:rsidR="00000000" w:rsidRPr="00000000">
              <w:rPr>
                <w:b w:val="1"/>
                <w:u w:val="single"/>
                <w:rtl w:val="0"/>
              </w:rPr>
              <w:t xml:space="preserve">Key resources:</w:t>
            </w:r>
            <w:r w:rsidDel="00000000" w:rsidR="00000000" w:rsidRPr="00000000">
              <w:rPr>
                <w:rtl w:val="0"/>
              </w:rPr>
              <w:t xml:space="preserve"> </w:t>
            </w:r>
          </w:p>
          <w:p w:rsidR="00000000" w:rsidDel="00000000" w:rsidP="00000000" w:rsidRDefault="00000000" w:rsidRPr="00000000" w14:paraId="000000E0">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Immediate Immersion 1 Stories and PPTs</w:t>
            </w:r>
          </w:p>
          <w:p w:rsidR="00000000" w:rsidDel="00000000" w:rsidP="00000000" w:rsidRDefault="00000000" w:rsidRPr="00000000" w14:paraId="000000E1">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Bien Dit Textbook 1b (Ch. 9)and online</w:t>
            </w:r>
          </w:p>
          <w:p w:rsidR="00000000" w:rsidDel="00000000" w:rsidP="00000000" w:rsidRDefault="00000000" w:rsidRPr="00000000" w14:paraId="000000E2">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Web-based classroom</w:t>
            </w:r>
          </w:p>
          <w:p w:rsidR="00000000" w:rsidDel="00000000" w:rsidP="00000000" w:rsidRDefault="00000000" w:rsidRPr="00000000" w14:paraId="000000E3">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Teacher-created resources</w:t>
            </w:r>
          </w:p>
          <w:p w:rsidR="00000000" w:rsidDel="00000000" w:rsidP="00000000" w:rsidRDefault="00000000" w:rsidRPr="00000000" w14:paraId="000000E4">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Laptops</w:t>
            </w:r>
          </w:p>
          <w:p w:rsidR="00000000" w:rsidDel="00000000" w:rsidP="00000000" w:rsidRDefault="00000000" w:rsidRPr="00000000" w14:paraId="000000E5">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Online resources</w:t>
            </w:r>
          </w:p>
          <w:p w:rsidR="00000000" w:rsidDel="00000000" w:rsidP="00000000" w:rsidRDefault="00000000" w:rsidRPr="00000000" w14:paraId="000000E6">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Videos and Internet short videos</w:t>
              <w:tab/>
              <w:t xml:space="preserve"> </w:t>
            </w:r>
          </w:p>
          <w:p w:rsidR="00000000" w:rsidDel="00000000" w:rsidP="00000000" w:rsidRDefault="00000000" w:rsidRPr="00000000" w14:paraId="000000E7">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Realia</w:t>
            </w:r>
          </w:p>
          <w:p w:rsidR="00000000" w:rsidDel="00000000" w:rsidP="00000000" w:rsidRDefault="00000000" w:rsidRPr="00000000" w14:paraId="000000E8">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Interactive Smart Board</w:t>
            </w:r>
          </w:p>
          <w:p w:rsidR="00000000" w:rsidDel="00000000" w:rsidP="00000000" w:rsidRDefault="00000000" w:rsidRPr="00000000" w14:paraId="000000E9">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Authentic reading materials</w:t>
            </w:r>
          </w:p>
          <w:p w:rsidR="00000000" w:rsidDel="00000000" w:rsidP="00000000" w:rsidRDefault="00000000" w:rsidRPr="00000000" w14:paraId="000000EA">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tc>
      </w:tr>
      <w:tr>
        <w:trPr>
          <w:cantSplit w:val="0"/>
          <w:trHeight w:val="120" w:hRule="atLeast"/>
          <w:tblHeader w:val="0"/>
        </w:trPr>
        <w:tc>
          <w:tcPr>
            <w:gridSpan w:val="6"/>
          </w:tcPr>
          <w:p w:rsidR="00000000" w:rsidDel="00000000" w:rsidP="00000000" w:rsidRDefault="00000000" w:rsidRPr="00000000" w14:paraId="000000F0">
            <w:pPr>
              <w:pageBreakBefore w:val="0"/>
              <w:pBdr>
                <w:top w:space="0" w:sz="0" w:val="nil"/>
                <w:left w:space="0" w:sz="0" w:val="nil"/>
                <w:bottom w:space="0" w:sz="0" w:val="nil"/>
                <w:right w:space="0" w:sz="0" w:val="nil"/>
                <w:between w:space="0" w:sz="0" w:val="nil"/>
              </w:pBdr>
              <w:shd w:fill="auto" w:val="clear"/>
              <w:rPr>
                <w:b w:val="1"/>
                <w:u w:val="single"/>
              </w:rPr>
            </w:pPr>
            <w:r w:rsidDel="00000000" w:rsidR="00000000" w:rsidRPr="00000000">
              <w:rPr>
                <w:b w:val="1"/>
                <w:u w:val="single"/>
                <w:rtl w:val="0"/>
              </w:rPr>
              <w:t xml:space="preserve">Interdisciplinary Connections: </w:t>
            </w:r>
          </w:p>
          <w:p w:rsidR="00000000" w:rsidDel="00000000" w:rsidP="00000000" w:rsidRDefault="00000000" w:rsidRPr="00000000" w14:paraId="000000F1">
            <w:pPr>
              <w:pageBreakBefore w:val="0"/>
              <w:pBdr>
                <w:top w:space="0" w:sz="0" w:val="nil"/>
                <w:left w:space="0" w:sz="0" w:val="nil"/>
                <w:bottom w:space="0" w:sz="0" w:val="nil"/>
                <w:right w:space="0" w:sz="0" w:val="nil"/>
                <w:between w:space="0" w:sz="0" w:val="nil"/>
              </w:pBdr>
              <w:shd w:fill="auto" w:val="clear"/>
              <w:rPr>
                <w:b w:val="1"/>
                <w:u w:val="single"/>
              </w:rPr>
            </w:pPr>
            <w:r w:rsidDel="00000000" w:rsidR="00000000" w:rsidRPr="00000000">
              <w:rPr>
                <w:rtl w:val="0"/>
              </w:rPr>
            </w:r>
          </w:p>
          <w:p w:rsidR="00000000" w:rsidDel="00000000" w:rsidP="00000000" w:rsidRDefault="00000000" w:rsidRPr="00000000" w14:paraId="000000F2">
            <w:pPr>
              <w:rPr/>
            </w:pPr>
            <w:r w:rsidDel="00000000" w:rsidR="00000000" w:rsidRPr="00000000">
              <w:rPr>
                <w:rtl w:val="0"/>
              </w:rPr>
              <w:t xml:space="preserve">NJSLSA.W5. Develop and strengthen writing as needed by planning, revising, editing, rewriting, or trying a new approach.</w:t>
            </w:r>
          </w:p>
          <w:p w:rsidR="00000000" w:rsidDel="00000000" w:rsidP="00000000" w:rsidRDefault="00000000" w:rsidRPr="00000000" w14:paraId="000000F3">
            <w:pPr>
              <w:rPr/>
            </w:pPr>
            <w:r w:rsidDel="00000000" w:rsidR="00000000" w:rsidRPr="00000000">
              <w:rPr>
                <w:rtl w:val="0"/>
              </w:rPr>
            </w:r>
          </w:p>
          <w:p w:rsidR="00000000" w:rsidDel="00000000" w:rsidP="00000000" w:rsidRDefault="00000000" w:rsidRPr="00000000" w14:paraId="000000F4">
            <w:pPr>
              <w:rPr/>
            </w:pPr>
            <w:r w:rsidDel="00000000" w:rsidR="00000000" w:rsidRPr="00000000">
              <w:rPr>
                <w:rtl w:val="0"/>
              </w:rPr>
              <w:t xml:space="preserve">RI.2.1. Ask and answer such questions as who, what, where, when, why, and how to demonstrate understanding of key details in a text.</w:t>
            </w:r>
          </w:p>
          <w:p w:rsidR="00000000" w:rsidDel="00000000" w:rsidP="00000000" w:rsidRDefault="00000000" w:rsidRPr="00000000" w14:paraId="000000F5">
            <w:pPr>
              <w:rPr/>
            </w:pPr>
            <w:r w:rsidDel="00000000" w:rsidR="00000000" w:rsidRPr="00000000">
              <w:rPr>
                <w:rtl w:val="0"/>
              </w:rPr>
            </w:r>
          </w:p>
          <w:p w:rsidR="00000000" w:rsidDel="00000000" w:rsidP="00000000" w:rsidRDefault="00000000" w:rsidRPr="00000000" w14:paraId="000000F6">
            <w:pPr>
              <w:rPr>
                <w:b w:val="1"/>
              </w:rPr>
            </w:pPr>
            <w:r w:rsidDel="00000000" w:rsidR="00000000" w:rsidRPr="00000000">
              <w:rPr>
                <w:rtl w:val="0"/>
              </w:rPr>
              <w:t xml:space="preserve">RI.2.7. Explain how specific illustrations and images (e.g., a diagram showing how a machine works) contribute to and clarify a text</w:t>
            </w:r>
            <w:r w:rsidDel="00000000" w:rsidR="00000000" w:rsidRPr="00000000">
              <w:rPr>
                <w:rtl w:val="0"/>
              </w:rPr>
            </w:r>
          </w:p>
          <w:p w:rsidR="00000000" w:rsidDel="00000000" w:rsidP="00000000" w:rsidRDefault="00000000" w:rsidRPr="00000000" w14:paraId="000000F7">
            <w:pPr>
              <w:pageBreakBefore w:val="0"/>
              <w:pBdr>
                <w:top w:space="0" w:sz="0" w:val="nil"/>
                <w:left w:space="0" w:sz="0" w:val="nil"/>
                <w:bottom w:space="0" w:sz="0" w:val="nil"/>
                <w:right w:space="0" w:sz="0" w:val="nil"/>
                <w:between w:space="0" w:sz="0" w:val="nil"/>
              </w:pBdr>
              <w:shd w:fill="auto" w:val="clear"/>
              <w:rPr>
                <w:b w:val="1"/>
                <w:u w:val="single"/>
              </w:rPr>
            </w:pPr>
            <w:r w:rsidDel="00000000" w:rsidR="00000000" w:rsidRPr="00000000">
              <w:rPr>
                <w:rtl w:val="0"/>
              </w:rPr>
            </w:r>
          </w:p>
        </w:tc>
      </w:tr>
    </w:tbl>
    <w:p w:rsidR="00000000" w:rsidDel="00000000" w:rsidP="00000000" w:rsidRDefault="00000000" w:rsidRPr="00000000" w14:paraId="000000FD">
      <w:pPr>
        <w:pageBreakBefore w:val="0"/>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jc w:val="center"/>
        <w:rPr/>
      </w:pPr>
      <w:r w:rsidDel="00000000" w:rsidR="00000000" w:rsidRPr="00000000">
        <w:rPr>
          <w:rtl w:val="0"/>
        </w:rPr>
      </w:r>
    </w:p>
    <w:p w:rsidR="00000000" w:rsidDel="00000000" w:rsidP="00000000" w:rsidRDefault="00000000" w:rsidRPr="00000000" w14:paraId="000000FE">
      <w:pPr>
        <w:pageBreakBefore w:val="0"/>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jc w:val="center"/>
        <w:rPr/>
      </w:pPr>
      <w:hyperlink r:id="rId7">
        <w:r w:rsidDel="00000000" w:rsidR="00000000" w:rsidRPr="00000000">
          <w:rPr>
            <w:rFonts w:ascii="Calibri" w:cs="Calibri" w:eastAsia="Calibri" w:hAnsi="Calibri"/>
            <w:b w:val="0"/>
            <w:color w:val="0000ff"/>
            <w:sz w:val="22"/>
            <w:szCs w:val="22"/>
            <w:u w:val="single"/>
            <w:rtl w:val="0"/>
          </w:rPr>
          <w:t xml:space="preserve">Faculty may click here to submit a comment, feedback item, or suggestion</w:t>
        </w:r>
      </w:hyperlink>
      <w:r w:rsidDel="00000000" w:rsidR="00000000" w:rsidRPr="00000000">
        <w:fldChar w:fldCharType="begin"/>
        <w:instrText xml:space="preserve"> HYPERLINK "https://docs.google.com/forms/d/1SW2D1aDmhBKEISuIBYrSwhGonjUki5g62NgzXqndB6A/viewform?usp=send_form" </w:instrText>
        <w:fldChar w:fldCharType="separate"/>
      </w:r>
      <w:r w:rsidDel="00000000" w:rsidR="00000000" w:rsidRPr="00000000">
        <w:rPr>
          <w:rtl w:val="0"/>
        </w:rPr>
      </w:r>
      <w:r w:rsidDel="00000000" w:rsidR="00000000" w:rsidRPr="00000000">
        <w:fldChar w:fldCharType="end"/>
      </w:r>
    </w:p>
    <w:sectPr>
      <w:headerReference r:id="rId8" w:type="default"/>
      <w:footerReference r:id="rId9" w:type="default"/>
      <w:pgSz w:h="12240" w:w="15840" w:orient="landscape"/>
      <w:pgMar w:bottom="1440" w:top="1440" w:left="1440" w:right="1440" w:header="0" w:footer="36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03">
    <w:pPr>
      <w:pageBreakBefore w:val="0"/>
      <w:tabs>
        <w:tab w:val="center" w:leader="none" w:pos="4680"/>
        <w:tab w:val="right" w:leader="none" w:pos="9360"/>
      </w:tabs>
      <w:spacing w:after="720" w:line="240" w:lineRule="auto"/>
      <w:rPr/>
    </w:pPr>
    <w:hyperlink r:id="rId1">
      <w:r w:rsidDel="00000000" w:rsidR="00000000" w:rsidRPr="00000000">
        <w:rPr>
          <w:i w:val="1"/>
          <w:rtl w:val="0"/>
        </w:rPr>
        <w:t xml:space="preserve">BOE Approved </w:t>
      </w:r>
    </w:hyperlink>
    <w:r w:rsidDel="00000000" w:rsidR="00000000" w:rsidRPr="00000000">
      <w:rPr>
        <w:rtl w:val="0"/>
      </w:rPr>
      <w:t xml:space="preserve">2022</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00">
    <w:pPr>
      <w:pageBreakBefore w:val="0"/>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720" w:line="240" w:lineRule="auto"/>
      <w:jc w:val="center"/>
      <w:rPr/>
    </w:pPr>
    <w:hyperlink r:id="rId1">
      <w:r w:rsidDel="00000000" w:rsidR="00000000" w:rsidRPr="00000000">
        <w:rPr>
          <w:rFonts w:ascii="Calibri" w:cs="Calibri" w:eastAsia="Calibri" w:hAnsi="Calibri"/>
          <w:b w:val="0"/>
          <w:sz w:val="22"/>
          <w:szCs w:val="22"/>
        </w:rPr>
        <w:drawing>
          <wp:inline distB="0" distT="0" distL="0" distR="0">
            <wp:extent cx="1132452" cy="313844"/>
            <wp:effectExtent b="0" l="0" r="0" t="0"/>
            <wp:docPr id="1" name="image1.png"/>
            <a:graphic>
              <a:graphicData uri="http://schemas.openxmlformats.org/drawingml/2006/picture">
                <pic:pic>
                  <pic:nvPicPr>
                    <pic:cNvPr id="0" name="image1.png"/>
                    <pic:cNvPicPr preferRelativeResize="0"/>
                  </pic:nvPicPr>
                  <pic:blipFill>
                    <a:blip r:embed="rId2"/>
                    <a:srcRect b="0" l="0" r="0" t="0"/>
                    <a:stretch>
                      <a:fillRect/>
                    </a:stretch>
                  </pic:blipFill>
                  <pic:spPr>
                    <a:xfrm>
                      <a:off x="0" y="0"/>
                      <a:ext cx="1132452" cy="313844"/>
                    </a:xfrm>
                    <a:prstGeom prst="rect"/>
                    <a:ln/>
                  </pic:spPr>
                </pic:pic>
              </a:graphicData>
            </a:graphic>
          </wp:inline>
        </w:drawing>
      </w:r>
    </w:hyperlink>
    <w:r w:rsidDel="00000000" w:rsidR="00000000" w:rsidRPr="00000000">
      <w:fldChar w:fldCharType="begin"/>
      <w:instrText xml:space="preserve"> HYPERLINK "https://docs.google.com/forms/d/1SW2D1aDmhBKEISuIBYrSwhGonjUki5g62NgzXqndB6A/viewform?usp=send_form" </w:instrText>
      <w:fldChar w:fldCharType="separate"/>
    </w:r>
    <w:r w:rsidDel="00000000" w:rsidR="00000000" w:rsidRPr="00000000">
      <w:rPr>
        <w:rtl w:val="0"/>
      </w:rPr>
    </w:r>
  </w:p>
  <w:p w:rsidR="00000000" w:rsidDel="00000000" w:rsidP="00000000" w:rsidRDefault="00000000" w:rsidRPr="00000000" w14:paraId="00000101">
    <w:pPr>
      <w:pageBreakBefore w:val="0"/>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rPr/>
    </w:pPr>
    <w:r w:rsidDel="00000000" w:rsidR="00000000" w:rsidRPr="00000000">
      <w:rPr>
        <w:rtl w:val="0"/>
      </w:rPr>
    </w:r>
    <w:r w:rsidDel="00000000" w:rsidR="00000000" w:rsidRPr="00000000">
      <w:fldChar w:fldCharType="end"/>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Arial" w:cs="Arial" w:eastAsia="Arial" w:hAnsi="Arial"/>
        <w:sz w:val="20"/>
        <w:szCs w:val="20"/>
      </w:rPr>
    </w:lvl>
    <w:lvl w:ilvl="1">
      <w:start w:val="1"/>
      <w:numFmt w:val="bullet"/>
      <w:lvlText w:val="o"/>
      <w:lvlJc w:val="left"/>
      <w:pPr>
        <w:ind w:left="1440" w:hanging="360"/>
      </w:pPr>
      <w:rPr>
        <w:rFonts w:ascii="Arial" w:cs="Arial" w:eastAsia="Arial" w:hAnsi="Arial"/>
        <w:sz w:val="20"/>
        <w:szCs w:val="20"/>
      </w:rPr>
    </w:lvl>
    <w:lvl w:ilvl="2">
      <w:start w:val="1"/>
      <w:numFmt w:val="bullet"/>
      <w:lvlText w:val="▪"/>
      <w:lvlJc w:val="left"/>
      <w:pPr>
        <w:ind w:left="2160" w:hanging="360"/>
      </w:pPr>
      <w:rPr>
        <w:rFonts w:ascii="Arial" w:cs="Arial" w:eastAsia="Arial" w:hAnsi="Arial"/>
        <w:sz w:val="20"/>
        <w:szCs w:val="20"/>
      </w:rPr>
    </w:lvl>
    <w:lvl w:ilvl="3">
      <w:start w:val="1"/>
      <w:numFmt w:val="bullet"/>
      <w:lvlText w:val="▪"/>
      <w:lvlJc w:val="left"/>
      <w:pPr>
        <w:ind w:left="2880" w:hanging="360"/>
      </w:pPr>
      <w:rPr>
        <w:rFonts w:ascii="Arial" w:cs="Arial" w:eastAsia="Arial" w:hAnsi="Arial"/>
        <w:sz w:val="20"/>
        <w:szCs w:val="20"/>
      </w:rPr>
    </w:lvl>
    <w:lvl w:ilvl="4">
      <w:start w:val="1"/>
      <w:numFmt w:val="bullet"/>
      <w:lvlText w:val="▪"/>
      <w:lvlJc w:val="left"/>
      <w:pPr>
        <w:ind w:left="3600" w:hanging="360"/>
      </w:pPr>
      <w:rPr>
        <w:rFonts w:ascii="Arial" w:cs="Arial" w:eastAsia="Arial" w:hAnsi="Arial"/>
        <w:sz w:val="20"/>
        <w:szCs w:val="20"/>
      </w:rPr>
    </w:lvl>
    <w:lvl w:ilvl="5">
      <w:start w:val="1"/>
      <w:numFmt w:val="bullet"/>
      <w:lvlText w:val="▪"/>
      <w:lvlJc w:val="left"/>
      <w:pPr>
        <w:ind w:left="4320" w:hanging="360"/>
      </w:pPr>
      <w:rPr>
        <w:rFonts w:ascii="Arial" w:cs="Arial" w:eastAsia="Arial" w:hAnsi="Arial"/>
        <w:sz w:val="20"/>
        <w:szCs w:val="20"/>
      </w:rPr>
    </w:lvl>
    <w:lvl w:ilvl="6">
      <w:start w:val="1"/>
      <w:numFmt w:val="bullet"/>
      <w:lvlText w:val="▪"/>
      <w:lvlJc w:val="left"/>
      <w:pPr>
        <w:ind w:left="5040" w:hanging="360"/>
      </w:pPr>
      <w:rPr>
        <w:rFonts w:ascii="Arial" w:cs="Arial" w:eastAsia="Arial" w:hAnsi="Arial"/>
        <w:sz w:val="20"/>
        <w:szCs w:val="20"/>
      </w:rPr>
    </w:lvl>
    <w:lvl w:ilvl="7">
      <w:start w:val="1"/>
      <w:numFmt w:val="bullet"/>
      <w:lvlText w:val="▪"/>
      <w:lvlJc w:val="left"/>
      <w:pPr>
        <w:ind w:left="5760" w:hanging="360"/>
      </w:pPr>
      <w:rPr>
        <w:rFonts w:ascii="Arial" w:cs="Arial" w:eastAsia="Arial" w:hAnsi="Arial"/>
        <w:sz w:val="20"/>
        <w:szCs w:val="20"/>
      </w:rPr>
    </w:lvl>
    <w:lvl w:ilvl="8">
      <w:start w:val="1"/>
      <w:numFmt w:val="bullet"/>
      <w:lvlText w:val="▪"/>
      <w:lvlJc w:val="left"/>
      <w:pPr>
        <w:ind w:left="6480" w:hanging="360"/>
      </w:pPr>
      <w:rPr>
        <w:rFonts w:ascii="Arial" w:cs="Arial" w:eastAsia="Arial" w:hAnsi="Arial"/>
        <w:sz w:val="20"/>
        <w:szCs w:val="20"/>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hyperlink" Target="https://drive.google.com/open?id=1ggfXjZoLla4DxAuRwBaq3cYzJDSAEYKm" TargetMode="External"/><Relationship Id="rId7" Type="http://schemas.openxmlformats.org/officeDocument/2006/relationships/hyperlink" Target="https://docs.google.com/forms/d/1SW2D1aDmhBKEISuIBYrSwhGonjUki5g62NgzXqndB6A/viewform?usp=send_form" TargetMode="External"/><Relationship Id="rId8"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s://docs.google.com/forms/d/1SW2D1aDmhBKEISuIBYrSwhGonjUki5g62NgzXqndB6A/viewform?usp=send_for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docs.google.com/forms/d/1SW2D1aDmhBKEISuIBYrSwhGonjUki5g62NgzXqndB6A/viewform?usp=send_form" TargetMode="External"/><Relationship Id="rId2"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