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7 Unit 4: La mode et le “shopping”</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16-20</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engage in simple communicative exchange about clothing and shopping. All students will be able to understand and interpret spoken and written language regarding  clothing, shopping and fashion culture while gaining an understanding of the perspectives of other global communities. Through language study, they will make connections with other content areas, compare the language and culture studied with their own, and participate in home and global communities. All students will master core, high frequency words needed to express ideas that are relevant to their lives in an effort to establish long-term acquisition. More extensive vocabulary will be developed through reading, writing, listening and independent practice in a teacher-facilitated Flipped Learning Environment. Flipped Learning Environment also develops 21</w:t>
            </w:r>
            <w:r w:rsidDel="00000000" w:rsidR="00000000" w:rsidRPr="00000000">
              <w:rPr>
                <w:vertAlign w:val="superscript"/>
                <w:rtl w:val="0"/>
              </w:rPr>
              <w:t xml:space="preserve">st</w:t>
            </w:r>
            <w:r w:rsidDel="00000000" w:rsidR="00000000" w:rsidRPr="00000000">
              <w:rPr>
                <w:rtl w:val="0"/>
              </w:rPr>
              <w:t xml:space="preserve"> Century Skills and habits of mind by empowering the students to direct their learning at their own pace.</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Being able to share your opinions and understand the opinions of others is essential to developing relationships.</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Fashion and dress is traditionally essential part of culture around the globe.</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By learning about clothing, shopping and attitudes toward it, students will gain deeper understanding of cultural perspectives.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Effective communication requires knowing how, when, and why to say what to whom.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important to be able to verbalize likes and dislikes?</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is fashion and consumerism in French culture similar/different than in the US?</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clothing and accessories.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similarities and differences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describe and give an opinion about clothing.</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inquire about clothing and ask and give prices.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Verbs (mettre, porter)</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and use unit vocabulary to describe as well as express opinions about clothes and fashion.</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correct pronunciation</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tpr to practice and memorize core verbs and expressions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and describe clothes and accessories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and contrast fashion in US vs France or other francophone countries</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Engage in simple conversations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Understand and discuss a story in French</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Make connections between French and English sentence structures and grammar.</w:t>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-Total Physical Response (TPR)</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 -TPRS-(Teaching Proficiency Through Reading and Storytelling)</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-oral/aural, and reading/writing activities.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-The French class should be conducted in the target language as much as possible.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222222"/>
                <w:sz w:val="22"/>
                <w:szCs w:val="22"/>
              </w:rPr>
            </w:pPr>
            <w:r w:rsidDel="00000000" w:rsidR="00000000" w:rsidRPr="00000000">
              <w:rPr>
                <w:rFonts w:ascii="Calibri" w:cs="Calibri" w:eastAsia="Calibri" w:hAnsi="Calibri"/>
                <w:b w:val="0"/>
                <w:color w:val="222222"/>
                <w:sz w:val="22"/>
                <w:szCs w:val="22"/>
                <w:rtl w:val="0"/>
              </w:rPr>
              <w:t xml:space="preserve">-Activities should focus on current language acquisition methods and literacy.</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 Below are some other activities and strategies that can be used:</w:t>
            </w:r>
            <w:r w:rsidDel="00000000" w:rsidR="00000000" w:rsidRPr="00000000">
              <w:rPr>
                <w:rtl w:val="0"/>
              </w:rPr>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Interpretive Reading activities</w:t>
            </w:r>
            <w:r w:rsidDel="00000000" w:rsidR="00000000" w:rsidRPr="00000000">
              <w:rPr>
                <w:rtl w:val="0"/>
              </w:rPr>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Lecture Ecriture/Flash Culture sections of Bien Dit Text</w:t>
            </w:r>
            <w:r w:rsidDel="00000000" w:rsidR="00000000" w:rsidRPr="00000000">
              <w:rPr>
                <w:rtl w:val="0"/>
              </w:rPr>
            </w:r>
          </w:p>
          <w:p w:rsidR="00000000" w:rsidDel="00000000" w:rsidP="00000000" w:rsidRDefault="00000000" w:rsidRPr="00000000" w14:paraId="0000009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Authentic video presentations</w:t>
            </w:r>
            <w:r w:rsidDel="00000000" w:rsidR="00000000" w:rsidRPr="00000000">
              <w:rPr>
                <w:rtl w:val="0"/>
              </w:rPr>
            </w:r>
          </w:p>
          <w:p w:rsidR="00000000" w:rsidDel="00000000" w:rsidP="00000000" w:rsidRDefault="00000000" w:rsidRPr="00000000" w14:paraId="0000009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Personalized Question and Answer</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Predicting stories based on images</w:t>
            </w:r>
            <w:r w:rsidDel="00000000" w:rsidR="00000000" w:rsidRPr="00000000">
              <w:rPr>
                <w:rtl w:val="0"/>
              </w:rPr>
            </w:r>
          </w:p>
          <w:p w:rsidR="00000000" w:rsidDel="00000000" w:rsidP="00000000" w:rsidRDefault="00000000" w:rsidRPr="00000000" w14:paraId="0000009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Creating short comic strips</w:t>
            </w:r>
            <w:r w:rsidDel="00000000" w:rsidR="00000000" w:rsidRPr="00000000">
              <w:rPr>
                <w:rtl w:val="0"/>
              </w:rPr>
            </w:r>
          </w:p>
          <w:p w:rsidR="00000000" w:rsidDel="00000000" w:rsidP="00000000" w:rsidRDefault="00000000" w:rsidRPr="00000000" w14:paraId="00000097">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Choral reading </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Translation activities</w:t>
            </w:r>
            <w:r w:rsidDel="00000000" w:rsidR="00000000" w:rsidRPr="00000000">
              <w:rPr>
                <w:rtl w:val="0"/>
              </w:rPr>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9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9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Technology practice through Google Classroom or other web-based “classrooms”</w:t>
            </w:r>
            <w:r w:rsidDel="00000000" w:rsidR="00000000" w:rsidRPr="00000000">
              <w:rPr>
                <w:rtl w:val="0"/>
              </w:rPr>
            </w:r>
          </w:p>
          <w:p w:rsidR="00000000" w:rsidDel="00000000" w:rsidP="00000000" w:rsidRDefault="00000000" w:rsidRPr="00000000" w14:paraId="0000009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w:t>
            </w:r>
            <w:r w:rsidDel="00000000" w:rsidR="00000000" w:rsidRPr="00000000">
              <w:rPr>
                <w:rtl w:val="0"/>
              </w:rPr>
            </w:r>
          </w:p>
          <w:p w:rsidR="00000000" w:rsidDel="00000000" w:rsidP="00000000" w:rsidRDefault="00000000" w:rsidRPr="00000000" w14:paraId="0000009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A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p w:rsidR="00000000" w:rsidDel="00000000" w:rsidP="00000000" w:rsidRDefault="00000000" w:rsidRPr="00000000" w14:paraId="000000A1">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Interpretation of videos (Allons-y, Bien-Dit Tele-Roman)</w:t>
            </w:r>
            <w:r w:rsidDel="00000000" w:rsidR="00000000" w:rsidRPr="00000000">
              <w:rPr>
                <w:rtl w:val="0"/>
              </w:rPr>
            </w:r>
          </w:p>
        </w:tc>
        <w:tc>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Formative: Instructional/Assessment Focus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participate in teacher-led conversation  providing accurate pronunciation in the target language.</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Personalized question and answer discussion</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express opinions orally</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Weekly practice quiz</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Summative: Instructional/Assessment Focus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Integrated assessment materials from Bien Dit program</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Reading and listening assessments from I.I. and teacher created</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for clothing and accessories.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similarities and differences</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describe and give an opinion about clothing.</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to inquire about clothing and ask and give prices. </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Verbs (mettre, porter)</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Interpreting meaning through intonation and visual cues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Use of everyday language from previous years/units</w:t>
            </w:r>
            <w:r w:rsidDel="00000000" w:rsidR="00000000" w:rsidRPr="00000000">
              <w:rPr>
                <w:rtl w:val="0"/>
              </w:rPr>
              <w:t xml:space="preserve"> </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Greetings, salutations and courtesy expressions </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Simple classroom “survival” expressions</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Express opinions about people and activities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personality and appearance</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 6” verbs and verb expressions </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Pronoun recognition in context (Je, tu, il,elle)</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vocabulary for food and culture from Unit 2.</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similarities and differences</w:t>
            </w:r>
          </w:p>
        </w:tc>
        <w:tc>
          <w:tcPr>
            <w:gridSpan w:val="2"/>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Daily greetings, report, and Q/A, TPR for Super 6, using Super 6 in sentences, interpretive reading</w:t>
            </w:r>
          </w:p>
        </w:tc>
      </w:tr>
      <w:tr>
        <w:trPr>
          <w:cantSplit w:val="0"/>
          <w:trHeight w:val="120" w:hRule="atLeast"/>
          <w:tblHeader w:val="0"/>
        </w:trPr>
        <w:tc>
          <w:tcPr>
            <w:gridSpan w:val="6"/>
          </w:tcPr>
          <w:p w:rsidR="00000000" w:rsidDel="00000000" w:rsidP="00000000" w:rsidRDefault="00000000" w:rsidRPr="00000000" w14:paraId="000000DB">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Immediate Immersion 1 Stories and PPTs                          Bien Dit Textbook 1a (Ch.7) and online</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 Google or other Teacher-created resources</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                                                                                     Online resources</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tab/>
              <w:t xml:space="preserve">                           Realia</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                                                        Games</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as well as targeted reading materials</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tc>
      </w:tr>
    </w:tbl>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