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Grade 6 Unit 5: J’aime/ Je n’aime pas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9-10</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talk about their likes and dislikes in general and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-Peers in France share many of the same interests as I do.</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can I share my opinions with a French native speaker?</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Do my peers in France share the same interests?</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tell about things and activities they like and dislike</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and express an opinion about activities and things of interest </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6A">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Technology practice through Google Classroom or other web-based “classrooms” in Flipped Learning Environment</w:t>
            </w:r>
            <w:r w:rsidDel="00000000" w:rsidR="00000000" w:rsidRPr="00000000">
              <w:rPr>
                <w:rtl w:val="0"/>
              </w:rPr>
            </w:r>
          </w:p>
          <w:p w:rsidR="00000000" w:rsidDel="00000000" w:rsidP="00000000" w:rsidRDefault="00000000" w:rsidRPr="00000000" w14:paraId="0000006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6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6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6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6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 and songs</w:t>
            </w:r>
            <w:r w:rsidDel="00000000" w:rsidR="00000000" w:rsidRPr="00000000">
              <w:rPr>
                <w:rtl w:val="0"/>
              </w:rPr>
            </w:r>
          </w:p>
          <w:p w:rsidR="00000000" w:rsidDel="00000000" w:rsidP="00000000" w:rsidRDefault="00000000" w:rsidRPr="00000000" w14:paraId="0000007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71">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q/a</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 surveys and analysis of results      </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Oral identification and description of classroom objects</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Teacher-led conversation   </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Summative: Instructional/Assessment Focus</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tell about likes and dislikes.</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Daily report –day,date,weather</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Use of numbers in context of home and family members</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Names and ages of family members</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Asking for classroom supplies</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Reinforcement through shared vocabulary items between home and school</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Describe where a family member is within a house or apartment</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Relate activities to where we would do them in the home</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Relate activities to seasonality</w:t>
            </w:r>
          </w:p>
        </w:tc>
        <w:tc>
          <w:tcPr>
            <w:gridSpan w:val="2"/>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Students-led daily report</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Incentives to USE recently acquired vocab (Points, stamps or other rewards)</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Qu’est-ce que tu aimes?</w:t>
            </w:r>
          </w:p>
        </w:tc>
      </w:tr>
      <w:tr>
        <w:trPr>
          <w:cantSplit w:val="0"/>
          <w:trHeight w:val="120" w:hRule="atLeast"/>
          <w:tblHeader w:val="0"/>
        </w:trPr>
        <w:tc>
          <w:tcPr>
            <w:gridSpan w:val="6"/>
          </w:tcPr>
          <w:p w:rsidR="00000000" w:rsidDel="00000000" w:rsidP="00000000" w:rsidRDefault="00000000" w:rsidRPr="00000000" w14:paraId="000000A3">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Songs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2">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