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176.000000000002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8"/>
        <w:gridCol w:w="1033"/>
        <w:gridCol w:w="2144"/>
        <w:gridCol w:w="1547"/>
        <w:gridCol w:w="1891"/>
        <w:gridCol w:w="3343"/>
        <w:tblGridChange w:id="0">
          <w:tblGrid>
            <w:gridCol w:w="3218"/>
            <w:gridCol w:w="1033"/>
            <w:gridCol w:w="2144"/>
            <w:gridCol w:w="1547"/>
            <w:gridCol w:w="1891"/>
            <w:gridCol w:w="334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color w:val="ffffff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High School Instrumental Music / Concert Band Unit 2: Critique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Yearlong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Targeted Standards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1.3D.12nov.Cr3a: Apply teacher or student-provided criteria to critique, improve and refine drafts of simple melodies as well as chordal accompaniments for given melodies.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1.3D.12nov.Cr3b: Share final versions of simple melodies and chordal accompaniments for given melodies, demonstrating an understanding of how to develop and organize personal musical ideas.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1.3D.12int.Cr3a: Apply teacher or student-provided criteria to critique, improve and refine drafts of melodies over specified chord progressions or AB/ABA forms as well as two-to-three-chord accompaniments for given melodies.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1.3D.12int.Cr3b: Share final versions of melodies over specified chord progressions or AB/ABA forms as well as two-to-three-chord accompaniments for given melodies, demonstrating an understanding of how to develop and organize personal musical ideas. P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1.3D.12prof.Cr3a: Develop and apply criteria to critique, improve and refine drafts of improvisations, compositions (e.g., theme and variation, 12-bar blues), as well as three-or-morechord accompaniments in a variety of patterns (e.g., arpeggio, country and gallop strumming, fingerpicking patterns).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1.3D.12prof.Cr3b: Perform final versions of improvisations, compositions (e.g., theme and variation, 12-bar blues), and three-or-more-chord accompaniments in a variety of patterns (e.g. arpeggio, country and gallop strumming, fingerpicking patterns), demonstrating technical skill in applying principles of composition, improvisation and originality.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1.3D.12acc.Cr3a: Develop and apply criteria to critique, improve and refine drafts of compositions (e.g., rounded binary, rondo), improvisations, accompaniment patterns in a variety of styles, and harmonization for given melodies. 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1.3D.12acc.Cr3b: Perform final versions of compositions (e.g., rounded binary, rondo), improvisations, accompaniment patterns in a variety of styles, as well as harmonization for given melodies, demonstrating technical skill in applying principles of composition, improvisation and originality. Advanced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1.3D.12adv.Cr3a: Develop and apply criteria to critique, improve, and refine drafts of compositions and improvisations in a variety of styles, as well as stylistically appropriate harmonization for given melodies.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1.3D.12adv.Cr3b: Perform final versions of a collection of compositions and improvisations in a variety of styles, as well as stylistically appropriate harmonization for given melodies, demonstrating technical skill in applying principles of composition, improvisation and originality.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Rationale and Transfer Goals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Honest self-critique is the path to growth as a human being and a performer.  Band students should engage in regular individual and whole-group critique.  When encouraged to actively listen and to identify both positive and negative aspects of performances, students begin to take ownership of their own performance and learning.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Students learn to plan for improvement as well as celebrate accomplishments.  As part of the concert band class, students grades 9 through 12 will regularly reflect on their own performances and performances other bands in a variety of contexts.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Overarching understanding: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Continuous self-critique enables a musician to improve his or her performance.</w:t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rFonts w:ascii="Arial" w:cs="Arial" w:eastAsia="Arial" w:hAnsi="Arial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Self-evaluation allows the vocalist to create an improvement plan that promotes personal growth.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By listening to and evaluating the choir as one entity, improvements can be made to create a oneness or blending of sound of the whole ensemble.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      3.    By listening to and evaluating the performance of a variety of other bands, students will recognize the elements of music that 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             required to produce a quality sound.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Overarching essential question: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How does a student learn to honestly evaluate him or herself individually and as a member of an ensemble?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What qualities make music “great”?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What factors influence musical expression?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How do you utilize the elements of music to produce an expressive performance?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What qualities produce a cohesive band sound?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What can we learn from critiquing others?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Content/Objectives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Instructional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                       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What students will 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What students will be able to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Activities/Strategies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How we teach content and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Evidence (Assessments)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The techniques involved in blending and how to recognize a blended sound.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Techniques for articulation and dynamics and phrasing and how to recognize these when listening.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Techniques for proper tone production.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A model of superior performance  in a variety of styles and contexts.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How performance etiquette impacts audience reaction.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Listen analytically and provide constructive positive and negative feedback using appropriate musical terminology.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Identify the qualities of superior performance in a variety of literature.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Identify the composer’s intended dynamic levels, tempi, phrasing, and other related characteristics when performing or listening to music.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Formulate and apply criteria to critique personal performances, improvisations, and compositions, and the performances of others.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Compare different performances of the same selection of music and analyze how interpretation affects the listener’s reactions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rtl w:val="0"/>
              </w:rPr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Compare and contrast qualities of various performances including performances appearance and concert etiquette.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Listen critically to musical performances and evaluate them according to the use of dynamic levels, tempi, phrasing, and other related characteristics.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Listen analytically and provide constructive positive and negative feedback using appropriate musical terminology.</w:t>
              <w:tab/>
              <w:tab/>
              <w:t xml:space="preserve"> </w:t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Students form musical opinions and justify them. They listen to individual parts and to group performances taken as a whole and analyze music with gradually increased complexity.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 models examples of good and bad technique (for blending, diction, dynamics, phrasing  and expression) in the context of different warm-ups and literature.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Listen to examples of other professional and amateur instrumental ensembles to identify, and label using music vocabulary, the performances’ strengths and weaknesses.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 models critiquing process while listening to a variety of instrumental and solo recordings, especially those we will be performing at our own concert.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 guides class to create a performance rubric together using the vocabulary class has been learning.   The rubric will include dynamics, intonation/pitch, diction, expression and overall performance. Include performance etitqute and appearance.  Adjust/add to rubric as necessary throughout the year to reflect new learning and new vocabulary.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Students listen to examples of instrumental performances in a small group or with partners to fill out the student-designed rubric.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Then present to the class.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Listen to a recordings of concert performance of own band.  They fill out a concert reflections and use the rubric to judge their performance.  As a group we list the feedback and use it to set goals for the next concert.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Students pretend to be a reporter for nj.com. You recently attended your local high school's spring concert. After listening to the performance, use the rubric as your template, rate the performance and write a 2-3 paragraph review. Address the strength, weakness, and suggestions for improvement.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As class becomes more comfortable with using rubric, recording a final rehearsal a week before a concert.  Allow students to do a use this critique to guide the warm-ups and rehearsal plan for the final week before the concert.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Encourage students to attend at least 2 outside concerts at other schools, church, or local venues each year, Have students write a short review of the concert and share it with the class.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Invite guest teachers into the classroom to listen to the band and give feedback.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Attend band festivals to receive judge feedback.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 observation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 self-assessment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Written Response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 observation in rehearsal.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Student-developed performance rubric.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Student-developed performance rubric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Student-designed performance rubric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Teacher-designed rubric for writing reviews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Outside evaluator/judges comments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Teacher-designed rubric for performance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Spiraling for Mastery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Content or Skill for this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Spiral Focus from Previous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Instructional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Match pitch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Hear dynamics changes in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Hear high and low pitches in different octaves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Hear mistakes in performance of simple unison melodies.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Hear when band music is union or harmony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Attempt to blend in ensemble with the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Project when performing in a group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Middle School Band Class Curriculum Critique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Listening/pitch matching and dynamics exercises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Listen to examples of band with low blending skills and discuss what students hear.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Career Readiness, Life Literacies, and 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9.1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All students will demonstrate the creative, critical thinking, collaboration, and problem-solving skills needed to function successfully as both global citizens and workers in diverse ethnic and organizational cultures.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Global citizens need to have cultural awareness that comes from studying and thinking critically about a variety of music. 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Collaboration with other musicians in rehearsal and performance fosters: teamwork, listening skills, respect for others, responsibility, accountability, empathy for others, and cooperation. 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Cultural Awareness is developed when singing non-western music, music in other languages, or music from a culture other than one’s own.</w:t>
            </w:r>
          </w:p>
          <w:p w:rsidR="00000000" w:rsidDel="00000000" w:rsidP="00000000" w:rsidRDefault="00000000" w:rsidRPr="00000000" w14:paraId="000000D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9.4.12.DC.1: Explain the beneficial and harmful effects that intellectual property laws can have on the creation and sharing of content (e.g., 6.1.12.CivicsPR.16.a). </w:t>
            </w:r>
          </w:p>
          <w:p w:rsidR="00000000" w:rsidDel="00000000" w:rsidP="00000000" w:rsidRDefault="00000000" w:rsidRPr="00000000" w14:paraId="000000D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9.4.12.DC.3: Evaluate the social and economic implications of privacy in the context of safety, law, or ethics (e.g., 6.3.12.HistoryCA.1). </w:t>
            </w:r>
          </w:p>
          <w:p w:rsidR="00000000" w:rsidDel="00000000" w:rsidP="00000000" w:rsidRDefault="00000000" w:rsidRPr="00000000" w14:paraId="000000D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9.4.12.TL.4: Collaborate in online learning communities or social networks or virtual worlds to analyze and propose a resolution to a real-world problem (e.g., 7.1.AL.IPERS.6).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Teacher-generated worksheets, variety of printed band literature (j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single"/>
                <w:rtl w:val="0"/>
              </w:rPr>
              <w:t xml:space="preserve">wpepper.com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), Noteflight music software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single"/>
                <w:rtl w:val="0"/>
              </w:rPr>
              <w:t xml:space="preserve">noteflight.com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), instruments for student practice, “Sight Reading Factory” online sight-reading resource sight-singing, CD/mp3  player, speakers, microphones with stands, classroom recording equipment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highlight w:val="white"/>
                <w:u w:val="single"/>
                <w:rtl w:val="0"/>
              </w:rPr>
              <w:t xml:space="preserve">Interdisciplinary Skills: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Physical Education: 2.2.12.MSC.3: Design, lead and critique rhythmic and physical activity that includes variations in time, space, force, flow, and relationships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200"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Social Studies: 6.1.12.HistoryCC.3.a: Evaluate the role of religion, music, literature, and media in shaping contemporary American culture over different time periods.</w:t>
            </w:r>
          </w:p>
          <w:p w:rsidR="00000000" w:rsidDel="00000000" w:rsidP="00000000" w:rsidRDefault="00000000" w:rsidRPr="00000000" w14:paraId="000000EB">
            <w:pPr>
              <w:spacing w:after="200" w:line="276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6.1.12.HistoryCA.14.c: Determine the influence of multicultural beliefs, products (i.e., art, food, music, and literature), and practices in shaping contemporary American culture.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/>
    </w:pPr>
    <w:r w:rsidDel="00000000" w:rsidR="00000000" w:rsidRPr="00000000">
      <w:rPr>
        <w:i w:val="1"/>
        <w:rtl w:val="0"/>
      </w:rPr>
      <w:t xml:space="preserve">BOE Approved September 2023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