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176.000000000002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8"/>
        <w:gridCol w:w="1033"/>
        <w:gridCol w:w="2144"/>
        <w:gridCol w:w="1547"/>
        <w:gridCol w:w="1891"/>
        <w:gridCol w:w="3343"/>
        <w:tblGridChange w:id="0">
          <w:tblGrid>
            <w:gridCol w:w="3218"/>
            <w:gridCol w:w="1033"/>
            <w:gridCol w:w="2144"/>
            <w:gridCol w:w="1547"/>
            <w:gridCol w:w="1891"/>
            <w:gridCol w:w="3343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color w:val="ffffff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High School Instrumental Music / Concert Band Unit 2: Critique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Yearlong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Targeted Standards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1.3D.12nov.Cr3a: Apply teacher or student-provided criteria to critique, improve and refine drafts of simple melodies as well as chordal accompaniments for given melodies. 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1.3D.12nov.Cr3b: Share final versions of simple melodies and chordal accompaniments for given melodies, demonstrating an understanding of how to develop and organize personal musical ideas.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1.3D.12int.Cr3a: Apply teacher or student-provided criteria to critique, improve and refine drafts of melodies over specified chord progressions or AB/ABA forms as well as two-to-three-chord accompaniments for given melodies. 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1.3D.12int.Cr3b: Share final versions of melodies over specified chord progressions or AB/ABA forms as well as two-to-three-chord accompaniments for given melodies, demonstrating an understanding of how to develop and organize personal musical ideas. P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1.3D.12prof.Cr3a: Develop and apply criteria to critique, improve and refine drafts of improvisations, compositions (e.g., theme and variation, 12-bar blues), as well as three-or-morechord accompaniments in a variety of patterns (e.g., arpeggio, country and gallop strumming, fingerpicking patterns). 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1.3D.12prof.Cr3b: Perform final versions of improvisations, compositions (e.g., theme and variation, 12-bar blues), and three-or-more-chord accompaniments in a variety of patterns (e.g. arpeggio, country and gallop strumming, fingerpicking patterns), demonstrating technical skill in applying principles of composition, improvisation and originality. 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1.3D.12acc.Cr3a: Develop and apply criteria to critique, improve and refine drafts of compositions (e.g., rounded binary, rondo), improvisations, accompaniment patterns in a variety of styles, and harmonization for given melodies. 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1.3D.12acc.Cr3b: Perform final versions of compositions (e.g., rounded binary, rondo), improvisations, accompaniment patterns in a variety of styles, as well as harmonization for given melodies, demonstrating technical skill in applying principles of composition, improvisation and originality. Advanced 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1.3D.12adv.Cr3a: Develop and apply criteria to critique, improve, and refine drafts of compositions and improvisations in a variety of styles, as well as stylistically appropriate harmonization for given melodies. 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1.3D.12adv.Cr3b: Perform final versions of a collection of compositions and improvisations in a variety of styles, as well as stylistically appropriate harmonization for given melodies, demonstrating technical skill in applying principles of composition, improvisation and originality.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Rationale and Transfer Goals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Honest self-critique is the path to growth as a human being and a performer.  Band students should engage in regular individual and whole-group critique.  When encouraged to actively listen and to identify both positive and negative aspects of performances, students begin to take ownership of their own performance and learning.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Students learn to plan for improvement as well as celebrate accomplishments.  As part of the concert band class, students grades 9 through 12 will regularly reflect on their own performances and performances other bands in a variety of contexts.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Overarching understanding: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Continuous self-critique enables a musician to improve his or her performance.</w:t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rFonts w:ascii="Arial" w:cs="Arial" w:eastAsia="Arial" w:hAnsi="Arial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Self-evaluation allows the vocalist to create an improvement plan that promotes personal growth.</w:t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By listening to and evaluating the choir as one entity, improvements can be made to create a oneness or blending of sound of the whole ensemble.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      3.    By listening to and evaluating the performance of a variety of other bands, students will recognize the elements of music that 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             required to produce a quality sound.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Overarching essential question: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How does a student learn to honestly evaluate him or herself individually and as a member of an ensemble?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What qualities make music “great”?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What factors influence musical expression?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How do you utilize the elements of music to produce an expressive performance?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What qualities produce a cohesive band sound?</w:t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What can we learn from critiquing others?</w:t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0"/>
                <w:szCs w:val="20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Content/Objectives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Instructional 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                       Content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What students will know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What students will be able to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Activities/Strategies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How we teach content and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Evidence (Assessments)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18"/>
                <w:szCs w:val="18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The techniques involved in blending and how to recognize a blended sound.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Techniques for articulation and dynamics and phrasing and how to recognize these when listening.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Techniques for proper tone production.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A model of superior performance  in a variety of styles and contexts.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How performance etiquette impacts audience reaction.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analytically and provide constructive positive and negative feedback using appropriate musical terminology.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the qualities of superior performance in a variety of literature.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Identify the composer’s intended dynamic levels, tempi, phrasing, and other related characteristics when performing or listening to music.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Formulate and apply criteria to critique personal performances, improvisations, and compositions, and the performances of others.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Compare different performances of the same selection of music and analyze how interpretation affects the listener’s reactions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Compare and contrast qualities of various performances including performances appearance and concert etiquette.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critically to musical performances and evaluate them according to the use of dynamic levels, tempi, phrasing, and other related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analytically and provide constructive positive and negative feedback using appropriate musical terminology.</w:t>
              <w:tab/>
              <w:tab/>
              <w:t xml:space="preserve"> </w:t>
              <w:tab/>
              <w:tab/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Students form musical opinions and justify them. They listen to individual parts and to group performances taken as a whole and analyze music with gradually increased complexity.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 models examples of good and bad technique (for blending, diction, dynamics, phrasing  and expression) in the context of different warm-ups and literature.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to examples of other professional and amateur instrumental ensembles to identify, and label using music vocabulary, the performances’ strengths and weaknesses.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 models critiquing process while listening to a variety of instrumental and solo recordings, especially those we will be performing at our own concert.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 guides class to create a performance rubric together using the vocabulary class has been learning.   The rubric will include dynamics, intonation/pitch, diction, expression and overall performance. Include performance etitqute and appearance.  Adjust/add to rubric as necessary throughout the year to reflect new learning and new vocabulary.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Students listen to examples of instrumental performances in a small group or with partners to fill out the student-designed rubric.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Then present to the class.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to a recordings of concert performance of own band.  They fill out a concert reflections and use the rubric to judge their performance.  As a group we list the feedback and use it to set goals for the next concert.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Students pretend to be a reporter for nj.com. You recently attended your local high school's spring concert. After listening to the performance, use the rubric as your template, rate the performance and write a 2-3 paragraph review. Address the strength, weakness, and suggestions for improvement.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As class becomes more comfortable with using rubric, recording a final rehearsal a week before a concert.  Allow students to do a use this critique to guide the warm-ups and rehearsal plan for the final week before the concert.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Encourage students to attend at least 2 outside concerts at other schools, church, or local venues each year, Have students write a short review of the concert and share it with the class.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Invite guest teachers into the classroom to listen to the band and give feedback.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Attend band festivals to receive judge feedback.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 observation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 self-assessment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Written Response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 observation in rehearsal.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Student-developed performance rubric.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Student-developed performance rubric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Student-designed performance rubric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Teacher-designed rubric for writing reviews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Outside evaluator/judges comments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Teacher-designed rubric for performance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u w:val="single"/>
                <w:rtl w:val="0"/>
              </w:rPr>
              <w:t xml:space="preserve">Spiraling for Mastery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Content or Skill for this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Spiral Focus from Previous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Instructional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Match pitch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Hear dynamics changes in music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Hear high and low pitches in different octaves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Hear mistakes in performance of simple unison melodies.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Hear when band music is union or harmony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Attempt to blend in ensemble with the group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Project when performing in a group</w:t>
            </w:r>
          </w:p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Middle School Band Class Curriculum Critique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Listening/pitch matching and dynamics exercises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Listen to examples of band with low blending skills and discuss what students hear.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Career Readiness, Life Literacies, and Key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9.1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All students will demonstrate the creative, critical thinking, collaboration, and problem-solving skills needed to function successfully as both global citizens and workers in diverse ethnic and organizational cultures.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Global citizens need to have cultural awareness that comes from studying and thinking critically about a variety of music. 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Collaboration with other musicians in rehearsal and performance fosters: teamwork, listening skills, respect for others, responsibility, accountability, empathy for others, and cooperation. 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rFonts w:ascii="Calibri" w:cs="Calibri" w:eastAsia="Calibri" w:hAnsi="Calibri"/>
                <w:b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Cultural Awareness is developed when singing non-western music, music in other languages, or music from a culture other than one’s own.</w:t>
            </w:r>
          </w:p>
          <w:p w:rsidR="00000000" w:rsidDel="00000000" w:rsidP="00000000" w:rsidRDefault="00000000" w:rsidRPr="00000000" w14:paraId="000000D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9.4.12.DC.1: Explain the beneficial and harmful effects that intellectual property laws can have on the creation and sharing of content (e.g., 6.1.12.CivicsPR.16.a). </w:t>
            </w:r>
          </w:p>
          <w:p w:rsidR="00000000" w:rsidDel="00000000" w:rsidP="00000000" w:rsidRDefault="00000000" w:rsidRPr="00000000" w14:paraId="000000D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9.4.12.DC.3: Evaluate the social and economic implications of privacy in the context of safety, law, or ethics (e.g., 6.3.12.HistoryCA.1). </w:t>
            </w:r>
          </w:p>
          <w:p w:rsidR="00000000" w:rsidDel="00000000" w:rsidP="00000000" w:rsidRDefault="00000000" w:rsidRPr="00000000" w14:paraId="000000D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9.4.12.TL.4: Collaborate in online learning communities or social networks or virtual worlds to analyze and propose a resolution to a real-world problem (e.g., 7.1.AL.IPERS.6).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Teacher-generated worksheets, variety of printed band literature (j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u w:val="single"/>
                <w:rtl w:val="0"/>
              </w:rPr>
              <w:t xml:space="preserve">wpepper.com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), Noteflight music software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u w:val="single"/>
                <w:rtl w:val="0"/>
              </w:rPr>
              <w:t xml:space="preserve">noteflight.com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), instruments for student practice, “Sight Reading Factory” online sight-reading resource sight-singing, CD/mp3  player, speakers, microphones with stands, classroom recording equipment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highlight w:val="white"/>
                <w:u w:val="single"/>
                <w:rtl w:val="0"/>
              </w:rPr>
              <w:t xml:space="preserve">Interdisciplinary Skills: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0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Physical Education: 2.2.12.MSC.3: Design, lead and critique rhythmic and physical activity that includes variations in time, space, force, flow, and relationships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200" w:line="276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Social Studies: 6.1.12.HistoryCC.3.a: Evaluate the role of religion, music, literature, and media in shaping contemporary American culture over different time periods.</w:t>
            </w:r>
          </w:p>
          <w:p w:rsidR="00000000" w:rsidDel="00000000" w:rsidP="00000000" w:rsidRDefault="00000000" w:rsidRPr="00000000" w14:paraId="000000EB">
            <w:pPr>
              <w:spacing w:after="200" w:line="276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6.1.12.HistoryCA.14.c: Determine the influence of multicultural beliefs, products (i.e., art, food, music, and literature), and practices in shaping contemporary American culture.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2240" w:w="15840" w:orient="landscape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2">
    <w:pPr>
      <w:rPr/>
    </w:pPr>
    <w:r w:rsidDel="00000000" w:rsidR="00000000" w:rsidRPr="00000000">
      <w:rPr>
        <w:i w:val="1"/>
        <w:rtl w:val="0"/>
      </w:rPr>
      <w:t xml:space="preserve">BOE Approved September 2023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</w:pPr>
    <w:rPr>
      <w:rFonts w:ascii="Calibri" w:cs="Calibri" w:eastAsia="Calibri" w:hAnsi="Calibri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rFonts w:ascii="Calibri" w:cs="Calibri" w:eastAsia="Calibri" w:hAnsi="Calibri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rFonts w:ascii="Calibri" w:cs="Calibri" w:eastAsia="Calibri" w:hAnsi="Calibri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