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Unit 3: Cash Control Systems and Stage 1 Accounting Simulation</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4 Weeks (22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9.1.12.FI.2:</w:t>
            </w:r>
            <w:r w:rsidDel="00000000" w:rsidR="00000000" w:rsidRPr="00000000">
              <w:rPr>
                <w:rtl w:val="0"/>
              </w:rPr>
              <w:t xml:space="preserve"> Explain ways to manage your accounts that maximize benefits and provide you with the utmost protection.</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b w:val="1"/>
                <w:rtl w:val="0"/>
              </w:rPr>
              <w:t xml:space="preserve">9.1.12.FI.4:</w:t>
            </w:r>
            <w:r w:rsidDel="00000000" w:rsidR="00000000" w:rsidRPr="00000000">
              <w:rPr>
                <w:rtl w:val="0"/>
              </w:rPr>
              <w:t xml:space="preserve"> Research benefits and drawbacks of products offered by financial and non-financial companies (e.g., banks, credit unions, check-cashing stores, product warranty insurance).</w:t>
            </w:r>
          </w:p>
          <w:p w:rsidR="00000000" w:rsidDel="00000000" w:rsidP="00000000" w:rsidRDefault="00000000" w:rsidRPr="00000000" w14:paraId="0000000E">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4">
            <w:pPr>
              <w:pageBreakBefore w:val="0"/>
              <w:rPr>
                <w:i w:val="1"/>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5">
            <w:pPr>
              <w:pageBreakBefore w:val="0"/>
              <w:rPr>
                <w:i w:val="1"/>
                <w:color w:val="1f497d"/>
                <w:sz w:val="20"/>
                <w:szCs w:val="20"/>
              </w:rPr>
            </w:pP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 xml:space="preserve">Students will learn how businesses use Cash Control Systems to manage cash flow. They will learn about using checking accounts, check endorsements, and electronic banking transactions. Students will also learn how to record dishonored checks and how a business reconciles bank statements in order to verify cash flow compared to their own records. Students will then complete a simulation which will require them to handle accounting cycle procedures for a business during the business period of a fiscal cycle.</w:t>
            </w:r>
          </w:p>
          <w:p w:rsidR="00000000" w:rsidDel="00000000" w:rsidP="00000000" w:rsidRDefault="00000000" w:rsidRPr="00000000" w14:paraId="00000017">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D">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Problem solving skills are an essential part of all jobs and day-to-day life.</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It is important for businesses to have cash control systems in place to effectively manage cash flow.</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It is important to be able to analyze financial information in order to manage your personal finances and make fiscally responsible decisions.</w:t>
            </w:r>
          </w:p>
          <w:p w:rsidR="00000000" w:rsidDel="00000000" w:rsidP="00000000" w:rsidRDefault="00000000" w:rsidRPr="00000000" w14:paraId="00000024">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A">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Why is it important to develop good problem solving skills?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Why is it important for a business to have a cash control system in place?</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Why is it important to be able to analyze financial information?</w:t>
            </w:r>
          </w:p>
          <w:p w:rsidR="00000000" w:rsidDel="00000000" w:rsidP="00000000" w:rsidRDefault="00000000" w:rsidRPr="00000000" w14:paraId="00000031">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7">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A">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D">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3E">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3F">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0">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2">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3">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5">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6">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7">
            <w:pPr>
              <w:pageBreakBefore w:val="0"/>
              <w:numPr>
                <w:ilvl w:val="0"/>
                <w:numId w:val="10"/>
              </w:numPr>
              <w:ind w:left="720" w:hanging="360"/>
              <w:rPr/>
            </w:pPr>
            <w:r w:rsidDel="00000000" w:rsidR="00000000" w:rsidRPr="00000000">
              <w:rPr>
                <w:rtl w:val="0"/>
              </w:rPr>
              <w:t xml:space="preserve">Why businesses use checking accounts for most transactions.</w:t>
            </w:r>
            <w:r w:rsidDel="00000000" w:rsidR="00000000" w:rsidRPr="00000000">
              <w:rPr>
                <w:rtl w:val="0"/>
              </w:rPr>
            </w:r>
          </w:p>
          <w:p w:rsidR="00000000" w:rsidDel="00000000" w:rsidP="00000000" w:rsidRDefault="00000000" w:rsidRPr="00000000" w14:paraId="00000048">
            <w:pPr>
              <w:pageBreakBefore w:val="0"/>
              <w:numPr>
                <w:ilvl w:val="0"/>
                <w:numId w:val="10"/>
              </w:numPr>
              <w:ind w:left="720" w:hanging="360"/>
              <w:rPr/>
            </w:pPr>
            <w:r w:rsidDel="00000000" w:rsidR="00000000" w:rsidRPr="00000000">
              <w:rPr>
                <w:rtl w:val="0"/>
              </w:rPr>
              <w:t xml:space="preserve">Why businesses make use of cash control systems to manage cash flow. </w:t>
            </w:r>
            <w:r w:rsidDel="00000000" w:rsidR="00000000" w:rsidRPr="00000000">
              <w:rPr>
                <w:rtl w:val="0"/>
              </w:rPr>
            </w:r>
          </w:p>
          <w:p w:rsidR="00000000" w:rsidDel="00000000" w:rsidP="00000000" w:rsidRDefault="00000000" w:rsidRPr="00000000" w14:paraId="00000049">
            <w:pPr>
              <w:pageBreakBefore w:val="0"/>
              <w:numPr>
                <w:ilvl w:val="0"/>
                <w:numId w:val="10"/>
              </w:numPr>
              <w:ind w:left="720" w:hanging="360"/>
              <w:rPr/>
            </w:pPr>
            <w:r w:rsidDel="00000000" w:rsidR="00000000" w:rsidRPr="00000000">
              <w:rPr>
                <w:rtl w:val="0"/>
              </w:rPr>
              <w:t xml:space="preserve">How to analyze various types of transactions related to cash control systems. </w:t>
            </w:r>
            <w:r w:rsidDel="00000000" w:rsidR="00000000" w:rsidRPr="00000000">
              <w:rPr>
                <w:rtl w:val="0"/>
              </w:rPr>
            </w:r>
          </w:p>
          <w:p w:rsidR="00000000" w:rsidDel="00000000" w:rsidP="00000000" w:rsidRDefault="00000000" w:rsidRPr="00000000" w14:paraId="0000004A">
            <w:pPr>
              <w:pageBreakBefore w:val="0"/>
              <w:numPr>
                <w:ilvl w:val="0"/>
                <w:numId w:val="10"/>
              </w:numPr>
              <w:ind w:left="720" w:hanging="360"/>
              <w:rPr/>
            </w:pPr>
            <w:r w:rsidDel="00000000" w:rsidR="00000000" w:rsidRPr="00000000">
              <w:rPr>
                <w:rtl w:val="0"/>
              </w:rPr>
              <w:t xml:space="preserve">It is necessary to reconcile a bank statement to confirm accuracy of your cash account. </w:t>
            </w:r>
            <w:r w:rsidDel="00000000" w:rsidR="00000000" w:rsidRPr="00000000">
              <w:rPr>
                <w:rtl w:val="0"/>
              </w:rPr>
            </w:r>
          </w:p>
          <w:p w:rsidR="00000000" w:rsidDel="00000000" w:rsidP="00000000" w:rsidRDefault="00000000" w:rsidRPr="00000000" w14:paraId="0000004B">
            <w:pPr>
              <w:pageBreakBefore w:val="0"/>
              <w:numPr>
                <w:ilvl w:val="0"/>
                <w:numId w:val="10"/>
              </w:numPr>
              <w:ind w:left="720" w:hanging="360"/>
              <w:rPr/>
            </w:pPr>
            <w:r w:rsidDel="00000000" w:rsidR="00000000" w:rsidRPr="00000000">
              <w:rPr>
                <w:rtl w:val="0"/>
              </w:rPr>
              <w:t xml:space="preserve">A petty cash fund is often used for small cash purchases as part of the cash control system of a business.</w:t>
            </w:r>
            <w:r w:rsidDel="00000000" w:rsidR="00000000" w:rsidRPr="00000000">
              <w:rPr>
                <w:rtl w:val="0"/>
              </w:rPr>
            </w:r>
          </w:p>
          <w:p w:rsidR="00000000" w:rsidDel="00000000" w:rsidP="00000000" w:rsidRDefault="00000000" w:rsidRPr="00000000" w14:paraId="0000004C">
            <w:pPr>
              <w:pageBreakBefore w:val="0"/>
              <w:numPr>
                <w:ilvl w:val="0"/>
                <w:numId w:val="10"/>
              </w:numPr>
              <w:ind w:left="720" w:hanging="360"/>
              <w:rPr/>
            </w:pPr>
            <w:r w:rsidDel="00000000" w:rsidR="00000000" w:rsidRPr="00000000">
              <w:rPr>
                <w:rtl w:val="0"/>
              </w:rPr>
              <w:t xml:space="preserve">Standard procedures must be followed and error checking methods applied to ensure accuracy of postings.</w:t>
            </w: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tc>
        <w:tc>
          <w:tcPr>
            <w:gridSpan w:val="2"/>
          </w:tcPr>
          <w:p w:rsidR="00000000" w:rsidDel="00000000" w:rsidP="00000000" w:rsidRDefault="00000000" w:rsidRPr="00000000" w14:paraId="0000004E">
            <w:pPr>
              <w:pageBreakBefore w:val="0"/>
              <w:numPr>
                <w:ilvl w:val="0"/>
                <w:numId w:val="7"/>
              </w:numPr>
              <w:ind w:left="720" w:hanging="360"/>
              <w:rPr/>
            </w:pPr>
            <w:r w:rsidDel="00000000" w:rsidR="00000000" w:rsidRPr="00000000">
              <w:rPr>
                <w:rtl w:val="0"/>
              </w:rPr>
              <w:t xml:space="preserve">Explain why it is important for businesses to have cash control systems in place. </w:t>
            </w:r>
            <w:r w:rsidDel="00000000" w:rsidR="00000000" w:rsidRPr="00000000">
              <w:rPr>
                <w:rtl w:val="0"/>
              </w:rPr>
            </w:r>
          </w:p>
          <w:p w:rsidR="00000000" w:rsidDel="00000000" w:rsidP="00000000" w:rsidRDefault="00000000" w:rsidRPr="00000000" w14:paraId="0000004F">
            <w:pPr>
              <w:pageBreakBefore w:val="0"/>
              <w:numPr>
                <w:ilvl w:val="0"/>
                <w:numId w:val="7"/>
              </w:numPr>
              <w:ind w:left="720" w:hanging="360"/>
              <w:rPr/>
            </w:pPr>
            <w:r w:rsidDel="00000000" w:rsidR="00000000" w:rsidRPr="00000000">
              <w:rPr>
                <w:rtl w:val="0"/>
              </w:rPr>
              <w:t xml:space="preserve">Explain why businesses prefer to use a checking account for transactions. </w:t>
            </w:r>
            <w:r w:rsidDel="00000000" w:rsidR="00000000" w:rsidRPr="00000000">
              <w:rPr>
                <w:rtl w:val="0"/>
              </w:rPr>
            </w:r>
          </w:p>
          <w:p w:rsidR="00000000" w:rsidDel="00000000" w:rsidP="00000000" w:rsidRDefault="00000000" w:rsidRPr="00000000" w14:paraId="00000050">
            <w:pPr>
              <w:pageBreakBefore w:val="0"/>
              <w:numPr>
                <w:ilvl w:val="0"/>
                <w:numId w:val="7"/>
              </w:numPr>
              <w:ind w:left="720" w:hanging="360"/>
              <w:rPr/>
            </w:pPr>
            <w:r w:rsidDel="00000000" w:rsidR="00000000" w:rsidRPr="00000000">
              <w:rPr>
                <w:rtl w:val="0"/>
              </w:rPr>
              <w:t xml:space="preserve">Prepare business papers related to use of checking accounts. </w:t>
            </w:r>
            <w:r w:rsidDel="00000000" w:rsidR="00000000" w:rsidRPr="00000000">
              <w:rPr>
                <w:rtl w:val="0"/>
              </w:rPr>
            </w:r>
          </w:p>
          <w:p w:rsidR="00000000" w:rsidDel="00000000" w:rsidP="00000000" w:rsidRDefault="00000000" w:rsidRPr="00000000" w14:paraId="00000051">
            <w:pPr>
              <w:pageBreakBefore w:val="0"/>
              <w:numPr>
                <w:ilvl w:val="0"/>
                <w:numId w:val="7"/>
              </w:numPr>
              <w:ind w:left="720" w:hanging="360"/>
              <w:rPr/>
            </w:pPr>
            <w:r w:rsidDel="00000000" w:rsidR="00000000" w:rsidRPr="00000000">
              <w:rPr>
                <w:rtl w:val="0"/>
              </w:rPr>
              <w:t xml:space="preserve">Create accounting records for bank fees, dishonored checks, electronic funds transfers, and debit transactions. </w:t>
            </w:r>
            <w:r w:rsidDel="00000000" w:rsidR="00000000" w:rsidRPr="00000000">
              <w:rPr>
                <w:rtl w:val="0"/>
              </w:rPr>
            </w:r>
          </w:p>
          <w:p w:rsidR="00000000" w:rsidDel="00000000" w:rsidP="00000000" w:rsidRDefault="00000000" w:rsidRPr="00000000" w14:paraId="00000052">
            <w:pPr>
              <w:pageBreakBefore w:val="0"/>
              <w:numPr>
                <w:ilvl w:val="0"/>
                <w:numId w:val="7"/>
              </w:numPr>
              <w:ind w:left="720" w:hanging="360"/>
              <w:rPr/>
            </w:pPr>
            <w:r w:rsidDel="00000000" w:rsidR="00000000" w:rsidRPr="00000000">
              <w:rPr>
                <w:rtl w:val="0"/>
              </w:rPr>
              <w:t xml:space="preserve">Perform a bank statement reconciliation. </w:t>
            </w:r>
            <w:r w:rsidDel="00000000" w:rsidR="00000000" w:rsidRPr="00000000">
              <w:rPr>
                <w:rtl w:val="0"/>
              </w:rPr>
            </w:r>
          </w:p>
          <w:p w:rsidR="00000000" w:rsidDel="00000000" w:rsidP="00000000" w:rsidRDefault="00000000" w:rsidRPr="00000000" w14:paraId="00000053">
            <w:pPr>
              <w:pageBreakBefore w:val="0"/>
              <w:numPr>
                <w:ilvl w:val="0"/>
                <w:numId w:val="7"/>
              </w:numPr>
              <w:ind w:left="720" w:hanging="360"/>
              <w:rPr/>
            </w:pPr>
            <w:r w:rsidDel="00000000" w:rsidR="00000000" w:rsidRPr="00000000">
              <w:rPr>
                <w:rtl w:val="0"/>
              </w:rPr>
              <w:t xml:space="preserve">Establish and replenish a petty cash fund and create necessary accounting records. </w:t>
            </w:r>
            <w:r w:rsidDel="00000000" w:rsidR="00000000" w:rsidRPr="00000000">
              <w:rPr>
                <w:rtl w:val="0"/>
              </w:rPr>
            </w:r>
          </w:p>
          <w:p w:rsidR="00000000" w:rsidDel="00000000" w:rsidP="00000000" w:rsidRDefault="00000000" w:rsidRPr="00000000" w14:paraId="00000054">
            <w:pPr>
              <w:pageBreakBefore w:val="0"/>
              <w:numPr>
                <w:ilvl w:val="0"/>
                <w:numId w:val="7"/>
              </w:numPr>
              <w:ind w:left="720" w:hanging="360"/>
              <w:rPr/>
            </w:pPr>
            <w:r w:rsidDel="00000000" w:rsidR="00000000" w:rsidRPr="00000000">
              <w:rPr>
                <w:rtl w:val="0"/>
              </w:rPr>
              <w:t xml:space="preserve">Complete accounting activities related to the fiscal period of a business.</w:t>
            </w:r>
            <w:r w:rsidDel="00000000" w:rsidR="00000000" w:rsidRPr="00000000">
              <w:rPr>
                <w:rtl w:val="0"/>
              </w:rPr>
            </w:r>
          </w:p>
        </w:tc>
        <w:tc>
          <w:tcPr>
            <w:gridSpan w:val="2"/>
          </w:tcPr>
          <w:p w:rsidR="00000000" w:rsidDel="00000000" w:rsidP="00000000" w:rsidRDefault="00000000" w:rsidRPr="00000000" w14:paraId="00000056">
            <w:pPr>
              <w:pageBreakBefore w:val="0"/>
              <w:numPr>
                <w:ilvl w:val="0"/>
                <w:numId w:val="9"/>
              </w:numPr>
              <w:ind w:left="720" w:hanging="360"/>
              <w:rPr/>
            </w:pPr>
            <w:r w:rsidDel="00000000" w:rsidR="00000000" w:rsidRPr="00000000">
              <w:rPr>
                <w:rtl w:val="0"/>
              </w:rPr>
              <w:t xml:space="preserve">Fiscal Period Accounting Simulation.</w:t>
            </w:r>
            <w:r w:rsidDel="00000000" w:rsidR="00000000" w:rsidRPr="00000000">
              <w:rPr>
                <w:rtl w:val="0"/>
              </w:rPr>
            </w:r>
          </w:p>
          <w:p w:rsidR="00000000" w:rsidDel="00000000" w:rsidP="00000000" w:rsidRDefault="00000000" w:rsidRPr="00000000" w14:paraId="00000057">
            <w:pPr>
              <w:pageBreakBefore w:val="0"/>
              <w:numPr>
                <w:ilvl w:val="0"/>
                <w:numId w:val="9"/>
              </w:numPr>
              <w:ind w:left="720" w:hanging="360"/>
              <w:rPr/>
            </w:pPr>
            <w:r w:rsidDel="00000000" w:rsidR="00000000" w:rsidRPr="00000000">
              <w:rPr>
                <w:rtl w:val="0"/>
              </w:rPr>
              <w:t xml:space="preserve">Analyzing Source Documents.</w:t>
            </w:r>
            <w:r w:rsidDel="00000000" w:rsidR="00000000" w:rsidRPr="00000000">
              <w:rPr>
                <w:rtl w:val="0"/>
              </w:rPr>
            </w:r>
          </w:p>
          <w:p w:rsidR="00000000" w:rsidDel="00000000" w:rsidP="00000000" w:rsidRDefault="00000000" w:rsidRPr="00000000" w14:paraId="00000058">
            <w:pPr>
              <w:pageBreakBefore w:val="0"/>
              <w:numPr>
                <w:ilvl w:val="0"/>
                <w:numId w:val="9"/>
              </w:numPr>
              <w:ind w:left="720" w:hanging="360"/>
              <w:rPr/>
            </w:pPr>
            <w:r w:rsidDel="00000000" w:rsidR="00000000" w:rsidRPr="00000000">
              <w:rPr>
                <w:rtl w:val="0"/>
              </w:rPr>
              <w:t xml:space="preserve">Checking Account Balance Activity.</w:t>
            </w:r>
            <w:r w:rsidDel="00000000" w:rsidR="00000000" w:rsidRPr="00000000">
              <w:rPr>
                <w:rtl w:val="0"/>
              </w:rPr>
            </w:r>
          </w:p>
          <w:p w:rsidR="00000000" w:rsidDel="00000000" w:rsidP="00000000" w:rsidRDefault="00000000" w:rsidRPr="00000000" w14:paraId="00000059">
            <w:pPr>
              <w:pageBreakBefore w:val="0"/>
              <w:numPr>
                <w:ilvl w:val="0"/>
                <w:numId w:val="9"/>
              </w:numPr>
              <w:ind w:left="720" w:hanging="360"/>
              <w:rPr/>
            </w:pPr>
            <w:r w:rsidDel="00000000" w:rsidR="00000000" w:rsidRPr="00000000">
              <w:rPr>
                <w:rtl w:val="0"/>
              </w:rPr>
              <w:t xml:space="preserve">Reconciling a Bank Statement.</w:t>
            </w:r>
            <w:r w:rsidDel="00000000" w:rsidR="00000000" w:rsidRPr="00000000">
              <w:rPr>
                <w:rtl w:val="0"/>
              </w:rPr>
            </w:r>
          </w:p>
          <w:p w:rsidR="00000000" w:rsidDel="00000000" w:rsidP="00000000" w:rsidRDefault="00000000" w:rsidRPr="00000000" w14:paraId="0000005A">
            <w:pPr>
              <w:pageBreakBefore w:val="0"/>
              <w:numPr>
                <w:ilvl w:val="0"/>
                <w:numId w:val="9"/>
              </w:numPr>
              <w:ind w:left="720" w:hanging="360"/>
              <w:rPr/>
            </w:pPr>
            <w:r w:rsidDel="00000000" w:rsidR="00000000" w:rsidRPr="00000000">
              <w:rPr>
                <w:rtl w:val="0"/>
              </w:rPr>
              <w:t xml:space="preserve">Class Discussions. </w:t>
            </w:r>
            <w:r w:rsidDel="00000000" w:rsidR="00000000" w:rsidRPr="00000000">
              <w:rPr>
                <w:rtl w:val="0"/>
              </w:rPr>
            </w:r>
          </w:p>
          <w:p w:rsidR="00000000" w:rsidDel="00000000" w:rsidP="00000000" w:rsidRDefault="00000000" w:rsidRPr="00000000" w14:paraId="0000005B">
            <w:pPr>
              <w:pageBreakBefore w:val="0"/>
              <w:numPr>
                <w:ilvl w:val="0"/>
                <w:numId w:val="9"/>
              </w:numPr>
              <w:ind w:left="720" w:hanging="360"/>
              <w:rPr/>
            </w:pPr>
            <w:r w:rsidDel="00000000" w:rsidR="00000000" w:rsidRPr="00000000">
              <w:rPr>
                <w:rtl w:val="0"/>
              </w:rPr>
              <w:t xml:space="preserve">Do Now Questions. </w:t>
            </w:r>
            <w:r w:rsidDel="00000000" w:rsidR="00000000" w:rsidRPr="00000000">
              <w:rPr>
                <w:rtl w:val="0"/>
              </w:rPr>
            </w:r>
          </w:p>
          <w:p w:rsidR="00000000" w:rsidDel="00000000" w:rsidP="00000000" w:rsidRDefault="00000000" w:rsidRPr="00000000" w14:paraId="0000005C">
            <w:pPr>
              <w:pageBreakBefore w:val="0"/>
              <w:numPr>
                <w:ilvl w:val="0"/>
                <w:numId w:val="9"/>
              </w:numPr>
              <w:ind w:left="720" w:hanging="360"/>
              <w:rPr/>
            </w:pPr>
            <w:r w:rsidDel="00000000" w:rsidR="00000000" w:rsidRPr="00000000">
              <w:rPr>
                <w:rtl w:val="0"/>
              </w:rPr>
              <w:t xml:space="preserve">“Work Together” Practice Problems.</w:t>
            </w:r>
            <w:r w:rsidDel="00000000" w:rsidR="00000000" w:rsidRPr="00000000">
              <w:rPr>
                <w:rtl w:val="0"/>
              </w:rPr>
            </w:r>
          </w:p>
          <w:p w:rsidR="00000000" w:rsidDel="00000000" w:rsidP="00000000" w:rsidRDefault="00000000" w:rsidRPr="00000000" w14:paraId="0000005D">
            <w:pPr>
              <w:pageBreakBefore w:val="0"/>
              <w:numPr>
                <w:ilvl w:val="0"/>
                <w:numId w:val="9"/>
              </w:numPr>
              <w:ind w:left="720" w:hanging="360"/>
              <w:rPr/>
            </w:pPr>
            <w:r w:rsidDel="00000000" w:rsidR="00000000" w:rsidRPr="00000000">
              <w:rPr>
                <w:rtl w:val="0"/>
              </w:rPr>
              <w:t xml:space="preserve">“On Your Own” Practice Problems. </w:t>
            </w:r>
            <w:r w:rsidDel="00000000" w:rsidR="00000000" w:rsidRPr="00000000">
              <w:rPr>
                <w:rtl w:val="0"/>
              </w:rPr>
            </w:r>
          </w:p>
          <w:p w:rsidR="00000000" w:rsidDel="00000000" w:rsidP="00000000" w:rsidRDefault="00000000" w:rsidRPr="00000000" w14:paraId="0000005E">
            <w:pPr>
              <w:pageBreakBefore w:val="0"/>
              <w:numPr>
                <w:ilvl w:val="0"/>
                <w:numId w:val="9"/>
              </w:numPr>
              <w:ind w:left="720" w:hanging="360"/>
              <w:rPr/>
            </w:pPr>
            <w:r w:rsidDel="00000000" w:rsidR="00000000" w:rsidRPr="00000000">
              <w:rPr>
                <w:rtl w:val="0"/>
              </w:rPr>
              <w:t xml:space="preserve">Checkpoint Questions </w:t>
            </w:r>
            <w:r w:rsidDel="00000000" w:rsidR="00000000" w:rsidRPr="00000000">
              <w:rPr>
                <w:rtl w:val="0"/>
              </w:rPr>
            </w:r>
          </w:p>
          <w:p w:rsidR="00000000" w:rsidDel="00000000" w:rsidP="00000000" w:rsidRDefault="00000000" w:rsidRPr="00000000" w14:paraId="0000005F">
            <w:pPr>
              <w:pageBreakBefore w:val="0"/>
              <w:numPr>
                <w:ilvl w:val="0"/>
                <w:numId w:val="4"/>
              </w:numPr>
              <w:ind w:left="720" w:hanging="360"/>
              <w:rPr/>
            </w:pPr>
            <w:r w:rsidDel="00000000" w:rsidR="00000000" w:rsidRPr="00000000">
              <w:rPr>
                <w:rtl w:val="0"/>
              </w:rPr>
              <w:t xml:space="preserve">End of Chapter review problems and mastery problems.</w:t>
            </w:r>
          </w:p>
        </w:tc>
        <w:tc>
          <w:tcPr/>
          <w:p w:rsidR="00000000" w:rsidDel="00000000" w:rsidP="00000000" w:rsidRDefault="00000000" w:rsidRPr="00000000" w14:paraId="00000061">
            <w:pPr>
              <w:pageBreakBefore w:val="0"/>
              <w:numPr>
                <w:ilvl w:val="0"/>
                <w:numId w:val="6"/>
              </w:numPr>
              <w:ind w:left="720" w:hanging="360"/>
              <w:rPr/>
            </w:pPr>
            <w:r w:rsidDel="00000000" w:rsidR="00000000" w:rsidRPr="00000000">
              <w:rPr>
                <w:rtl w:val="0"/>
              </w:rPr>
              <w:t xml:space="preserve">Rubrics.</w:t>
            </w:r>
          </w:p>
          <w:p w:rsidR="00000000" w:rsidDel="00000000" w:rsidP="00000000" w:rsidRDefault="00000000" w:rsidRPr="00000000" w14:paraId="00000062">
            <w:pPr>
              <w:pageBreakBefore w:val="0"/>
              <w:numPr>
                <w:ilvl w:val="0"/>
                <w:numId w:val="6"/>
              </w:numPr>
              <w:ind w:left="720" w:hanging="360"/>
              <w:rPr/>
            </w:pPr>
            <w:r w:rsidDel="00000000" w:rsidR="00000000" w:rsidRPr="00000000">
              <w:rPr>
                <w:rtl w:val="0"/>
              </w:rPr>
              <w:t xml:space="preserve">Exit Tickets.</w:t>
            </w:r>
          </w:p>
          <w:p w:rsidR="00000000" w:rsidDel="00000000" w:rsidP="00000000" w:rsidRDefault="00000000" w:rsidRPr="00000000" w14:paraId="00000063">
            <w:pPr>
              <w:pageBreakBefore w:val="0"/>
              <w:numPr>
                <w:ilvl w:val="0"/>
                <w:numId w:val="6"/>
              </w:numPr>
              <w:ind w:left="720" w:hanging="360"/>
              <w:rPr/>
            </w:pPr>
            <w:r w:rsidDel="00000000" w:rsidR="00000000" w:rsidRPr="00000000">
              <w:rPr>
                <w:rtl w:val="0"/>
              </w:rPr>
              <w:t xml:space="preserve">Teacher observations and reflections.</w:t>
            </w:r>
          </w:p>
          <w:p w:rsidR="00000000" w:rsidDel="00000000" w:rsidP="00000000" w:rsidRDefault="00000000" w:rsidRPr="00000000" w14:paraId="00000064">
            <w:pPr>
              <w:pageBreakBefore w:val="0"/>
              <w:numPr>
                <w:ilvl w:val="0"/>
                <w:numId w:val="6"/>
              </w:numPr>
              <w:ind w:left="720" w:hanging="360"/>
              <w:rPr/>
            </w:pPr>
            <w:r w:rsidDel="00000000" w:rsidR="00000000" w:rsidRPr="00000000">
              <w:rPr>
                <w:rtl w:val="0"/>
              </w:rPr>
              <w:t xml:space="preserve">Analysis of Fiscal Period Accounting Simulation.</w:t>
            </w:r>
            <w:r w:rsidDel="00000000" w:rsidR="00000000" w:rsidRPr="00000000">
              <w:rPr>
                <w:rtl w:val="0"/>
              </w:rPr>
            </w:r>
          </w:p>
          <w:p w:rsidR="00000000" w:rsidDel="00000000" w:rsidP="00000000" w:rsidRDefault="00000000" w:rsidRPr="00000000" w14:paraId="00000065">
            <w:pPr>
              <w:pageBreakBefore w:val="0"/>
              <w:numPr>
                <w:ilvl w:val="0"/>
                <w:numId w:val="5"/>
              </w:numPr>
              <w:ind w:left="720" w:hanging="360"/>
              <w:rPr/>
            </w:pPr>
            <w:r w:rsidDel="00000000" w:rsidR="00000000" w:rsidRPr="00000000">
              <w:rPr>
                <w:rtl w:val="0"/>
              </w:rPr>
              <w:t xml:space="preserve">Analysis of student reflections.</w:t>
            </w:r>
          </w:p>
          <w:p w:rsidR="00000000" w:rsidDel="00000000" w:rsidP="00000000" w:rsidRDefault="00000000" w:rsidRPr="00000000" w14:paraId="00000066">
            <w:pPr>
              <w:pageBreakBefore w:val="0"/>
              <w:numPr>
                <w:ilvl w:val="0"/>
                <w:numId w:val="6"/>
              </w:numPr>
              <w:ind w:left="720" w:hanging="360"/>
              <w:rPr/>
            </w:pPr>
            <w:hyperlink r:id="rId6">
              <w:r w:rsidDel="00000000" w:rsidR="00000000" w:rsidRPr="00000000">
                <w:rPr>
                  <w:color w:val="1155cc"/>
                  <w:u w:val="single"/>
                  <w:rtl w:val="0"/>
                </w:rPr>
                <w:t xml:space="preserve">Unit 3 Test</w:t>
              </w:r>
            </w:hyperlink>
            <w:r w:rsidDel="00000000" w:rsidR="00000000" w:rsidRPr="00000000">
              <w:rPr>
                <w:rtl w:val="0"/>
              </w:rPr>
              <w:t xml:space="preserve">.</w:t>
            </w:r>
          </w:p>
          <w:p w:rsidR="00000000" w:rsidDel="00000000" w:rsidP="00000000" w:rsidRDefault="00000000" w:rsidRPr="00000000" w14:paraId="00000067">
            <w:pPr>
              <w:pageBreakBefore w:val="0"/>
              <w:numPr>
                <w:ilvl w:val="0"/>
                <w:numId w:val="6"/>
              </w:numPr>
              <w:ind w:left="720" w:hanging="360"/>
              <w:rPr/>
            </w:pPr>
            <w:r w:rsidDel="00000000" w:rsidR="00000000" w:rsidRPr="00000000">
              <w:rPr>
                <w:rtl w:val="0"/>
              </w:rPr>
              <w:t xml:space="preserve">Formal data from activities.</w:t>
            </w:r>
          </w:p>
          <w:p w:rsidR="00000000" w:rsidDel="00000000" w:rsidP="00000000" w:rsidRDefault="00000000" w:rsidRPr="00000000" w14:paraId="00000068">
            <w:pPr>
              <w:pageBreakBefore w:val="0"/>
              <w:numPr>
                <w:ilvl w:val="0"/>
                <w:numId w:val="6"/>
              </w:numPr>
              <w:ind w:left="720" w:hanging="360"/>
              <w:rPr/>
            </w:pPr>
            <w:r w:rsidDel="00000000" w:rsidR="00000000" w:rsidRPr="00000000">
              <w:rPr>
                <w:rtl w:val="0"/>
              </w:rPr>
              <w:t xml:space="preserve">“Work Together” Practice Problems Analysis.</w:t>
            </w:r>
          </w:p>
          <w:p w:rsidR="00000000" w:rsidDel="00000000" w:rsidP="00000000" w:rsidRDefault="00000000" w:rsidRPr="00000000" w14:paraId="00000069">
            <w:pPr>
              <w:pageBreakBefore w:val="0"/>
              <w:numPr>
                <w:ilvl w:val="0"/>
                <w:numId w:val="6"/>
              </w:numPr>
              <w:ind w:left="720" w:hanging="360"/>
              <w:rPr/>
            </w:pPr>
            <w:r w:rsidDel="00000000" w:rsidR="00000000" w:rsidRPr="00000000">
              <w:rPr>
                <w:rtl w:val="0"/>
              </w:rPr>
              <w:t xml:space="preserve">“On Your Own” Practice Problems Analysis.</w:t>
            </w:r>
          </w:p>
        </w:tc>
      </w:tr>
      <w:tr>
        <w:trPr>
          <w:cantSplit w:val="0"/>
          <w:trHeight w:val="120" w:hRule="atLeast"/>
          <w:tblHeader w:val="0"/>
        </w:trPr>
        <w:tc>
          <w:tcPr>
            <w:gridSpan w:val="6"/>
            <w:shd w:fill="1f497d" w:val="clear"/>
          </w:tcPr>
          <w:p w:rsidR="00000000" w:rsidDel="00000000" w:rsidP="00000000" w:rsidRDefault="00000000" w:rsidRPr="00000000" w14:paraId="0000006A">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6B">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6C">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2">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4">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6">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78">
            <w:pPr>
              <w:pageBreakBefore w:val="0"/>
              <w:numPr>
                <w:ilvl w:val="0"/>
                <w:numId w:val="1"/>
              </w:numPr>
              <w:ind w:left="720" w:hanging="360"/>
              <w:rPr/>
            </w:pPr>
            <w:r w:rsidDel="00000000" w:rsidR="00000000" w:rsidRPr="00000000">
              <w:rPr>
                <w:rtl w:val="0"/>
              </w:rPr>
              <w:t xml:space="preserve">Discuss the importance of having cash control systems in place for a business.</w:t>
            </w:r>
            <w:r w:rsidDel="00000000" w:rsidR="00000000" w:rsidRPr="00000000">
              <w:rPr>
                <w:rtl w:val="0"/>
              </w:rPr>
            </w:r>
          </w:p>
          <w:p w:rsidR="00000000" w:rsidDel="00000000" w:rsidP="00000000" w:rsidRDefault="00000000" w:rsidRPr="00000000" w14:paraId="00000079">
            <w:pPr>
              <w:pageBreakBefore w:val="0"/>
              <w:numPr>
                <w:ilvl w:val="0"/>
                <w:numId w:val="1"/>
              </w:numPr>
              <w:ind w:left="720" w:hanging="360"/>
              <w:rPr/>
            </w:pPr>
            <w:r w:rsidDel="00000000" w:rsidR="00000000" w:rsidRPr="00000000">
              <w:rPr>
                <w:rtl w:val="0"/>
              </w:rPr>
              <w:t xml:space="preserve">Prepare business papers related to using checking accounts. </w:t>
            </w:r>
            <w:r w:rsidDel="00000000" w:rsidR="00000000" w:rsidRPr="00000000">
              <w:rPr>
                <w:rtl w:val="0"/>
              </w:rPr>
            </w:r>
          </w:p>
          <w:p w:rsidR="00000000" w:rsidDel="00000000" w:rsidP="00000000" w:rsidRDefault="00000000" w:rsidRPr="00000000" w14:paraId="0000007A">
            <w:pPr>
              <w:pageBreakBefore w:val="0"/>
              <w:numPr>
                <w:ilvl w:val="0"/>
                <w:numId w:val="1"/>
              </w:numPr>
              <w:ind w:left="720" w:hanging="360"/>
              <w:rPr/>
            </w:pPr>
            <w:r w:rsidDel="00000000" w:rsidR="00000000" w:rsidRPr="00000000">
              <w:rPr>
                <w:rtl w:val="0"/>
              </w:rPr>
              <w:t xml:space="preserve">Record bank fees and other bank related service charges. </w:t>
            </w:r>
            <w:r w:rsidDel="00000000" w:rsidR="00000000" w:rsidRPr="00000000">
              <w:rPr>
                <w:rtl w:val="0"/>
              </w:rPr>
            </w:r>
          </w:p>
          <w:p w:rsidR="00000000" w:rsidDel="00000000" w:rsidP="00000000" w:rsidRDefault="00000000" w:rsidRPr="00000000" w14:paraId="0000007B">
            <w:pPr>
              <w:pageBreakBefore w:val="0"/>
              <w:numPr>
                <w:ilvl w:val="0"/>
                <w:numId w:val="1"/>
              </w:numPr>
              <w:ind w:left="720" w:hanging="360"/>
              <w:rPr/>
            </w:pPr>
            <w:r w:rsidDel="00000000" w:rsidR="00000000" w:rsidRPr="00000000">
              <w:rPr>
                <w:rtl w:val="0"/>
              </w:rPr>
              <w:t xml:space="preserve">Record dishonored checks.</w:t>
            </w:r>
            <w:r w:rsidDel="00000000" w:rsidR="00000000" w:rsidRPr="00000000">
              <w:rPr>
                <w:rtl w:val="0"/>
              </w:rPr>
            </w:r>
          </w:p>
          <w:p w:rsidR="00000000" w:rsidDel="00000000" w:rsidP="00000000" w:rsidRDefault="00000000" w:rsidRPr="00000000" w14:paraId="0000007C">
            <w:pPr>
              <w:pageBreakBefore w:val="0"/>
              <w:numPr>
                <w:ilvl w:val="0"/>
                <w:numId w:val="1"/>
              </w:numPr>
              <w:ind w:left="720" w:hanging="360"/>
              <w:rPr/>
            </w:pPr>
            <w:r w:rsidDel="00000000" w:rsidR="00000000" w:rsidRPr="00000000">
              <w:rPr>
                <w:rtl w:val="0"/>
              </w:rPr>
              <w:t xml:space="preserve">Reconcile a bank statement. </w:t>
            </w:r>
            <w:r w:rsidDel="00000000" w:rsidR="00000000" w:rsidRPr="00000000">
              <w:rPr>
                <w:rtl w:val="0"/>
              </w:rPr>
            </w:r>
          </w:p>
          <w:p w:rsidR="00000000" w:rsidDel="00000000" w:rsidP="00000000" w:rsidRDefault="00000000" w:rsidRPr="00000000" w14:paraId="0000007D">
            <w:pPr>
              <w:pageBreakBefore w:val="0"/>
              <w:numPr>
                <w:ilvl w:val="0"/>
                <w:numId w:val="1"/>
              </w:numPr>
              <w:ind w:left="720" w:hanging="360"/>
              <w:rPr/>
            </w:pPr>
            <w:r w:rsidDel="00000000" w:rsidR="00000000" w:rsidRPr="00000000">
              <w:rPr>
                <w:rtl w:val="0"/>
              </w:rPr>
              <w:t xml:space="preserve">Establish and replenish a petty cash account. </w:t>
            </w:r>
            <w:r w:rsidDel="00000000" w:rsidR="00000000" w:rsidRPr="00000000">
              <w:rPr>
                <w:rtl w:val="0"/>
              </w:rPr>
            </w:r>
          </w:p>
          <w:p w:rsidR="00000000" w:rsidDel="00000000" w:rsidP="00000000" w:rsidRDefault="00000000" w:rsidRPr="00000000" w14:paraId="0000007E">
            <w:pPr>
              <w:pageBreakBefore w:val="0"/>
              <w:numPr>
                <w:ilvl w:val="0"/>
                <w:numId w:val="1"/>
              </w:numPr>
              <w:ind w:left="720" w:hanging="360"/>
              <w:rPr/>
            </w:pPr>
            <w:r w:rsidDel="00000000" w:rsidR="00000000" w:rsidRPr="00000000">
              <w:rPr>
                <w:rtl w:val="0"/>
              </w:rPr>
              <w:t xml:space="preserve">Complete fiscal period accounting activities.</w:t>
            </w:r>
            <w:r w:rsidDel="00000000" w:rsidR="00000000" w:rsidRPr="00000000">
              <w:rPr>
                <w:rtl w:val="0"/>
              </w:rPr>
            </w:r>
          </w:p>
        </w:tc>
        <w:tc>
          <w:tcPr>
            <w:gridSpan w:val="2"/>
          </w:tcPr>
          <w:p w:rsidR="00000000" w:rsidDel="00000000" w:rsidP="00000000" w:rsidRDefault="00000000" w:rsidRPr="00000000" w14:paraId="00000080">
            <w:pPr>
              <w:pageBreakBefore w:val="0"/>
              <w:numPr>
                <w:ilvl w:val="0"/>
                <w:numId w:val="3"/>
              </w:numPr>
              <w:ind w:left="720" w:hanging="360"/>
              <w:rPr/>
            </w:pPr>
            <w:r w:rsidDel="00000000" w:rsidR="00000000" w:rsidRPr="00000000">
              <w:rPr>
                <w:rtl w:val="0"/>
              </w:rPr>
              <w:t xml:space="preserve">The Accounting Equation (Assets= Liabilities + Owner’s Equity).</w:t>
            </w:r>
          </w:p>
          <w:p w:rsidR="00000000" w:rsidDel="00000000" w:rsidP="00000000" w:rsidRDefault="00000000" w:rsidRPr="00000000" w14:paraId="00000081">
            <w:pPr>
              <w:pageBreakBefore w:val="0"/>
              <w:numPr>
                <w:ilvl w:val="0"/>
                <w:numId w:val="3"/>
              </w:numPr>
              <w:ind w:left="720" w:hanging="360"/>
              <w:rPr/>
            </w:pPr>
            <w:r w:rsidDel="00000000" w:rsidR="00000000" w:rsidRPr="00000000">
              <w:rPr>
                <w:rtl w:val="0"/>
              </w:rPr>
              <w:t xml:space="preserve">Journalizing transactions.</w:t>
            </w:r>
          </w:p>
          <w:p w:rsidR="00000000" w:rsidDel="00000000" w:rsidP="00000000" w:rsidRDefault="00000000" w:rsidRPr="00000000" w14:paraId="00000082">
            <w:pPr>
              <w:pageBreakBefore w:val="0"/>
              <w:numPr>
                <w:ilvl w:val="0"/>
                <w:numId w:val="3"/>
              </w:numPr>
              <w:ind w:left="720" w:hanging="360"/>
              <w:rPr/>
            </w:pPr>
            <w:r w:rsidDel="00000000" w:rsidR="00000000" w:rsidRPr="00000000">
              <w:rPr>
                <w:rtl w:val="0"/>
              </w:rPr>
              <w:t xml:space="preserve">Classifying transactions as Debits, Credits, and Owner’s Equity.</w:t>
            </w:r>
          </w:p>
          <w:p w:rsidR="00000000" w:rsidDel="00000000" w:rsidP="00000000" w:rsidRDefault="00000000" w:rsidRPr="00000000" w14:paraId="00000083">
            <w:pPr>
              <w:pageBreakBefore w:val="0"/>
              <w:numPr>
                <w:ilvl w:val="0"/>
                <w:numId w:val="3"/>
              </w:numPr>
              <w:ind w:left="720" w:hanging="360"/>
              <w:rPr/>
            </w:pPr>
            <w:r w:rsidDel="00000000" w:rsidR="00000000" w:rsidRPr="00000000">
              <w:rPr>
                <w:rtl w:val="0"/>
              </w:rPr>
              <w:t xml:space="preserve">Posting journal entries to a ledger.</w:t>
            </w:r>
            <w:r w:rsidDel="00000000" w:rsidR="00000000" w:rsidRPr="00000000">
              <w:rPr>
                <w:rtl w:val="0"/>
              </w:rPr>
            </w:r>
          </w:p>
          <w:p w:rsidR="00000000" w:rsidDel="00000000" w:rsidP="00000000" w:rsidRDefault="00000000" w:rsidRPr="00000000" w14:paraId="00000084">
            <w:pPr>
              <w:pageBreakBefore w:val="0"/>
              <w:numPr>
                <w:ilvl w:val="0"/>
                <w:numId w:val="3"/>
              </w:numPr>
              <w:ind w:left="720" w:hanging="360"/>
              <w:rPr/>
            </w:pPr>
            <w:r w:rsidDel="00000000" w:rsidR="00000000" w:rsidRPr="00000000">
              <w:rPr>
                <w:rtl w:val="0"/>
              </w:rPr>
              <w:t xml:space="preserve">Utilizing technology to validate accounting records.</w:t>
            </w:r>
          </w:p>
          <w:p w:rsidR="00000000" w:rsidDel="00000000" w:rsidP="00000000" w:rsidRDefault="00000000" w:rsidRPr="00000000" w14:paraId="00000085">
            <w:pPr>
              <w:pageBreakBefore w:val="0"/>
              <w:rPr>
                <w:b w:val="1"/>
                <w:u w:val="single"/>
              </w:rPr>
            </w:pPr>
            <w:r w:rsidDel="00000000" w:rsidR="00000000" w:rsidRPr="00000000">
              <w:rPr>
                <w:rtl w:val="0"/>
              </w:rPr>
            </w:r>
          </w:p>
          <w:p w:rsidR="00000000" w:rsidDel="00000000" w:rsidP="00000000" w:rsidRDefault="00000000" w:rsidRPr="00000000" w14:paraId="00000086">
            <w:pPr>
              <w:pageBreakBefore w:val="0"/>
              <w:rPr>
                <w:b w:val="1"/>
                <w:u w:val="single"/>
              </w:rPr>
            </w:pPr>
            <w:r w:rsidDel="00000000" w:rsidR="00000000" w:rsidRPr="00000000">
              <w:rPr>
                <w:rtl w:val="0"/>
              </w:rPr>
            </w:r>
          </w:p>
          <w:p w:rsidR="00000000" w:rsidDel="00000000" w:rsidP="00000000" w:rsidRDefault="00000000" w:rsidRPr="00000000" w14:paraId="00000087">
            <w:pPr>
              <w:pageBreakBefore w:val="0"/>
              <w:rPr>
                <w:b w:val="1"/>
                <w:u w:val="single"/>
              </w:rPr>
            </w:pPr>
            <w:r w:rsidDel="00000000" w:rsidR="00000000" w:rsidRPr="00000000">
              <w:rPr>
                <w:rtl w:val="0"/>
              </w:rPr>
            </w:r>
          </w:p>
          <w:p w:rsidR="00000000" w:rsidDel="00000000" w:rsidP="00000000" w:rsidRDefault="00000000" w:rsidRPr="00000000" w14:paraId="00000088">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8A">
            <w:pPr>
              <w:pageBreakBefore w:val="0"/>
              <w:numPr>
                <w:ilvl w:val="0"/>
                <w:numId w:val="2"/>
              </w:numPr>
              <w:ind w:left="720" w:hanging="360"/>
              <w:rPr/>
            </w:pPr>
            <w:r w:rsidDel="00000000" w:rsidR="00000000" w:rsidRPr="00000000">
              <w:rPr>
                <w:rtl w:val="0"/>
              </w:rPr>
              <w:t xml:space="preserve">Challenge Questions.</w:t>
            </w:r>
          </w:p>
          <w:p w:rsidR="00000000" w:rsidDel="00000000" w:rsidP="00000000" w:rsidRDefault="00000000" w:rsidRPr="00000000" w14:paraId="0000008B">
            <w:pPr>
              <w:pageBreakBefore w:val="0"/>
              <w:numPr>
                <w:ilvl w:val="0"/>
                <w:numId w:val="2"/>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8C">
            <w:pPr>
              <w:pageBreakBefore w:val="0"/>
              <w:numPr>
                <w:ilvl w:val="0"/>
                <w:numId w:val="2"/>
              </w:numPr>
              <w:ind w:left="720" w:hanging="360"/>
              <w:rPr/>
            </w:pPr>
            <w:r w:rsidDel="00000000" w:rsidR="00000000" w:rsidRPr="00000000">
              <w:rPr>
                <w:rtl w:val="0"/>
              </w:rPr>
              <w:t xml:space="preserve">Use of Google Classroom and Google Drive applications.</w:t>
            </w:r>
          </w:p>
        </w:tc>
      </w:tr>
      <w:tr>
        <w:trPr>
          <w:cantSplit w:val="0"/>
          <w:trHeight w:val="120" w:hRule="atLeast"/>
          <w:tblHeader w:val="0"/>
        </w:trPr>
        <w:tc>
          <w:tcPr>
            <w:gridSpan w:val="6"/>
          </w:tcPr>
          <w:p w:rsidR="00000000" w:rsidDel="00000000" w:rsidP="00000000" w:rsidRDefault="00000000" w:rsidRPr="00000000" w14:paraId="0000008E">
            <w:pPr>
              <w:pageBreakBefore w:val="0"/>
              <w:rPr>
                <w:b w:val="1"/>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F">
            <w:pPr>
              <w:pageBreakBefore w:val="0"/>
              <w:rPr>
                <w:color w:val="1f497d"/>
              </w:rPr>
            </w:pPr>
            <w:r w:rsidDel="00000000" w:rsidR="00000000" w:rsidRPr="00000000">
              <w:rPr>
                <w:rtl w:val="0"/>
              </w:rPr>
            </w:r>
          </w:p>
          <w:p w:rsidR="00000000" w:rsidDel="00000000" w:rsidP="00000000" w:rsidRDefault="00000000" w:rsidRPr="00000000" w14:paraId="00000090">
            <w:pPr>
              <w:pageBreakBefore w:val="0"/>
              <w:rPr>
                <w:sz w:val="24"/>
                <w:szCs w:val="24"/>
              </w:rPr>
            </w:pPr>
            <w:r w:rsidDel="00000000" w:rsidR="00000000" w:rsidRPr="00000000">
              <w:rPr>
                <w:sz w:val="24"/>
                <w:szCs w:val="24"/>
                <w:rtl w:val="0"/>
              </w:rPr>
              <w:t xml:space="preserve">Throughout this unit, teachers will integrate the following NJCCCS standards for 21</w:t>
            </w:r>
            <w:r w:rsidDel="00000000" w:rsidR="00000000" w:rsidRPr="00000000">
              <w:rPr>
                <w:sz w:val="24"/>
                <w:szCs w:val="24"/>
                <w:vertAlign w:val="superscript"/>
                <w:rtl w:val="0"/>
              </w:rPr>
              <w:t xml:space="preserve">st</w:t>
            </w:r>
            <w:r w:rsidDel="00000000" w:rsidR="00000000" w:rsidRPr="00000000">
              <w:rPr>
                <w:sz w:val="24"/>
                <w:szCs w:val="24"/>
                <w:rtl w:val="0"/>
              </w:rPr>
              <w:t xml:space="preserve"> Century Life and Careers into their content-specific instruction.</w:t>
            </w:r>
          </w:p>
          <w:p w:rsidR="00000000" w:rsidDel="00000000" w:rsidP="00000000" w:rsidRDefault="00000000" w:rsidRPr="00000000" w14:paraId="00000091">
            <w:pPr>
              <w:pageBreakBefore w:val="0"/>
              <w:rPr>
                <w:sz w:val="24"/>
                <w:szCs w:val="24"/>
              </w:rPr>
            </w:pPr>
            <w:r w:rsidDel="00000000" w:rsidR="00000000" w:rsidRPr="00000000">
              <w:rPr>
                <w:rtl w:val="0"/>
              </w:rPr>
            </w:r>
          </w:p>
          <w:p w:rsidR="00000000" w:rsidDel="00000000" w:rsidP="00000000" w:rsidRDefault="00000000" w:rsidRPr="00000000" w14:paraId="00000092">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93">
            <w:pPr>
              <w:pageBreakBefore w:val="0"/>
              <w:rPr>
                <w:sz w:val="24"/>
                <w:szCs w:val="24"/>
              </w:rPr>
            </w:pPr>
            <w:r w:rsidDel="00000000" w:rsidR="00000000" w:rsidRPr="00000000">
              <w:rPr>
                <w:sz w:val="24"/>
                <w:szCs w:val="24"/>
                <w:rtl w:val="0"/>
              </w:rPr>
              <w:t xml:space="preserve">CRP2. Apply appropriate academic and technical skills. </w:t>
            </w:r>
          </w:p>
          <w:p w:rsidR="00000000" w:rsidDel="00000000" w:rsidP="00000000" w:rsidRDefault="00000000" w:rsidRPr="00000000" w14:paraId="00000094">
            <w:pPr>
              <w:pageBreakBefore w:val="0"/>
              <w:rPr>
                <w:sz w:val="24"/>
                <w:szCs w:val="24"/>
              </w:rPr>
            </w:pPr>
            <w:r w:rsidDel="00000000" w:rsidR="00000000" w:rsidRPr="00000000">
              <w:rPr>
                <w:sz w:val="24"/>
                <w:szCs w:val="24"/>
                <w:rtl w:val="0"/>
              </w:rPr>
              <w:t xml:space="preserve">CRP3. Attend to personal health and financial well-being. </w:t>
            </w:r>
          </w:p>
          <w:p w:rsidR="00000000" w:rsidDel="00000000" w:rsidP="00000000" w:rsidRDefault="00000000" w:rsidRPr="00000000" w14:paraId="00000095">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96">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98">
            <w:pPr>
              <w:pageBreakBefore w:val="0"/>
              <w:rPr>
                <w:sz w:val="24"/>
                <w:szCs w:val="24"/>
              </w:rPr>
            </w:pPr>
            <w:r w:rsidDel="00000000" w:rsidR="00000000" w:rsidRPr="00000000">
              <w:rPr>
                <w:sz w:val="24"/>
                <w:szCs w:val="24"/>
                <w:rtl w:val="0"/>
              </w:rPr>
              <w:t xml:space="preserve">CRP10. Plan education and career paths aligned to personal goals. </w:t>
            </w:r>
          </w:p>
          <w:p w:rsidR="00000000" w:rsidDel="00000000" w:rsidP="00000000" w:rsidRDefault="00000000" w:rsidRPr="00000000" w14:paraId="00000099">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9A">
            <w:pPr>
              <w:pageBreakBefore w:val="0"/>
              <w:rPr>
                <w:sz w:val="24"/>
                <w:szCs w:val="24"/>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9C">
            <w:pPr>
              <w:pageBreakBefore w:val="0"/>
              <w:rPr>
                <w:color w:val="1f497d"/>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3">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4">
            <w:pPr>
              <w:pageBreakBefore w:val="0"/>
              <w:rPr>
                <w:color w:val="1f497d"/>
              </w:rPr>
            </w:pPr>
            <w:r w:rsidDel="00000000" w:rsidR="00000000" w:rsidRPr="00000000">
              <w:rPr>
                <w:rtl w:val="0"/>
              </w:rPr>
            </w:r>
          </w:p>
          <w:p w:rsidR="00000000" w:rsidDel="00000000" w:rsidP="00000000" w:rsidRDefault="00000000" w:rsidRPr="00000000" w14:paraId="000000A5">
            <w:pPr>
              <w:pageBreakBefore w:val="0"/>
              <w:numPr>
                <w:ilvl w:val="0"/>
                <w:numId w:val="8"/>
              </w:numPr>
              <w:ind w:left="720" w:hanging="360"/>
              <w:rPr/>
            </w:pPr>
            <w:r w:rsidDel="00000000" w:rsidR="00000000" w:rsidRPr="00000000">
              <w:rPr>
                <w:rtl w:val="0"/>
              </w:rPr>
              <w:t xml:space="preserve">Cengage Century 21 Accounting, Multicolumn Journal, 10e.</w:t>
            </w:r>
            <w:r w:rsidDel="00000000" w:rsidR="00000000" w:rsidRPr="00000000">
              <w:rPr>
                <w:rtl w:val="0"/>
              </w:rPr>
            </w:r>
          </w:p>
          <w:p w:rsidR="00000000" w:rsidDel="00000000" w:rsidP="00000000" w:rsidRDefault="00000000" w:rsidRPr="00000000" w14:paraId="000000A6">
            <w:pPr>
              <w:pageBreakBefore w:val="0"/>
              <w:numPr>
                <w:ilvl w:val="0"/>
                <w:numId w:val="8"/>
              </w:numPr>
              <w:ind w:left="720" w:hanging="360"/>
              <w:rPr/>
            </w:pPr>
            <w:r w:rsidDel="00000000" w:rsidR="00000000" w:rsidRPr="00000000">
              <w:rPr>
                <w:rtl w:val="0"/>
              </w:rPr>
              <w:t xml:space="preserve">Cengage Century 21 Accounting, Multicolumn Journal, 10e Student Edition working papers.</w:t>
            </w:r>
            <w:r w:rsidDel="00000000" w:rsidR="00000000" w:rsidRPr="00000000">
              <w:rPr>
                <w:rtl w:val="0"/>
              </w:rPr>
            </w:r>
          </w:p>
          <w:p w:rsidR="00000000" w:rsidDel="00000000" w:rsidP="00000000" w:rsidRDefault="00000000" w:rsidRPr="00000000" w14:paraId="000000A7">
            <w:pPr>
              <w:pageBreakBefore w:val="0"/>
              <w:numPr>
                <w:ilvl w:val="0"/>
                <w:numId w:val="8"/>
              </w:numPr>
              <w:ind w:left="720" w:hanging="360"/>
              <w:rPr/>
            </w:pPr>
            <w:r w:rsidDel="00000000" w:rsidR="00000000" w:rsidRPr="00000000">
              <w:rPr>
                <w:rtl w:val="0"/>
              </w:rPr>
              <w:t xml:space="preserve">Mindtap Accounting Software.</w:t>
            </w:r>
            <w:r w:rsidDel="00000000" w:rsidR="00000000" w:rsidRPr="00000000">
              <w:rPr>
                <w:rtl w:val="0"/>
              </w:rPr>
            </w:r>
          </w:p>
          <w:p w:rsidR="00000000" w:rsidDel="00000000" w:rsidP="00000000" w:rsidRDefault="00000000" w:rsidRPr="00000000" w14:paraId="000000A8">
            <w:pPr>
              <w:pageBreakBefore w:val="0"/>
              <w:numPr>
                <w:ilvl w:val="0"/>
                <w:numId w:val="8"/>
              </w:numPr>
              <w:ind w:left="720" w:hanging="360"/>
              <w:rPr/>
            </w:pPr>
            <w:r w:rsidDel="00000000" w:rsidR="00000000" w:rsidRPr="00000000">
              <w:rPr>
                <w:rtl w:val="0"/>
              </w:rPr>
              <w:t xml:space="preserve">Quickbooks Accounting Software.</w:t>
            </w:r>
            <w:r w:rsidDel="00000000" w:rsidR="00000000" w:rsidRPr="00000000">
              <w:rPr>
                <w:rtl w:val="0"/>
              </w:rPr>
            </w:r>
          </w:p>
          <w:p w:rsidR="00000000" w:rsidDel="00000000" w:rsidP="00000000" w:rsidRDefault="00000000" w:rsidRPr="00000000" w14:paraId="000000A9">
            <w:pPr>
              <w:pageBreakBefore w:val="0"/>
              <w:numPr>
                <w:ilvl w:val="0"/>
                <w:numId w:val="8"/>
              </w:numPr>
              <w:ind w:left="720" w:hanging="360"/>
              <w:rPr/>
            </w:pPr>
            <w:r w:rsidDel="00000000" w:rsidR="00000000" w:rsidRPr="00000000">
              <w:rPr>
                <w:rtl w:val="0"/>
              </w:rPr>
              <w:t xml:space="preserve">Quizizz.</w:t>
            </w:r>
          </w:p>
          <w:p w:rsidR="00000000" w:rsidDel="00000000" w:rsidP="00000000" w:rsidRDefault="00000000" w:rsidRPr="00000000" w14:paraId="000000AA">
            <w:pPr>
              <w:pageBreakBefore w:val="0"/>
              <w:numPr>
                <w:ilvl w:val="0"/>
                <w:numId w:val="8"/>
              </w:numPr>
              <w:ind w:left="720" w:hanging="360"/>
              <w:rPr/>
            </w:pPr>
            <w:r w:rsidDel="00000000" w:rsidR="00000000" w:rsidRPr="00000000">
              <w:rPr>
                <w:rtl w:val="0"/>
              </w:rPr>
              <w:t xml:space="preserve">Google Classroom.</w:t>
            </w:r>
          </w:p>
          <w:p w:rsidR="00000000" w:rsidDel="00000000" w:rsidP="00000000" w:rsidRDefault="00000000" w:rsidRPr="00000000" w14:paraId="000000AB">
            <w:pPr>
              <w:pageBreakBefore w:val="0"/>
              <w:numPr>
                <w:ilvl w:val="0"/>
                <w:numId w:val="8"/>
              </w:numPr>
              <w:ind w:left="720" w:hanging="360"/>
              <w:rPr/>
            </w:pPr>
            <w:r w:rsidDel="00000000" w:rsidR="00000000" w:rsidRPr="00000000">
              <w:rPr>
                <w:rtl w:val="0"/>
              </w:rPr>
              <w:t xml:space="preserve">Google Docs.</w:t>
            </w:r>
          </w:p>
          <w:p w:rsidR="00000000" w:rsidDel="00000000" w:rsidP="00000000" w:rsidRDefault="00000000" w:rsidRPr="00000000" w14:paraId="000000AC">
            <w:pPr>
              <w:pageBreakBefore w:val="0"/>
              <w:numPr>
                <w:ilvl w:val="0"/>
                <w:numId w:val="8"/>
              </w:numPr>
              <w:ind w:left="720" w:hanging="360"/>
              <w:rPr/>
            </w:pPr>
            <w:r w:rsidDel="00000000" w:rsidR="00000000" w:rsidRPr="00000000">
              <w:rPr>
                <w:rtl w:val="0"/>
              </w:rPr>
              <w:t xml:space="preserve">Nearpod.</w:t>
            </w:r>
          </w:p>
          <w:p w:rsidR="00000000" w:rsidDel="00000000" w:rsidP="00000000" w:rsidRDefault="00000000" w:rsidRPr="00000000" w14:paraId="000000AD">
            <w:pPr>
              <w:pageBreakBefore w:val="0"/>
              <w:numPr>
                <w:ilvl w:val="0"/>
                <w:numId w:val="8"/>
              </w:numPr>
              <w:ind w:left="720" w:hanging="360"/>
              <w:rPr/>
            </w:pPr>
            <w:r w:rsidDel="00000000" w:rsidR="00000000" w:rsidRPr="00000000">
              <w:rPr>
                <w:rtl w:val="0"/>
              </w:rPr>
              <w:t xml:space="preserve">Personal dry erase boards.</w:t>
            </w:r>
          </w:p>
          <w:p w:rsidR="00000000" w:rsidDel="00000000" w:rsidP="00000000" w:rsidRDefault="00000000" w:rsidRPr="00000000" w14:paraId="000000AE">
            <w:pPr>
              <w:pageBreakBefore w:val="0"/>
              <w:numPr>
                <w:ilvl w:val="0"/>
                <w:numId w:val="8"/>
              </w:numPr>
              <w:ind w:left="720" w:hanging="360"/>
              <w:rPr/>
            </w:pPr>
            <w:r w:rsidDel="00000000" w:rsidR="00000000" w:rsidRPr="00000000">
              <w:rPr>
                <w:rtl w:val="0"/>
              </w:rPr>
              <w:t xml:space="preserve">Note cards.</w:t>
            </w:r>
          </w:p>
        </w:tc>
      </w:tr>
      <w:tr>
        <w:trPr>
          <w:cantSplit w:val="0"/>
          <w:trHeight w:val="120" w:hRule="atLeast"/>
          <w:tblHeader w:val="0"/>
        </w:trPr>
        <w:tc>
          <w:tcPr>
            <w:gridSpan w:val="6"/>
          </w:tcPr>
          <w:p w:rsidR="00000000" w:rsidDel="00000000" w:rsidP="00000000" w:rsidRDefault="00000000" w:rsidRPr="00000000" w14:paraId="000000B4">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5">
            <w:pPr>
              <w:pageBreakBefore w:val="0"/>
              <w:rPr>
                <w:b w:val="1"/>
                <w:u w:val="single"/>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b w:val="1"/>
                <w:rtl w:val="0"/>
              </w:rPr>
              <w:t xml:space="preserve">New Jersey Student Learning Standards for Mathematics - Standards for Mathematical Practice - </w:t>
            </w:r>
            <w:r w:rsidDel="00000000" w:rsidR="00000000" w:rsidRPr="00000000">
              <w:rPr>
                <w:rtl w:val="0"/>
              </w:rPr>
              <w:t xml:space="preserve">Students will simulate handling accounting cycle procedures for a business during the business period of a fiscal cycle and solve the problems /MP1 - Make sense of problems and persevere in solving them.</w:t>
            </w:r>
          </w:p>
          <w:p w:rsidR="00000000" w:rsidDel="00000000" w:rsidP="00000000" w:rsidRDefault="00000000" w:rsidRPr="00000000" w14:paraId="000000B7">
            <w:pPr>
              <w:pageBreakBefore w:val="0"/>
              <w:rPr>
                <w:b w:val="1"/>
                <w:u w:val="single"/>
              </w:rPr>
            </w:pPr>
            <w:r w:rsidDel="00000000" w:rsidR="00000000" w:rsidRPr="00000000">
              <w:rPr>
                <w:rtl w:val="0"/>
              </w:rPr>
            </w:r>
          </w:p>
          <w:p w:rsidR="00000000" w:rsidDel="00000000" w:rsidP="00000000" w:rsidRDefault="00000000" w:rsidRPr="00000000" w14:paraId="000000B8">
            <w:pPr>
              <w:pageBreakBefore w:val="0"/>
              <w:rPr>
                <w:b w:val="1"/>
                <w:u w:val="single"/>
              </w:rPr>
            </w:pPr>
            <w:r w:rsidDel="00000000" w:rsidR="00000000" w:rsidRPr="00000000">
              <w:rPr>
                <w:rtl w:val="0"/>
              </w:rPr>
            </w:r>
          </w:p>
        </w:tc>
      </w:tr>
    </w:tb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3m7GwKmTnOKnh0yqCmvAixQSTENlS5V2/view?usp=sharing"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