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11 Unit 11: Drugs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11">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12">
            <w:pPr>
              <w:spacing w:line="276" w:lineRule="auto"/>
              <w:rPr/>
            </w:pPr>
            <w:r w:rsidDel="00000000" w:rsidR="00000000" w:rsidRPr="00000000">
              <w:rPr>
                <w:rtl w:val="0"/>
              </w:rPr>
              <w:t xml:space="preserve">• 2.3.12.PS.4: Investigate the relationship between alcohol, drug use, and motor vehicle crashes and analyze the short- and long-term consequences of these actions.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State and federal laws are designed to protect individuals from abuse and may help to break the cycle of abuse. </w:t>
            </w:r>
          </w:p>
          <w:p w:rsidR="00000000" w:rsidDel="00000000" w:rsidP="00000000" w:rsidRDefault="00000000" w:rsidRPr="00000000" w14:paraId="00000015">
            <w:pPr>
              <w:spacing w:line="276" w:lineRule="auto"/>
              <w:rPr/>
            </w:pPr>
            <w:r w:rsidDel="00000000" w:rsidR="00000000" w:rsidRPr="00000000">
              <w:rPr>
                <w:rtl w:val="0"/>
              </w:rPr>
              <w:t xml:space="preserve">• 2.3.12.PS.5: Identify the state and federal laws related to intimate partner and sexual violence (e.g., sexual harassment, sexual abuse, sexual assault, domestic violence). </w:t>
            </w:r>
          </w:p>
          <w:p w:rsidR="00000000" w:rsidDel="00000000" w:rsidP="00000000" w:rsidRDefault="00000000" w:rsidRPr="00000000" w14:paraId="00000016">
            <w:pPr>
              <w:spacing w:line="276" w:lineRule="auto"/>
              <w:rPr/>
            </w:pPr>
            <w:r w:rsidDel="00000000" w:rsidR="00000000" w:rsidRPr="00000000">
              <w:rPr>
                <w:rtl w:val="0"/>
              </w:rPr>
              <w:t xml:space="preserve">• 2.3.12.PS.6: Describe the types of abuse (e.g., physical, emotional, psychological, financial, sexual) and the cycle of violence as it relates to sexual abuse, domestic violence, dating violence, and gender-based violence.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Technology increases the capacity of individuals to communicate in multiple and diverse ways, which can complicate interpersonal relationships and self-esteem. </w:t>
            </w:r>
          </w:p>
          <w:p w:rsidR="00000000" w:rsidDel="00000000" w:rsidP="00000000" w:rsidRDefault="00000000" w:rsidRPr="00000000" w14:paraId="00000019">
            <w:pPr>
              <w:spacing w:line="276" w:lineRule="auto"/>
              <w:rPr/>
            </w:pPr>
            <w:r w:rsidDel="00000000" w:rsidR="00000000" w:rsidRPr="00000000">
              <w:rPr>
                <w:rtl w:val="0"/>
              </w:rPr>
              <w:t xml:space="preserve">• 2.3.12.PS.9: Evaluate strategies to use social media safely, legally, and respectfully. </w:t>
            </w:r>
          </w:p>
          <w:p w:rsidR="00000000" w:rsidDel="00000000" w:rsidP="00000000" w:rsidRDefault="00000000" w:rsidRPr="00000000" w14:paraId="0000001A">
            <w:pPr>
              <w:spacing w:line="276" w:lineRule="auto"/>
              <w:rPr/>
            </w:pPr>
            <w:r w:rsidDel="00000000" w:rsidR="00000000" w:rsidRPr="00000000">
              <w:rPr>
                <w:rtl w:val="0"/>
              </w:rPr>
              <w:t xml:space="preserve">• 2.3.12.PS.10: Analyze the short- and long-term consequences of sharing sexually explicit images (sexting) or messages with individuals or posting online.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21">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w:t>
            </w:r>
          </w:p>
          <w:p w:rsidR="00000000" w:rsidDel="00000000" w:rsidP="00000000" w:rsidRDefault="00000000" w:rsidRPr="00000000" w14:paraId="00000022">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25">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b w:val="1"/>
                <w:rtl w:val="0"/>
              </w:rPr>
              <w:t xml:space="preserve">Alcohol, Tobacco and other Drugs</w:t>
            </w:r>
            <w:r w:rsidDel="00000000" w:rsidR="00000000" w:rsidRPr="00000000">
              <w:rPr>
                <w:rtl w:val="0"/>
              </w:rPr>
              <w:t xml:space="preserve"> </w:t>
            </w:r>
          </w:p>
          <w:p w:rsidR="00000000" w:rsidDel="00000000" w:rsidP="00000000" w:rsidRDefault="00000000" w:rsidRPr="00000000" w14:paraId="00000028">
            <w:pPr>
              <w:spacing w:line="276" w:lineRule="auto"/>
              <w:rPr/>
            </w:pPr>
            <w:r w:rsidDel="00000000" w:rsidR="00000000" w:rsidRPr="00000000">
              <w:rPr>
                <w:rtl w:val="0"/>
              </w:rPr>
              <w:t xml:space="preserve">Long-term and short-term consequences of risky behavior associated with substance use and abuse can be damaging physically, emotionally, socially, and financially to oneself, family members and others. </w:t>
            </w:r>
          </w:p>
          <w:p w:rsidR="00000000" w:rsidDel="00000000" w:rsidP="00000000" w:rsidRDefault="00000000" w:rsidRPr="00000000" w14:paraId="00000029">
            <w:pPr>
              <w:spacing w:line="276" w:lineRule="auto"/>
              <w:rPr/>
            </w:pPr>
            <w:r w:rsidDel="00000000" w:rsidR="00000000" w:rsidRPr="00000000">
              <w:rPr>
                <w:rtl w:val="0"/>
              </w:rPr>
              <w:t xml:space="preserve">• 2.3.12.ATD.1: Examine the influences of drug use and misuse on an individual’s social, emotional and mental wellness. </w:t>
            </w:r>
          </w:p>
          <w:p w:rsidR="00000000" w:rsidDel="00000000" w:rsidP="00000000" w:rsidRDefault="00000000" w:rsidRPr="00000000" w14:paraId="0000002A">
            <w:pPr>
              <w:spacing w:line="276" w:lineRule="auto"/>
              <w:rPr/>
            </w:pPr>
            <w:r w:rsidDel="00000000" w:rsidR="00000000" w:rsidRPr="00000000">
              <w:rPr>
                <w:rtl w:val="0"/>
              </w:rPr>
              <w:t xml:space="preserve">• 2.3.12.ATD.2: Compare and contrast the incidence and impact of commonly abused substances on individuals and communities in the United States and other countries (e.g., tobacco, e-cigarettes, vaping products, alcohol, marijuana products, inhalants, anabolic steroids, other drugs). </w:t>
            </w:r>
          </w:p>
          <w:p w:rsidR="00000000" w:rsidDel="00000000" w:rsidP="00000000" w:rsidRDefault="00000000" w:rsidRPr="00000000" w14:paraId="0000002B">
            <w:pPr>
              <w:spacing w:line="276" w:lineRule="auto"/>
              <w:rPr/>
            </w:pPr>
            <w:r w:rsidDel="00000000" w:rsidR="00000000" w:rsidRPr="00000000">
              <w:rPr>
                <w:rtl w:val="0"/>
              </w:rPr>
              <w:t xml:space="preserve">• 2.3.12.ATD.3: Explore the relationship between individuals who abuse alcohol, tobacco, and other drugs with an increase in intentional and unintentional health-risk behaviors.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rtl w:val="0"/>
              </w:rPr>
              <w:t xml:space="preserve">Dependency, Substances Disorder and Treatment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Alcohol and drug dependency can impact the social, emotional, and financial well-being of individuals, families, and communities. </w:t>
            </w:r>
          </w:p>
          <w:p w:rsidR="00000000" w:rsidDel="00000000" w:rsidP="00000000" w:rsidRDefault="00000000" w:rsidRPr="00000000" w14:paraId="00000030">
            <w:pPr>
              <w:spacing w:line="276" w:lineRule="auto"/>
              <w:rPr/>
            </w:pPr>
            <w:r w:rsidDel="00000000" w:rsidR="00000000" w:rsidRPr="00000000">
              <w:rPr>
                <w:rtl w:val="0"/>
              </w:rPr>
              <w:t xml:space="preserve">• 2.3.12.DSDT.1: Correlate duration of drug use and abuse to the incidence of drug-related deaths, injuries, illness, and academic performance. </w:t>
            </w:r>
          </w:p>
          <w:p w:rsidR="00000000" w:rsidDel="00000000" w:rsidP="00000000" w:rsidRDefault="00000000" w:rsidRPr="00000000" w14:paraId="00000031">
            <w:pPr>
              <w:spacing w:line="276" w:lineRule="auto"/>
              <w:rPr/>
            </w:pPr>
            <w:r w:rsidDel="00000000" w:rsidR="00000000" w:rsidRPr="00000000">
              <w:rPr>
                <w:rtl w:val="0"/>
              </w:rPr>
              <w:t xml:space="preserve">• 2.3.12.DSDT.2: Analyze personal choices and behaviors related to substance use and misuse to determine if they align with personal values and beliefs. </w:t>
            </w:r>
          </w:p>
          <w:p w:rsidR="00000000" w:rsidDel="00000000" w:rsidP="00000000" w:rsidRDefault="00000000" w:rsidRPr="00000000" w14:paraId="00000032">
            <w:pPr>
              <w:spacing w:line="276" w:lineRule="auto"/>
              <w:rPr/>
            </w:pPr>
            <w:r w:rsidDel="00000000" w:rsidR="00000000" w:rsidRPr="00000000">
              <w:rPr>
                <w:rtl w:val="0"/>
              </w:rPr>
              <w:t xml:space="preserve">• 2.3.12.DSDT.3: Examine the drug laws, and regulations of the State of New Jersey, other states and the affects; healthy and unhealthy on individuals, families, schools, and communities (e.g., vaping products, e-cigarettes, cannabis and CBD products, opioids). </w:t>
            </w:r>
          </w:p>
          <w:p w:rsidR="00000000" w:rsidDel="00000000" w:rsidP="00000000" w:rsidRDefault="00000000" w:rsidRPr="00000000" w14:paraId="00000033">
            <w:pPr>
              <w:spacing w:line="276" w:lineRule="auto"/>
              <w:rPr/>
            </w:pPr>
            <w:r w:rsidDel="00000000" w:rsidR="00000000" w:rsidRPr="00000000">
              <w:rPr>
                <w:rtl w:val="0"/>
              </w:rPr>
              <w:t xml:space="preserve">• 2.3.12.DSDT.4: Utilize peer support and societal norms to formulate a health-enhancing message to remain drug free.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Substance abuse, dependency, and substance disorder treatment facilities and treatment methods require long-term or repeated care for recovery. </w:t>
            </w:r>
          </w:p>
          <w:p w:rsidR="00000000" w:rsidDel="00000000" w:rsidP="00000000" w:rsidRDefault="00000000" w:rsidRPr="00000000" w14:paraId="00000036">
            <w:pPr>
              <w:spacing w:line="276" w:lineRule="auto"/>
              <w:rPr>
                <w:u w:val="single"/>
              </w:rPr>
            </w:pPr>
            <w:r w:rsidDel="00000000" w:rsidR="00000000" w:rsidRPr="00000000">
              <w:rPr>
                <w:rtl w:val="0"/>
              </w:rPr>
              <w:t xml:space="preserve">• 2.3.12.DSDT.5: Evaluate the effectiveness of various strategies and skills that support an individual’s ability to stop misusing and abusing drugs and remain drug free (counseling, peer coaching, professional peer support group, and family counseling and support).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2"/>
              <w:tblW w:w="13020.0" w:type="dxa"/>
              <w:jc w:val="left"/>
              <w:tblLayout w:type="fixed"/>
              <w:tblLook w:val="0400"/>
            </w:tblPr>
            <w:tblGrid>
              <w:gridCol w:w="105"/>
              <w:gridCol w:w="12870"/>
              <w:gridCol w:w="45"/>
              <w:tblGridChange w:id="0">
                <w:tblGrid>
                  <w:gridCol w:w="105"/>
                  <w:gridCol w:w="1287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8">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B">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E">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1">
                  <w:pPr>
                    <w:spacing w:after="0" w:line="240" w:lineRule="auto"/>
                    <w:rPr>
                      <w:color w:val="333333"/>
                    </w:rPr>
                  </w:pPr>
                  <w:r w:rsidDel="00000000" w:rsidR="00000000" w:rsidRPr="00000000">
                    <w:rPr>
                      <w:rtl w:val="0"/>
                    </w:rPr>
                  </w:r>
                </w:p>
              </w:tc>
            </w:tr>
          </w:tbl>
          <w:p w:rsidR="00000000" w:rsidDel="00000000" w:rsidP="00000000" w:rsidRDefault="00000000" w:rsidRPr="00000000" w14:paraId="00000044">
            <w:pPr>
              <w:rPr>
                <w:u w:val="single"/>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are pressured everyday by the use of drugs and peer pressure.  It is on television, in music lyrics, displayed on billboards, and even used by someone they know.  This unit will aid students in understanding the long-term effects of drug use and how to avoid drugs.  Drug misuse and substance abuse are life-threatening behaviors.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short-term and long-term consequences of safe, and risky or harmful behaviors.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Three often abused drugs that can have serious physical and mental side effects.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decision not to use drugs promotes your health and </w:t>
            </w:r>
            <w:r w:rsidDel="00000000" w:rsidR="00000000" w:rsidRPr="00000000">
              <w:rPr>
                <w:rtl w:val="0"/>
              </w:rPr>
              <w:t xml:space="preserve">influence</w:t>
            </w:r>
            <w:r w:rsidDel="00000000" w:rsidR="00000000" w:rsidRPr="00000000">
              <w:rPr>
                <w:rFonts w:ascii="Calibri" w:cs="Calibri" w:eastAsia="Calibri" w:hAnsi="Calibri"/>
                <w:b w:val="0"/>
                <w:sz w:val="22"/>
                <w:szCs w:val="22"/>
                <w:rtl w:val="0"/>
              </w:rPr>
              <w:t xml:space="preserve"> others to do the same.</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reasons why some teens </w:t>
            </w:r>
            <w:r w:rsidDel="00000000" w:rsidR="00000000" w:rsidRPr="00000000">
              <w:rPr>
                <w:rtl w:val="0"/>
              </w:rPr>
              <w:t xml:space="preserve">smoke, drink</w:t>
            </w:r>
            <w:r w:rsidDel="00000000" w:rsidR="00000000" w:rsidRPr="00000000">
              <w:rPr>
                <w:rFonts w:ascii="Calibri" w:cs="Calibri" w:eastAsia="Calibri" w:hAnsi="Calibri"/>
                <w:b w:val="0"/>
                <w:sz w:val="22"/>
                <w:szCs w:val="22"/>
                <w:rtl w:val="0"/>
              </w:rPr>
              <w:t xml:space="preserve"> or do other illegal drugs.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public health policies and government regulations influence health promotion and disease prevention? </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the impact of personal health behaviors on the functioning body system?</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do some people use illegal drugs?</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you respond to peer pressure to use drugs?</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has peer pressure influenced you to do something safe and health?</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Content</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know</w:t>
            </w:r>
          </w:p>
        </w:tc>
        <w:tc>
          <w:tcPr>
            <w:gridSpan w:val="2"/>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Skills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be able to do</w:t>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Activities/Strategies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teach content and skills</w:t>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Evidence (Assessments)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•Reasons why people use drugs.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•The dangers of tobacco, alcohol, and other substance abuse.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•The impact of passive smoke on the health of children and other individuals.</w:t>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•Explain how tobacco use is directly linked to respiratory and circulatory disease as well as a variety of other health-related problems.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•Analyze how public health policies and government regulations influence health promotion and disease prevention.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•Describe the health hazards that nonsmokers face when in a smoke filled environment.</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•Discuss the challenges of quitting smoking, drinking or the use of illegal drug use and the positive steps taken by those who want to quit.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•Compare and contrast the physical and psychological stages of dependency.</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•Tobacco Math</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•Drug abuse Brochure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•Research on the computer about the effects of drugs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•Decision-making Scenarios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•Assessing Media’s Influence Project</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20, Marijuana: Facts for Teens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14, Breaking Bonds of Addiction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9, Smokeless in Seattle</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3, More Kids in Florida Using Drugs at Lower Ages</w:t>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Concept map</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Sample Assessment Item</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identify reasons for legal and illegal drug use. Class discussion will follow.</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14 Standards Assessed</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Tests and Quizes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Written Test</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Written exams on roles of medicines, effects of use, living drug free.</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14 Standards Assessed</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br w:type="textWrapping"/>
              <w:t xml:space="preserve">Presentation</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Personal Project</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assigned a drug topic. Students will research the topic and present the class with information they found.</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14 Standards Assessed</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Content or Skill for this Unit</w:t>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Spiral Focus from Previous Unit</w:t>
            </w:r>
          </w:p>
        </w:tc>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Staying healthy takes knowledge, a plan, and practicing healthful behaviors</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Avoiding risking behaviors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Good healthy relationships help you to develop and maintain good overall health.</w:t>
            </w:r>
            <w:r w:rsidDel="00000000" w:rsidR="00000000" w:rsidRPr="00000000">
              <w:rPr>
                <w:rtl w:val="0"/>
              </w:rPr>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•Vocabulary</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•Following overall health plan</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•Goal setting</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*Benefits of exercise/health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plan</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Health literacy activities</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Projects</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Public Service Announcement (PSA)</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Key terms/Diagrams</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Creating T-charts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Lesson Assessments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Role Play – peer pressure</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Health Plan</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Video - response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p>
          <w:p w:rsidR="00000000" w:rsidDel="00000000" w:rsidP="00000000" w:rsidRDefault="00000000" w:rsidRPr="00000000" w14:paraId="000000C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0">
            <w:pPr>
              <w:pageBreakBefore w:val="0"/>
              <w:rPr/>
            </w:pPr>
            <w:r w:rsidDel="00000000" w:rsidR="00000000" w:rsidRPr="00000000">
              <w:rPr>
                <w:rtl w:val="0"/>
              </w:rPr>
              <w:t xml:space="preserve">Unit focus on personal health</w:t>
            </w:r>
          </w:p>
          <w:p w:rsidR="00000000" w:rsidDel="00000000" w:rsidP="00000000" w:rsidRDefault="00000000" w:rsidRPr="00000000" w14:paraId="000000D1">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B">
            <w:pPr>
              <w:pageBreakBefore w:val="0"/>
              <w:numPr>
                <w:ilvl w:val="0"/>
                <w:numId w:val="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tab/>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Glencoe Health Book</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www.Glencoe.com</w:t>
              </w:r>
            </w:hyperlink>
            <w:r w:rsidDel="00000000" w:rsidR="00000000" w:rsidRPr="00000000">
              <w:fldChar w:fldCharType="begin"/>
              <w:instrText xml:space="preserve"> HYPERLINK "http://www.glencoe.com"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www.ted.com/talks</w:t>
              </w:r>
            </w:hyperlink>
            <w:r w:rsidDel="00000000" w:rsidR="00000000" w:rsidRPr="00000000">
              <w:fldChar w:fldCharType="begin"/>
              <w:instrText xml:space="preserve"> HYPERLINK "http://www.ted.com/talks" </w:instrText>
              <w:fldChar w:fldCharType="separate"/>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5">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6">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7">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8">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9">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A">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B">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C">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D">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E">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F">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2">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3">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4">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F">
            <w:pPr>
              <w:pageBreakBefore w:val="0"/>
              <w:spacing w:after="80" w:before="40" w:lineRule="auto"/>
              <w:rPr>
                <w:b w:val="1"/>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2">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b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sectPr>
      <w:head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lencoe.com" TargetMode="External"/><Relationship Id="rId7" Type="http://schemas.openxmlformats.org/officeDocument/2006/relationships/hyperlink" Target="http://www.ted.com/talks"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