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Health Grade 11 Unit 10: Body Systems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rtl w:val="0"/>
              </w:rPr>
              <w:t xml:space="preserve">February</w:t>
            </w:r>
          </w:p>
        </w:tc>
      </w:tr>
      <w:tr>
        <w:trPr>
          <w:cantSplit w:val="0"/>
          <w:trHeight w:val="6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2.1 Personal and Mental Health by the End of Grade 12 </w:t>
            </w:r>
          </w:p>
          <w:p w:rsidR="00000000" w:rsidDel="00000000" w:rsidP="00000000" w:rsidRDefault="00000000" w:rsidRPr="00000000" w14:paraId="0000000D">
            <w:pPr>
              <w:spacing w:line="276" w:lineRule="auto"/>
              <w:jc w:val="center"/>
              <w:rPr>
                <w:b w:val="1"/>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Personal Growth and Development</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The decisions one makes can influence an individual’s growth and development in all dimensions of wellness. </w:t>
            </w:r>
          </w:p>
          <w:p w:rsidR="00000000" w:rsidDel="00000000" w:rsidP="00000000" w:rsidRDefault="00000000" w:rsidRPr="00000000" w14:paraId="00000010">
            <w:pPr>
              <w:spacing w:line="276" w:lineRule="auto"/>
              <w:rPr/>
            </w:pPr>
            <w:r w:rsidDel="00000000" w:rsidR="00000000" w:rsidRPr="00000000">
              <w:rPr>
                <w:rtl w:val="0"/>
              </w:rPr>
              <w:t xml:space="preserve">• 2.1.12.PGD.1: Develop a health care plan that includes practices and strategies designed to support an active lifestyle, attend to mental health, and foster a healthy, social and emotional life. </w:t>
            </w:r>
          </w:p>
          <w:p w:rsidR="00000000" w:rsidDel="00000000" w:rsidP="00000000" w:rsidRDefault="00000000" w:rsidRPr="00000000" w14:paraId="00000011">
            <w:pPr>
              <w:spacing w:line="276" w:lineRule="auto"/>
              <w:rPr/>
            </w:pPr>
            <w:r w:rsidDel="00000000" w:rsidR="00000000" w:rsidRPr="00000000">
              <w:rPr>
                <w:rtl w:val="0"/>
              </w:rPr>
              <w:t xml:space="preserve">• 2.1.12.PGD.2: Predict how healthy and unhealthy behaviors can affect brain development and impact physical, social and emotional stages of early adulthood.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b w:val="1"/>
                <w:rtl w:val="0"/>
              </w:rPr>
              <w:t xml:space="preserve">Emotional Health</w:t>
            </w: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Self-confidence, personal traits, stress, limitations, and strengths impact the mental and emotional development of an individual. </w:t>
            </w:r>
          </w:p>
          <w:p w:rsidR="00000000" w:rsidDel="00000000" w:rsidP="00000000" w:rsidRDefault="00000000" w:rsidRPr="00000000" w14:paraId="00000016">
            <w:pPr>
              <w:spacing w:line="276" w:lineRule="auto"/>
              <w:rPr/>
            </w:pPr>
            <w:r w:rsidDel="00000000" w:rsidR="00000000" w:rsidRPr="00000000">
              <w:rPr>
                <w:rtl w:val="0"/>
              </w:rPr>
              <w:t xml:space="preserve">• 2.1.12.EH.1: Recognize one’s personal traits, strengths, and limitations and identify how to develop skills to support a healthy lifestyle. </w:t>
            </w:r>
          </w:p>
          <w:p w:rsidR="00000000" w:rsidDel="00000000" w:rsidP="00000000" w:rsidRDefault="00000000" w:rsidRPr="00000000" w14:paraId="00000017">
            <w:pPr>
              <w:spacing w:line="276" w:lineRule="auto"/>
              <w:rPr/>
            </w:pPr>
            <w:r w:rsidDel="00000000" w:rsidR="00000000" w:rsidRPr="00000000">
              <w:rPr>
                <w:rtl w:val="0"/>
              </w:rPr>
              <w:t xml:space="preserve">• 2.1.12.EH.2: Analyze factors that influence the emotional and social impact of mental health illness on the family. </w:t>
            </w:r>
          </w:p>
          <w:p w:rsidR="00000000" w:rsidDel="00000000" w:rsidP="00000000" w:rsidRDefault="00000000" w:rsidRPr="00000000" w14:paraId="00000018">
            <w:pPr>
              <w:spacing w:line="276" w:lineRule="auto"/>
              <w:rPr/>
            </w:pPr>
            <w:r w:rsidDel="00000000" w:rsidR="00000000" w:rsidRPr="00000000">
              <w:rPr>
                <w:rtl w:val="0"/>
              </w:rPr>
              <w:t xml:space="preserve">Healthy individuals demonstrate the ability to prevent and resolve interpersonal conflicts in constructive ways. </w:t>
            </w:r>
          </w:p>
          <w:p w:rsidR="00000000" w:rsidDel="00000000" w:rsidP="00000000" w:rsidRDefault="00000000" w:rsidRPr="00000000" w14:paraId="00000019">
            <w:pPr>
              <w:spacing w:line="276" w:lineRule="auto"/>
              <w:rPr/>
            </w:pPr>
            <w:r w:rsidDel="00000000" w:rsidR="00000000" w:rsidRPr="00000000">
              <w:rPr>
                <w:rtl w:val="0"/>
              </w:rPr>
              <w:t xml:space="preserve">• 2.1.12.EH.3: Describe strategies to appropriately respond to stressors in a variety of situations (e.g., academics, relationships, shootings, death, car accidents, illness). </w:t>
            </w:r>
          </w:p>
          <w:p w:rsidR="00000000" w:rsidDel="00000000" w:rsidP="00000000" w:rsidRDefault="00000000" w:rsidRPr="00000000" w14:paraId="0000001A">
            <w:pPr>
              <w:spacing w:line="276" w:lineRule="auto"/>
              <w:rPr/>
            </w:pPr>
            <w:r w:rsidDel="00000000" w:rsidR="00000000" w:rsidRPr="00000000">
              <w:rPr>
                <w:rtl w:val="0"/>
              </w:rPr>
              <w:t xml:space="preserve">• 2.1.12.EH.4: Analyze and adapt mental and emotional health messages and communication techniques to peers and other specific target audience (e.g., dimensions of health).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spacing w:line="276" w:lineRule="auto"/>
              <w:rPr>
                <w:b w:val="1"/>
              </w:rPr>
            </w:pPr>
            <w:r w:rsidDel="00000000" w:rsidR="00000000" w:rsidRPr="00000000">
              <w:rPr>
                <w:rtl w:val="0"/>
              </w:rPr>
            </w:r>
          </w:p>
          <w:p w:rsidR="00000000" w:rsidDel="00000000" w:rsidP="00000000" w:rsidRDefault="00000000" w:rsidRPr="00000000" w14:paraId="0000001F">
            <w:pPr>
              <w:spacing w:line="276" w:lineRule="auto"/>
              <w:rPr>
                <w:b w:val="1"/>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rtl w:val="0"/>
              </w:rPr>
              <w:t xml:space="preserve">Social and Sexual Health</w:t>
            </w: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How individuals feel about themselves, their identity, and sexual orientation can be positively or negatively impacted by a wide variety of factors. </w:t>
            </w:r>
          </w:p>
          <w:p w:rsidR="00000000" w:rsidDel="00000000" w:rsidP="00000000" w:rsidRDefault="00000000" w:rsidRPr="00000000" w14:paraId="00000023">
            <w:pPr>
              <w:spacing w:line="276" w:lineRule="auto"/>
              <w:rPr/>
            </w:pPr>
            <w:r w:rsidDel="00000000" w:rsidR="00000000" w:rsidRPr="00000000">
              <w:rPr>
                <w:rtl w:val="0"/>
              </w:rPr>
              <w:t xml:space="preserve">• 2.1.12.SSH.1: Analyze the influences of peers, family, media, social norms and culture on the expression of gender, sexual orientation, and identity. </w:t>
            </w:r>
          </w:p>
          <w:p w:rsidR="00000000" w:rsidDel="00000000" w:rsidP="00000000" w:rsidRDefault="00000000" w:rsidRPr="00000000" w14:paraId="00000024">
            <w:pPr>
              <w:spacing w:line="276" w:lineRule="auto"/>
              <w:rPr/>
            </w:pPr>
            <w:r w:rsidDel="00000000" w:rsidR="00000000" w:rsidRPr="00000000">
              <w:rPr>
                <w:rtl w:val="0"/>
              </w:rPr>
              <w:t xml:space="preserve">• 2.1.12.SSH.2: Advocate for school and community policies and programs that promote dignity and respect for people of all genders, gender expressions, gender identities, and sexual orientations. </w:t>
            </w:r>
          </w:p>
          <w:p w:rsidR="00000000" w:rsidDel="00000000" w:rsidP="00000000" w:rsidRDefault="00000000" w:rsidRPr="00000000" w14:paraId="00000025">
            <w:pPr>
              <w:spacing w:line="276" w:lineRule="auto"/>
              <w:rPr/>
            </w:pPr>
            <w:r w:rsidDel="00000000" w:rsidR="00000000" w:rsidRPr="00000000">
              <w:rPr>
                <w:rtl w:val="0"/>
              </w:rPr>
              <w:t xml:space="preserve">• 2.1.12.SSH.3: Analyze current social issues affecting perceptions of sexuality, culture, ethnicity, disability status and make recommendations to address those issues.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Healthy individuals establish and maintain healthy relationships by utilizing positive communication and social skills to interact effectively with others. </w:t>
            </w:r>
          </w:p>
          <w:p w:rsidR="00000000" w:rsidDel="00000000" w:rsidP="00000000" w:rsidRDefault="00000000" w:rsidRPr="00000000" w14:paraId="00000028">
            <w:pPr>
              <w:spacing w:line="276" w:lineRule="auto"/>
              <w:rPr/>
            </w:pPr>
            <w:r w:rsidDel="00000000" w:rsidR="00000000" w:rsidRPr="00000000">
              <w:rPr>
                <w:rtl w:val="0"/>
              </w:rPr>
              <w:t xml:space="preserve">• 2.1.12.SSH.4: Demonstrate strategies to prevent, manage, or resolve interpersonal conflicts without harming self or others (defining and understanding the laws of consent and dating violence). </w:t>
            </w:r>
          </w:p>
          <w:p w:rsidR="00000000" w:rsidDel="00000000" w:rsidP="00000000" w:rsidRDefault="00000000" w:rsidRPr="00000000" w14:paraId="00000029">
            <w:pPr>
              <w:spacing w:line="276" w:lineRule="auto"/>
              <w:rPr/>
            </w:pPr>
            <w:r w:rsidDel="00000000" w:rsidR="00000000" w:rsidRPr="00000000">
              <w:rPr>
                <w:rtl w:val="0"/>
              </w:rPr>
              <w:t xml:space="preserve">• 2.1.12.SSH.5: Demonstrate ways to show respect for the boundaries of others as they relate to intimacy and sexual behavior. </w:t>
            </w:r>
          </w:p>
          <w:p w:rsidR="00000000" w:rsidDel="00000000" w:rsidP="00000000" w:rsidRDefault="00000000" w:rsidRPr="00000000" w14:paraId="0000002A">
            <w:pPr>
              <w:spacing w:line="276" w:lineRule="auto"/>
              <w:rPr/>
            </w:pPr>
            <w:r w:rsidDel="00000000" w:rsidR="00000000" w:rsidRPr="00000000">
              <w:rPr>
                <w:rtl w:val="0"/>
              </w:rPr>
              <w:t xml:space="preserve">• 2.1.12.SSH.6: Analyze the benefits of abstinence from sexual activity using reliable resources.</w:t>
            </w:r>
          </w:p>
          <w:p w:rsidR="00000000" w:rsidDel="00000000" w:rsidP="00000000" w:rsidRDefault="00000000" w:rsidRPr="00000000" w14:paraId="0000002B">
            <w:pPr>
              <w:spacing w:line="276" w:lineRule="auto"/>
              <w:rPr/>
            </w:pPr>
            <w:r w:rsidDel="00000000" w:rsidR="00000000" w:rsidRPr="00000000">
              <w:rPr>
                <w:rtl w:val="0"/>
              </w:rPr>
              <w:t xml:space="preserve"> • 2.1.12.SSH.7: Analyze factors that influence the choices, and effectiveness of safer sex methods and contraception, including risk-reduction and risk-elimination strategies.</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There are many factors that influence how we feel about ourselves and the decisions that we make. </w:t>
            </w:r>
          </w:p>
          <w:p w:rsidR="00000000" w:rsidDel="00000000" w:rsidP="00000000" w:rsidRDefault="00000000" w:rsidRPr="00000000" w14:paraId="0000002E">
            <w:pPr>
              <w:spacing w:line="276" w:lineRule="auto"/>
              <w:rPr/>
            </w:pPr>
            <w:r w:rsidDel="00000000" w:rsidR="00000000" w:rsidRPr="00000000">
              <w:rPr>
                <w:rtl w:val="0"/>
              </w:rPr>
              <w:t xml:space="preserve">• 2.1.12.SSH.8: Describe the human sexual response cycle, including the role of hormones and pleasure. </w:t>
            </w:r>
          </w:p>
          <w:p w:rsidR="00000000" w:rsidDel="00000000" w:rsidP="00000000" w:rsidRDefault="00000000" w:rsidRPr="00000000" w14:paraId="0000002F">
            <w:pPr>
              <w:spacing w:line="276" w:lineRule="auto"/>
              <w:rPr/>
            </w:pPr>
            <w:r w:rsidDel="00000000" w:rsidR="00000000" w:rsidRPr="00000000">
              <w:rPr>
                <w:rtl w:val="0"/>
              </w:rPr>
              <w:t xml:space="preserve">• 2.1.12.SSH.9: Analyze the personal and societal factors that could keep someone from leaving an unhealthy relationship.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There are state and federal laws which provide access to sexual health care services for minors and to protect minors from unhealthy sexual situations. </w:t>
            </w:r>
          </w:p>
          <w:p w:rsidR="00000000" w:rsidDel="00000000" w:rsidP="00000000" w:rsidRDefault="00000000" w:rsidRPr="00000000" w14:paraId="00000032">
            <w:pPr>
              <w:spacing w:line="276" w:lineRule="auto"/>
              <w:rPr/>
            </w:pPr>
            <w:r w:rsidDel="00000000" w:rsidR="00000000" w:rsidRPr="00000000">
              <w:rPr>
                <w:rtl w:val="0"/>
              </w:rPr>
              <w:t xml:space="preserve">2.1.12.SSH.10: Analyze the state and federal laws related to minors’ ability to give and receive sexual consent and their association with sexually explicit media. </w:t>
            </w:r>
          </w:p>
          <w:p w:rsidR="00000000" w:rsidDel="00000000" w:rsidP="00000000" w:rsidRDefault="00000000" w:rsidRPr="00000000" w14:paraId="00000033">
            <w:pPr>
              <w:spacing w:line="276" w:lineRule="auto"/>
              <w:rPr>
                <w:b w:val="1"/>
              </w:rPr>
            </w:pPr>
            <w:r w:rsidDel="00000000" w:rsidR="00000000" w:rsidRPr="00000000">
              <w:rPr>
                <w:rtl w:val="0"/>
              </w:rPr>
            </w:r>
          </w:p>
          <w:p w:rsidR="00000000" w:rsidDel="00000000" w:rsidP="00000000" w:rsidRDefault="00000000" w:rsidRPr="00000000" w14:paraId="00000034">
            <w:pPr>
              <w:spacing w:line="276" w:lineRule="auto"/>
              <w:rPr>
                <w:b w:val="1"/>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b w:val="1"/>
                <w:rtl w:val="0"/>
              </w:rPr>
              <w:t xml:space="preserve">Community Health Services and Support</w:t>
            </w:r>
            <w:r w:rsidDel="00000000" w:rsidR="00000000" w:rsidRPr="00000000">
              <w:rPr>
                <w:rtl w:val="0"/>
              </w:rPr>
              <w:t xml:space="preserve"> </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Healthy individuals demonstrate the ability to identify who, when, where and/or how to seek help for oneself or others. </w:t>
            </w:r>
          </w:p>
          <w:p w:rsidR="00000000" w:rsidDel="00000000" w:rsidP="00000000" w:rsidRDefault="00000000" w:rsidRPr="00000000" w14:paraId="00000038">
            <w:pPr>
              <w:spacing w:line="276" w:lineRule="auto"/>
              <w:rPr/>
            </w:pPr>
            <w:r w:rsidDel="00000000" w:rsidR="00000000" w:rsidRPr="00000000">
              <w:rPr>
                <w:rtl w:val="0"/>
              </w:rPr>
              <w:t xml:space="preserve">• 2.1.12.CHSS.1: Analyze the opportunities available at home, in school, and in the community to support the mental health of oneself or an individual. </w:t>
            </w:r>
          </w:p>
          <w:p w:rsidR="00000000" w:rsidDel="00000000" w:rsidP="00000000" w:rsidRDefault="00000000" w:rsidRPr="00000000" w14:paraId="00000039">
            <w:pPr>
              <w:spacing w:line="276" w:lineRule="auto"/>
              <w:rPr/>
            </w:pPr>
            <w:r w:rsidDel="00000000" w:rsidR="00000000" w:rsidRPr="00000000">
              <w:rPr>
                <w:rtl w:val="0"/>
              </w:rPr>
              <w:t xml:space="preserve">• 2.1.12.CHSS.2: Develop an advocacy plan for a health issue and share this information with others who can benefit. </w:t>
            </w:r>
          </w:p>
          <w:p w:rsidR="00000000" w:rsidDel="00000000" w:rsidP="00000000" w:rsidRDefault="00000000" w:rsidRPr="00000000" w14:paraId="0000003A">
            <w:pPr>
              <w:spacing w:line="276" w:lineRule="auto"/>
              <w:rPr/>
            </w:pPr>
            <w:r w:rsidDel="00000000" w:rsidR="00000000" w:rsidRPr="00000000">
              <w:rPr>
                <w:rtl w:val="0"/>
              </w:rPr>
              <w:t xml:space="preserve">• 2.1.12. CHSS.3: Explain the purpose of the Safe Haven Law and identify locations in your community. </w:t>
            </w:r>
          </w:p>
          <w:p w:rsidR="00000000" w:rsidDel="00000000" w:rsidP="00000000" w:rsidRDefault="00000000" w:rsidRPr="00000000" w14:paraId="0000003B">
            <w:pPr>
              <w:spacing w:line="276" w:lineRule="auto"/>
              <w:rPr/>
            </w:pPr>
            <w:r w:rsidDel="00000000" w:rsidR="00000000" w:rsidRPr="00000000">
              <w:rPr>
                <w:rtl w:val="0"/>
              </w:rPr>
              <w:t xml:space="preserve">• 2.1.12.CHSS.4: Identify medically accurate sources of information and local services that provide contraceptive methods (including emergency contraception and condoms) and pregnancy options (including parenting, abortion, safe haven, adoption, and prenatal care). </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Affordability and accessibility of health care impacts the prevention, early detection, and treatment of health conditions. </w:t>
            </w:r>
          </w:p>
          <w:p w:rsidR="00000000" w:rsidDel="00000000" w:rsidP="00000000" w:rsidRDefault="00000000" w:rsidRPr="00000000" w14:paraId="0000003E">
            <w:pPr>
              <w:spacing w:line="276" w:lineRule="auto"/>
              <w:rPr/>
            </w:pPr>
            <w:r w:rsidDel="00000000" w:rsidR="00000000" w:rsidRPr="00000000">
              <w:rPr>
                <w:rtl w:val="0"/>
              </w:rPr>
              <w:t xml:space="preserve">• 2.1.12.CHSS.5: Analyze a variety of health products and services based on cost, availability, accessibility, benefits and accreditation in the home, school, and in the community (e.g., suicide prevention, breast/testicular self-examination, CPR/AED, life skills training, menstrual products). • 2.1.12.CHSS.6: Evaluate the validity of health information, resources, services, in school, home and in the community. </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Local, state, and global advocacy organizations provide accurate and reliable resources and strategies designed to address common health and social issues. </w:t>
            </w:r>
          </w:p>
          <w:p w:rsidR="00000000" w:rsidDel="00000000" w:rsidP="00000000" w:rsidRDefault="00000000" w:rsidRPr="00000000" w14:paraId="00000041">
            <w:pPr>
              <w:spacing w:line="276" w:lineRule="auto"/>
              <w:rPr/>
            </w:pPr>
            <w:r w:rsidDel="00000000" w:rsidR="00000000" w:rsidRPr="00000000">
              <w:rPr>
                <w:rtl w:val="0"/>
              </w:rPr>
              <w:t xml:space="preserve">• 2.1.12.CHSS.7: Describe how individuals and local, state, and global advocacy organizations can collaborate to address common local and global health and social issues (e.g., hunger, clean water, organ/tissue donation). </w:t>
            </w:r>
          </w:p>
          <w:p w:rsidR="00000000" w:rsidDel="00000000" w:rsidP="00000000" w:rsidRDefault="00000000" w:rsidRPr="00000000" w14:paraId="00000042">
            <w:pPr>
              <w:spacing w:line="276" w:lineRule="auto"/>
              <w:rPr/>
            </w:pPr>
            <w:r w:rsidDel="00000000" w:rsidR="00000000" w:rsidRPr="00000000">
              <w:rPr>
                <w:rtl w:val="0"/>
              </w:rPr>
              <w:t xml:space="preserve">• 2.1.12.CHSS.8: Investigate how local, state, and global agencies are addressing health issues caused by climate change and share this information in an appropriate setting. </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Knowledge of and access to resources is beneficial in providing support to individuals and families dealing with difficult situations. </w:t>
            </w:r>
          </w:p>
          <w:p w:rsidR="00000000" w:rsidDel="00000000" w:rsidP="00000000" w:rsidRDefault="00000000" w:rsidRPr="00000000" w14:paraId="00000045">
            <w:pPr>
              <w:spacing w:line="276" w:lineRule="auto"/>
              <w:rPr>
                <w:b w:val="1"/>
              </w:rPr>
            </w:pPr>
            <w:r w:rsidDel="00000000" w:rsidR="00000000" w:rsidRPr="00000000">
              <w:rPr>
                <w:rtl w:val="0"/>
              </w:rPr>
              <w:t xml:space="preserve">2.1.12.CHSS.9: Develop an action plan to assist individuals who have feelings of sadness, anxiety, stress, trauma, or depression and share this information with individuals who will benefit.</w:t>
            </w:r>
            <w:r w:rsidDel="00000000" w:rsidR="00000000" w:rsidRPr="00000000">
              <w:rPr>
                <w:b w:val="1"/>
                <w:rtl w:val="0"/>
              </w:rPr>
              <w:t xml:space="preserve"> </w:t>
            </w:r>
          </w:p>
          <w:p w:rsidR="00000000" w:rsidDel="00000000" w:rsidP="00000000" w:rsidRDefault="00000000" w:rsidRPr="00000000" w14:paraId="00000046">
            <w:pPr>
              <w:spacing w:line="276" w:lineRule="auto"/>
              <w:jc w:val="center"/>
              <w:rPr>
                <w:b w:val="1"/>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4B">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4C">
            <w:pPr>
              <w:spacing w:line="276" w:lineRule="auto"/>
              <w:jc w:val="center"/>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50">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51">
            <w:pPr>
              <w:spacing w:line="276" w:lineRule="auto"/>
              <w:rPr>
                <w:b w:val="1"/>
              </w:rPr>
            </w:pPr>
            <w:r w:rsidDel="00000000" w:rsidR="00000000" w:rsidRPr="00000000">
              <w:rPr>
                <w:rtl w:val="0"/>
              </w:rPr>
              <w:t xml:space="preserve">• 2.3.12.PS.2: Analyze the short- and long-term consequences of sharing sexually explicit images (sexting) or messages with individuals or posting online. </w:t>
            </w:r>
            <w:r w:rsidDel="00000000" w:rsidR="00000000" w:rsidRPr="00000000">
              <w:rPr>
                <w:rtl w:val="0"/>
              </w:rPr>
            </w:r>
          </w:p>
          <w:p w:rsidR="00000000" w:rsidDel="00000000" w:rsidP="00000000" w:rsidRDefault="00000000" w:rsidRPr="00000000" w14:paraId="00000052">
            <w:pPr>
              <w:spacing w:line="276" w:lineRule="auto"/>
              <w:rPr>
                <w:b w:val="1"/>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t xml:space="preserve">Health-enhancing behaviors can contribute to an individual reducing and avoiding health risks. </w:t>
            </w:r>
          </w:p>
          <w:p w:rsidR="00000000" w:rsidDel="00000000" w:rsidP="00000000" w:rsidRDefault="00000000" w:rsidRPr="00000000" w14:paraId="00000056">
            <w:pPr>
              <w:spacing w:line="276" w:lineRule="auto"/>
              <w:rPr/>
            </w:pPr>
            <w:r w:rsidDel="00000000" w:rsidR="00000000" w:rsidRPr="00000000">
              <w:rPr>
                <w:rtl w:val="0"/>
              </w:rPr>
              <w:t xml:space="preserve">• 2.3.12.HCDM.1: Develop a health care plan to help prevent and treat diseases and health conditions one may encounter (e.g., breast/testicular exams, Pap smear, regular STIs testing, HPV vaccine).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2"/>
              <w:tblW w:w="13020.0" w:type="dxa"/>
              <w:jc w:val="left"/>
              <w:tblLayout w:type="fixed"/>
              <w:tblLook w:val="0400"/>
            </w:tblPr>
            <w:tblGrid>
              <w:gridCol w:w="135"/>
              <w:gridCol w:w="12840"/>
              <w:gridCol w:w="45"/>
              <w:tblGridChange w:id="0">
                <w:tblGrid>
                  <w:gridCol w:w="135"/>
                  <w:gridCol w:w="12840"/>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5B">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5E">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61">
                  <w:pPr>
                    <w:spacing w:after="0" w:line="240" w:lineRule="auto"/>
                    <w:rPr>
                      <w:b w:val="1"/>
                      <w:color w:val="333333"/>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64">
                  <w:pPr>
                    <w:spacing w:after="0" w:line="240" w:lineRule="auto"/>
                    <w:rPr>
                      <w:color w:val="333333"/>
                    </w:rPr>
                  </w:pPr>
                  <w:r w:rsidDel="00000000" w:rsidR="00000000" w:rsidRPr="00000000">
                    <w:rPr>
                      <w:rtl w:val="0"/>
                    </w:rPr>
                  </w:r>
                </w:p>
              </w:tc>
            </w:tr>
          </w:tbl>
          <w:p w:rsidR="00000000" w:rsidDel="00000000" w:rsidP="00000000" w:rsidRDefault="00000000" w:rsidRPr="00000000" w14:paraId="00000067">
            <w:pPr>
              <w:rPr>
                <w:b w:val="1"/>
                <w:u w:val="single"/>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unit is designed to help students understand how their body operates.  Looking into how our body uses different systems will help students become aware of how to take care of their bodies and avoid harmful behaviors.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Anatomy and Kinesiology of skeletal system.</w:t>
            </w:r>
            <w:r w:rsidDel="00000000" w:rsidR="00000000" w:rsidRPr="00000000">
              <w:rPr>
                <w:rtl w:val="0"/>
              </w:rPr>
            </w:r>
          </w:p>
          <w:p w:rsidR="00000000" w:rsidDel="00000000" w:rsidP="00000000" w:rsidRDefault="00000000" w:rsidRPr="00000000" w14:paraId="0000007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Structure and function of muscular system.</w:t>
            </w:r>
            <w:r w:rsidDel="00000000" w:rsidR="00000000" w:rsidRPr="00000000">
              <w:rPr>
                <w:rtl w:val="0"/>
              </w:rPr>
            </w:r>
          </w:p>
          <w:p w:rsidR="00000000" w:rsidDel="00000000" w:rsidP="00000000" w:rsidRDefault="00000000" w:rsidRPr="00000000" w14:paraId="0000007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Pathway of breaking down food.</w:t>
            </w:r>
            <w:r w:rsidDel="00000000" w:rsidR="00000000" w:rsidRPr="00000000">
              <w:rPr>
                <w:rtl w:val="0"/>
              </w:rPr>
            </w:r>
          </w:p>
          <w:p w:rsidR="00000000" w:rsidDel="00000000" w:rsidP="00000000" w:rsidRDefault="00000000" w:rsidRPr="00000000" w14:paraId="0000007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Pathway of oxygen entering the body.</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85">
            <w:pPr>
              <w:pageBreakBefore w:val="0"/>
              <w:numPr>
                <w:ilvl w:val="0"/>
                <w:numId w:val="7"/>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Why are bones important to humans?</w:t>
            </w:r>
          </w:p>
          <w:p w:rsidR="00000000" w:rsidDel="00000000" w:rsidP="00000000" w:rsidRDefault="00000000" w:rsidRPr="00000000" w14:paraId="00000086">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What exercises strengthen muscles and bones?</w:t>
            </w:r>
          </w:p>
          <w:p w:rsidR="00000000" w:rsidDel="00000000" w:rsidP="00000000" w:rsidRDefault="00000000" w:rsidRPr="00000000" w14:paraId="00000087">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What would we be like without bones?</w:t>
            </w:r>
          </w:p>
          <w:p w:rsidR="00000000" w:rsidDel="00000000" w:rsidP="00000000" w:rsidRDefault="00000000" w:rsidRPr="00000000" w14:paraId="00000088">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does nutrition affect your muscles and bones?</w:t>
            </w:r>
          </w:p>
          <w:p w:rsidR="00000000" w:rsidDel="00000000" w:rsidP="00000000" w:rsidRDefault="00000000" w:rsidRPr="00000000" w14:paraId="00000089">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do the muscles move the body?</w:t>
            </w:r>
          </w:p>
          <w:p w:rsidR="00000000" w:rsidDel="00000000" w:rsidP="00000000" w:rsidRDefault="00000000" w:rsidRPr="00000000" w14:paraId="0000008A">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oxygen so important?</w:t>
            </w:r>
          </w:p>
          <w:p w:rsidR="00000000" w:rsidDel="00000000" w:rsidP="00000000" w:rsidRDefault="00000000" w:rsidRPr="00000000" w14:paraId="0000008B">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Do we breakdown fats the same way as protein or carbohydrates?</w:t>
            </w:r>
          </w:p>
          <w:p w:rsidR="00000000" w:rsidDel="00000000" w:rsidP="00000000" w:rsidRDefault="00000000" w:rsidRPr="00000000" w14:paraId="0000008C">
            <w:pPr>
              <w:pageBreakBefore w:val="0"/>
              <w:numPr>
                <w:ilvl w:val="0"/>
                <w:numId w:val="7"/>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tl w:val="0"/>
              </w:rPr>
              <w:t xml:space="preserve">How can you prevent injuries to muscular, skeletal, and nervous systems?</w:t>
            </w:r>
          </w:p>
        </w:tc>
      </w:tr>
      <w:tr>
        <w:trPr>
          <w:cantSplit w:val="0"/>
          <w:trHeight w:val="220" w:hRule="atLeast"/>
          <w:tblHeader w:val="0"/>
        </w:trPr>
        <w:tc>
          <w:tcPr>
            <w:gridSpan w:val="3"/>
            <w:shd w:fill="1f497d" w:val="clear"/>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A2">
            <w:pPr>
              <w:pageBreakBefore w:val="0"/>
              <w:numPr>
                <w:ilvl w:val="0"/>
                <w:numId w:val="3"/>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Personal Health Care</w:t>
            </w:r>
          </w:p>
          <w:p w:rsidR="00000000" w:rsidDel="00000000" w:rsidP="00000000" w:rsidRDefault="00000000" w:rsidRPr="00000000" w14:paraId="000000A3">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Skeletal, Muscular, Nervous systems</w:t>
            </w:r>
          </w:p>
          <w:p w:rsidR="00000000" w:rsidDel="00000000" w:rsidP="00000000" w:rsidRDefault="00000000" w:rsidRPr="00000000" w14:paraId="000000A4">
            <w:pPr>
              <w:pageBreakBefore w:val="0"/>
              <w:numPr>
                <w:ilvl w:val="0"/>
                <w:numId w:val="3"/>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Cardiovascular, Respiratory, Digestive systems.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100" w:before="0" w:lineRule="auto"/>
              <w:ind w:left="720" w:firstLine="0"/>
              <w:rPr>
                <w:color w:val="333333"/>
              </w:rPr>
            </w:pP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t>
              <w:tab/>
              <w:t xml:space="preserve">Identify bones and what each does.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t>
              <w:tab/>
              <w:t xml:space="preserve">Demonstrate how muscles move the body.</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t>
              <w:tab/>
              <w:t xml:space="preserve">identify organs in the digestive system.</w:t>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80" w:before="100" w:lineRule="auto"/>
              <w:ind w:left="720" w:firstLine="0"/>
              <w:rPr/>
            </w:pPr>
            <w:r w:rsidDel="00000000" w:rsidR="00000000" w:rsidRPr="00000000">
              <w:rPr>
                <w:rtl w:val="0"/>
              </w:rPr>
              <w:t xml:space="preserve">How we teach content and skills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80" w:before="0" w:lineRule="auto"/>
              <w:ind w:left="720" w:firstLine="0"/>
              <w:rPr/>
            </w:pPr>
            <w:r w:rsidDel="00000000" w:rsidR="00000000" w:rsidRPr="00000000">
              <w:rPr>
                <w:rtl w:val="0"/>
              </w:rPr>
              <w:t xml:space="preserve">Bone Shape; looking at shapes of bones to determine function.</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80" w:before="0" w:lineRule="auto"/>
              <w:ind w:left="720" w:firstLine="0"/>
              <w:rPr/>
            </w:pPr>
            <w:r w:rsidDel="00000000" w:rsidR="00000000" w:rsidRPr="00000000">
              <w:rPr>
                <w:rtl w:val="0"/>
              </w:rPr>
              <w:t xml:space="preserve">What is the function;  looking at diagrams identify organs and discuss what each does.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100" w:before="0" w:lineRule="auto"/>
              <w:ind w:left="720" w:firstLine="0"/>
              <w:rPr/>
            </w:pPr>
            <w:r w:rsidDel="00000000" w:rsidR="00000000" w:rsidRPr="00000000">
              <w:rPr>
                <w:rtl w:val="0"/>
              </w:rPr>
              <w:t xml:space="preserve">Packet on cardiovascular exercise.</w:t>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Identification</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Sample Assessment Item</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given different diagrams and asked to identify organs making that system up.</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19 Standards Assessed</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Tests and quizzes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Written Test</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exam on content of systems.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19 Standards Assessed</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Note taking</w:t>
            </w:r>
            <w:r w:rsidDel="00000000" w:rsidR="00000000" w:rsidRPr="00000000">
              <w:rPr>
                <w:rtl w:val="0"/>
              </w:rPr>
            </w:r>
          </w:p>
          <w:p w:rsidR="00000000" w:rsidDel="00000000" w:rsidP="00000000" w:rsidRDefault="00000000" w:rsidRPr="00000000" w14:paraId="000000C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Staying healthy takes knowledge, a plan, and practicing healthful behaviors</w:t>
            </w:r>
            <w:r w:rsidDel="00000000" w:rsidR="00000000" w:rsidRPr="00000000">
              <w:rPr>
                <w:rtl w:val="0"/>
              </w:rPr>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Proper nutrition benefits</w:t>
            </w:r>
            <w:r w:rsidDel="00000000" w:rsidR="00000000" w:rsidRPr="00000000">
              <w:rPr>
                <w:rtl w:val="0"/>
              </w:rPr>
            </w:r>
          </w:p>
          <w:p w:rsidR="00000000" w:rsidDel="00000000" w:rsidP="00000000" w:rsidRDefault="00000000" w:rsidRPr="00000000" w14:paraId="000000C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Prevention techniques for overall health</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rFonts w:ascii="Calibri" w:cs="Calibri" w:eastAsia="Calibri" w:hAnsi="Calibri"/>
                <w:b w:val="1"/>
                <w:sz w:val="22"/>
                <w:szCs w:val="22"/>
                <w:u w:val="single"/>
              </w:rPr>
            </w:pPr>
            <w:r w:rsidDel="00000000" w:rsidR="00000000" w:rsidRPr="00000000">
              <w:rPr>
                <w:rtl w:val="0"/>
              </w:rPr>
            </w:r>
          </w:p>
        </w:tc>
        <w:tc>
          <w:tcPr>
            <w:gridSpan w:val="2"/>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•Effective communication</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•Literacy activities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•Vocabulary</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•Following overall health plan</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•Goal setting</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*Benefits of exercises and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proper nutrition</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D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 Health literacy activities</w:t>
            </w:r>
            <w:r w:rsidDel="00000000" w:rsidR="00000000" w:rsidRPr="00000000">
              <w:rPr>
                <w:rtl w:val="0"/>
              </w:rPr>
            </w:r>
          </w:p>
          <w:p w:rsidR="00000000" w:rsidDel="00000000" w:rsidP="00000000" w:rsidRDefault="00000000" w:rsidRPr="00000000" w14:paraId="000000D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0D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Projects</w:t>
            </w:r>
            <w:r w:rsidDel="00000000" w:rsidR="00000000" w:rsidRPr="00000000">
              <w:rPr>
                <w:rtl w:val="0"/>
              </w:rPr>
            </w:r>
          </w:p>
          <w:p w:rsidR="00000000" w:rsidDel="00000000" w:rsidP="00000000" w:rsidRDefault="00000000" w:rsidRPr="00000000" w14:paraId="000000D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Key terms/Diagrams</w:t>
            </w:r>
            <w:r w:rsidDel="00000000" w:rsidR="00000000" w:rsidRPr="00000000">
              <w:rPr>
                <w:rtl w:val="0"/>
              </w:rPr>
            </w:r>
          </w:p>
          <w:p w:rsidR="00000000" w:rsidDel="00000000" w:rsidP="00000000" w:rsidRDefault="00000000" w:rsidRPr="00000000" w14:paraId="000000D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Creating T-charts</w:t>
            </w:r>
            <w:r w:rsidDel="00000000" w:rsidR="00000000" w:rsidRPr="00000000">
              <w:rPr>
                <w:rtl w:val="0"/>
              </w:rPr>
            </w:r>
          </w:p>
          <w:p w:rsidR="00000000" w:rsidDel="00000000" w:rsidP="00000000" w:rsidRDefault="00000000" w:rsidRPr="00000000" w14:paraId="000000D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Lesson Assessments</w:t>
            </w:r>
            <w:r w:rsidDel="00000000" w:rsidR="00000000" w:rsidRPr="00000000">
              <w:rPr>
                <w:rtl w:val="0"/>
              </w:rPr>
            </w:r>
          </w:p>
          <w:p w:rsidR="00000000" w:rsidDel="00000000" w:rsidP="00000000" w:rsidRDefault="00000000" w:rsidRPr="00000000" w14:paraId="000000D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Word Webs – note taking</w:t>
            </w:r>
            <w:r w:rsidDel="00000000" w:rsidR="00000000" w:rsidRPr="00000000">
              <w:rPr>
                <w:rtl w:val="0"/>
              </w:rPr>
            </w:r>
          </w:p>
          <w:p w:rsidR="00000000" w:rsidDel="00000000" w:rsidP="00000000" w:rsidRDefault="00000000" w:rsidRPr="00000000" w14:paraId="000000D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Health Plan</w:t>
            </w:r>
            <w:r w:rsidDel="00000000" w:rsidR="00000000" w:rsidRPr="00000000">
              <w:rPr>
                <w:rtl w:val="0"/>
              </w:rPr>
            </w:r>
          </w:p>
          <w:p w:rsidR="00000000" w:rsidDel="00000000" w:rsidP="00000000" w:rsidRDefault="00000000" w:rsidRPr="00000000" w14:paraId="000000DE">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Video - response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1">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2">
            <w:pPr>
              <w:pageBreakBefore w:val="0"/>
              <w:rPr/>
            </w:pPr>
            <w:r w:rsidDel="00000000" w:rsidR="00000000" w:rsidRPr="00000000">
              <w:rPr>
                <w:rtl w:val="0"/>
              </w:rPr>
              <w:t xml:space="preserve">Unit focus on personal health</w:t>
            </w:r>
          </w:p>
          <w:p w:rsidR="00000000" w:rsidDel="00000000" w:rsidP="00000000" w:rsidRDefault="00000000" w:rsidRPr="00000000" w14:paraId="000000E3">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6">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9">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A">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B">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E">
            <w:pPr>
              <w:pageBreakBefore w:val="0"/>
              <w:numPr>
                <w:ilvl w:val="0"/>
                <w:numId w:val="6"/>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F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Glencoe Health Book</w:t>
            </w:r>
            <w:r w:rsidDel="00000000" w:rsidR="00000000" w:rsidRPr="00000000">
              <w:rPr>
                <w:rtl w:val="0"/>
              </w:rPr>
            </w:r>
          </w:p>
          <w:p w:rsidR="00000000" w:rsidDel="00000000" w:rsidP="00000000" w:rsidRDefault="00000000" w:rsidRPr="00000000" w14:paraId="000000F8">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www.Glencoe.com</w:t>
              </w:r>
            </w:hyperlink>
            <w:r w:rsidDel="00000000" w:rsidR="00000000" w:rsidRPr="00000000">
              <w:fldChar w:fldCharType="begin"/>
              <w:instrText xml:space="preserve"> HYPERLINK "http://www.glencoe.com" </w:instrText>
              <w:fldChar w:fldCharType="separate"/>
            </w:r>
            <w:r w:rsidDel="00000000" w:rsidR="00000000" w:rsidRPr="00000000">
              <w:rPr>
                <w:rtl w:val="0"/>
              </w:rPr>
            </w:r>
          </w:p>
          <w:p w:rsidR="00000000" w:rsidDel="00000000" w:rsidP="00000000" w:rsidRDefault="00000000" w:rsidRPr="00000000" w14:paraId="000000F9">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www.ted.com/talks</w:t>
              </w:r>
            </w:hyperlink>
            <w:r w:rsidDel="00000000" w:rsidR="00000000" w:rsidRPr="00000000">
              <w:fldChar w:fldCharType="begin"/>
              <w:instrText xml:space="preserve"> HYPERLINK "http://www.ted.com/talks" </w:instrText>
              <w:fldChar w:fldCharType="separate"/>
            </w:r>
            <w:r w:rsidDel="00000000" w:rsidR="00000000" w:rsidRPr="00000000">
              <w:rPr>
                <w:rtl w:val="0"/>
              </w:rPr>
            </w:r>
          </w:p>
          <w:p w:rsidR="00000000" w:rsidDel="00000000" w:rsidP="00000000" w:rsidRDefault="00000000" w:rsidRPr="00000000" w14:paraId="000000F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08">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9">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A">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10B">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10C">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10D">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10E">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10F">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10">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11">
            <w:pPr>
              <w:pageBreakBefore w:val="0"/>
              <w:numPr>
                <w:ilvl w:val="0"/>
                <w:numId w:val="9"/>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12">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13">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14">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15">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6">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7">
            <w:pPr>
              <w:pageBreakBefore w:val="0"/>
              <w:numPr>
                <w:ilvl w:val="0"/>
                <w:numId w:val="8"/>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8">
            <w:pPr>
              <w:pageBreakBefore w:val="0"/>
              <w:numPr>
                <w:ilvl w:val="0"/>
                <w:numId w:val="8"/>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9">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A">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B">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C">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D">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E">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21">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22">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23">
            <w:pPr>
              <w:pageBreakBefore w:val="0"/>
              <w:spacing w:after="80" w:before="40" w:lineRule="auto"/>
              <w:rPr>
                <w:b w:val="1"/>
              </w:rPr>
            </w:pPr>
            <w:r w:rsidDel="00000000" w:rsidR="00000000" w:rsidRPr="00000000">
              <w:rPr>
                <w:rtl w:val="0"/>
              </w:rPr>
            </w:r>
          </w:p>
          <w:p w:rsidR="00000000" w:rsidDel="00000000" w:rsidP="00000000" w:rsidRDefault="00000000" w:rsidRPr="00000000" w14:paraId="00000124">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5">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6">
            <w:pPr>
              <w:pageBreakBefore w:val="0"/>
              <w:numPr>
                <w:ilvl w:val="0"/>
                <w:numId w:val="1"/>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glencoe.com" TargetMode="External"/><Relationship Id="rId7" Type="http://schemas.openxmlformats.org/officeDocument/2006/relationships/hyperlink" Target="http://www.ted.com/talks"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