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30" w:type="dxa"/>
        <w:tblInd w:w="-635" w:type="dxa"/>
        <w:tblLook w:val="04A0" w:firstRow="1" w:lastRow="0" w:firstColumn="1" w:lastColumn="0" w:noHBand="0" w:noVBand="1"/>
      </w:tblPr>
      <w:tblGrid>
        <w:gridCol w:w="1472"/>
        <w:gridCol w:w="7888"/>
        <w:gridCol w:w="4770"/>
      </w:tblGrid>
      <w:tr w:rsidR="00337175" w14:paraId="48F6E550" w14:textId="77777777" w:rsidTr="00253553">
        <w:trPr>
          <w:trHeight w:val="148"/>
        </w:trPr>
        <w:tc>
          <w:tcPr>
            <w:tcW w:w="14130" w:type="dxa"/>
            <w:gridSpan w:val="3"/>
          </w:tcPr>
          <w:p w14:paraId="1FDBA934" w14:textId="3FF54760" w:rsidR="00337175" w:rsidRPr="00A07105" w:rsidRDefault="00CA3589" w:rsidP="007F4057">
            <w:pPr>
              <w:rPr>
                <w:b/>
                <w:sz w:val="24"/>
                <w:szCs w:val="24"/>
              </w:rPr>
            </w:pPr>
            <w:r w:rsidRPr="00A07105">
              <w:rPr>
                <w:b/>
                <w:sz w:val="24"/>
                <w:szCs w:val="24"/>
              </w:rPr>
              <w:t>Proficiency Scale</w:t>
            </w:r>
            <w:r w:rsidR="004F4904" w:rsidRPr="00A07105">
              <w:rPr>
                <w:b/>
                <w:sz w:val="24"/>
                <w:szCs w:val="24"/>
              </w:rPr>
              <w:t xml:space="preserve">                                                                                                       </w:t>
            </w:r>
            <w:r w:rsidR="007F4057">
              <w:rPr>
                <w:b/>
                <w:sz w:val="24"/>
                <w:szCs w:val="24"/>
              </w:rPr>
              <w:t xml:space="preserve">     </w:t>
            </w:r>
            <w:r w:rsidR="004F4904" w:rsidRPr="00A07105">
              <w:rPr>
                <w:b/>
                <w:sz w:val="24"/>
                <w:szCs w:val="24"/>
              </w:rPr>
              <w:t xml:space="preserve">     Unit 1</w:t>
            </w:r>
          </w:p>
        </w:tc>
      </w:tr>
      <w:tr w:rsidR="006F5C3E" w14:paraId="25D6AAE0" w14:textId="77777777" w:rsidTr="00253553">
        <w:trPr>
          <w:trHeight w:val="148"/>
        </w:trPr>
        <w:tc>
          <w:tcPr>
            <w:tcW w:w="14130" w:type="dxa"/>
            <w:gridSpan w:val="3"/>
          </w:tcPr>
          <w:p w14:paraId="144E95D4" w14:textId="7E84BDB4" w:rsidR="006F5C3E" w:rsidRPr="00A07105" w:rsidRDefault="006F5C3E" w:rsidP="00801D23">
            <w:pPr>
              <w:jc w:val="both"/>
              <w:rPr>
                <w:b/>
                <w:sz w:val="24"/>
                <w:szCs w:val="24"/>
              </w:rPr>
            </w:pPr>
            <w:r w:rsidRPr="00A07105">
              <w:rPr>
                <w:b/>
                <w:sz w:val="24"/>
                <w:szCs w:val="24"/>
              </w:rPr>
              <w:t xml:space="preserve">Grade/Course: </w:t>
            </w:r>
            <w:r w:rsidRPr="00A07105">
              <w:rPr>
                <w:sz w:val="24"/>
                <w:szCs w:val="24"/>
              </w:rPr>
              <w:t>9th World History</w:t>
            </w:r>
          </w:p>
        </w:tc>
      </w:tr>
      <w:tr w:rsidR="00337175" w14:paraId="6C9D2070" w14:textId="77777777" w:rsidTr="00253553">
        <w:tc>
          <w:tcPr>
            <w:tcW w:w="14130" w:type="dxa"/>
            <w:gridSpan w:val="3"/>
          </w:tcPr>
          <w:p w14:paraId="7B2C4698" w14:textId="70BB683D" w:rsidR="00337175" w:rsidRPr="00A07105" w:rsidRDefault="00337175" w:rsidP="00801D23">
            <w:pPr>
              <w:rPr>
                <w:b/>
                <w:sz w:val="24"/>
                <w:szCs w:val="24"/>
              </w:rPr>
            </w:pPr>
            <w:r w:rsidRPr="00A07105">
              <w:rPr>
                <w:b/>
                <w:sz w:val="24"/>
                <w:szCs w:val="24"/>
              </w:rPr>
              <w:t>Topic:</w:t>
            </w:r>
            <w:r w:rsidR="00EF2327" w:rsidRPr="00A07105">
              <w:rPr>
                <w:sz w:val="24"/>
                <w:szCs w:val="24"/>
              </w:rPr>
              <w:t xml:space="preserve"> The Emergence of the First Global Age: Global Interactions and Colonialism</w:t>
            </w:r>
          </w:p>
        </w:tc>
      </w:tr>
      <w:tr w:rsidR="00337175" w14:paraId="72A7C3EE" w14:textId="77777777" w:rsidTr="00D12FC8">
        <w:tc>
          <w:tcPr>
            <w:tcW w:w="1472" w:type="dxa"/>
            <w:vMerge w:val="restart"/>
          </w:tcPr>
          <w:p w14:paraId="31D137B3" w14:textId="77777777" w:rsidR="00337175" w:rsidRPr="00337175" w:rsidRDefault="00337175">
            <w:pPr>
              <w:rPr>
                <w:b/>
              </w:rPr>
            </w:pPr>
            <w:r w:rsidRPr="00337175">
              <w:rPr>
                <w:b/>
              </w:rPr>
              <w:t>Score</w:t>
            </w:r>
            <w:r>
              <w:rPr>
                <w:b/>
              </w:rPr>
              <w:t xml:space="preserve"> 4.0</w:t>
            </w:r>
          </w:p>
        </w:tc>
        <w:tc>
          <w:tcPr>
            <w:tcW w:w="7888" w:type="dxa"/>
            <w:vMerge w:val="restart"/>
          </w:tcPr>
          <w:p w14:paraId="42528AA5" w14:textId="77777777" w:rsidR="00337175" w:rsidRDefault="00337175" w:rsidP="00337175">
            <w:pPr>
              <w:jc w:val="center"/>
              <w:rPr>
                <w:b/>
              </w:rPr>
            </w:pPr>
            <w:r>
              <w:rPr>
                <w:b/>
              </w:rPr>
              <w:t>In addition to Score 3.0, in-depth inferences and applications that go beyond what was taught.</w:t>
            </w:r>
          </w:p>
          <w:p w14:paraId="739DB3C1" w14:textId="77777777" w:rsidR="00337175" w:rsidRPr="00337175" w:rsidRDefault="00337175" w:rsidP="00337175">
            <w:pPr>
              <w:jc w:val="center"/>
              <w:rPr>
                <w:b/>
              </w:rPr>
            </w:pPr>
          </w:p>
        </w:tc>
        <w:tc>
          <w:tcPr>
            <w:tcW w:w="4770" w:type="dxa"/>
          </w:tcPr>
          <w:p w14:paraId="0405EED3" w14:textId="77777777" w:rsidR="00337175" w:rsidRPr="00337175" w:rsidRDefault="00337175" w:rsidP="00F10C0F">
            <w:pPr>
              <w:jc w:val="center"/>
              <w:rPr>
                <w:b/>
              </w:rPr>
            </w:pPr>
            <w:r>
              <w:rPr>
                <w:b/>
              </w:rPr>
              <w:t xml:space="preserve">Sample </w:t>
            </w:r>
            <w:r w:rsidR="00F10C0F">
              <w:rPr>
                <w:b/>
              </w:rPr>
              <w:t>Activities</w:t>
            </w:r>
          </w:p>
        </w:tc>
      </w:tr>
      <w:tr w:rsidR="00337175" w14:paraId="52D1AFC2" w14:textId="77777777" w:rsidTr="00D12FC8">
        <w:tc>
          <w:tcPr>
            <w:tcW w:w="1472" w:type="dxa"/>
            <w:vMerge/>
          </w:tcPr>
          <w:p w14:paraId="291472E7" w14:textId="77777777" w:rsidR="00337175" w:rsidRPr="00337175" w:rsidRDefault="00337175">
            <w:pPr>
              <w:rPr>
                <w:b/>
              </w:rPr>
            </w:pPr>
          </w:p>
        </w:tc>
        <w:tc>
          <w:tcPr>
            <w:tcW w:w="7888" w:type="dxa"/>
            <w:vMerge/>
          </w:tcPr>
          <w:p w14:paraId="1088E20F" w14:textId="77777777" w:rsidR="00337175" w:rsidRDefault="00337175"/>
        </w:tc>
        <w:tc>
          <w:tcPr>
            <w:tcW w:w="4770" w:type="dxa"/>
            <w:tcBorders>
              <w:bottom w:val="single" w:sz="4" w:space="0" w:color="000000" w:themeColor="text1"/>
            </w:tcBorders>
          </w:tcPr>
          <w:p w14:paraId="6E5520A1" w14:textId="615349A1" w:rsidR="00337175" w:rsidRDefault="00953FD5" w:rsidP="00953FD5">
            <w:pPr>
              <w:pStyle w:val="ListParagraph"/>
              <w:numPr>
                <w:ilvl w:val="0"/>
                <w:numId w:val="2"/>
              </w:numPr>
            </w:pPr>
            <w:r w:rsidRPr="00953FD5">
              <w:t xml:space="preserve">ABC CLIO: </w:t>
            </w:r>
            <w:r w:rsidRPr="00953FD5">
              <w:rPr>
                <w:i/>
              </w:rPr>
              <w:t>African Slave Trade</w:t>
            </w:r>
            <w:r w:rsidRPr="00953FD5">
              <w:t xml:space="preserve"> (answering </w:t>
            </w:r>
            <w:r>
              <w:t xml:space="preserve">a </w:t>
            </w:r>
            <w:r w:rsidRPr="00953FD5">
              <w:t>key question from multiple perspectives/</w:t>
            </w:r>
            <w:r>
              <w:t xml:space="preserve"> </w:t>
            </w:r>
            <w:r w:rsidRPr="00953FD5">
              <w:t>scholarly articles)</w:t>
            </w:r>
          </w:p>
        </w:tc>
      </w:tr>
      <w:tr w:rsidR="00337175" w14:paraId="7EB34DC1" w14:textId="77777777" w:rsidTr="00D12FC8">
        <w:tc>
          <w:tcPr>
            <w:tcW w:w="1472" w:type="dxa"/>
          </w:tcPr>
          <w:p w14:paraId="76EE0945" w14:textId="77777777" w:rsidR="00337175" w:rsidRPr="00337175" w:rsidRDefault="00337175">
            <w:pPr>
              <w:rPr>
                <w:b/>
              </w:rPr>
            </w:pPr>
            <w:r>
              <w:rPr>
                <w:b/>
              </w:rPr>
              <w:t>Score 3.0</w:t>
            </w:r>
          </w:p>
        </w:tc>
        <w:tc>
          <w:tcPr>
            <w:tcW w:w="7888" w:type="dxa"/>
          </w:tcPr>
          <w:p w14:paraId="24E6863E" w14:textId="77777777" w:rsidR="00491D3B" w:rsidRPr="00F10C0F" w:rsidRDefault="00491D3B">
            <w:pPr>
              <w:rPr>
                <w:b/>
              </w:rPr>
            </w:pPr>
            <w:r w:rsidRPr="00491D3B">
              <w:rPr>
                <w:b/>
              </w:rPr>
              <w:t>The student:</w:t>
            </w:r>
          </w:p>
          <w:p w14:paraId="3AB8BAD6" w14:textId="35520BA4" w:rsidR="00491D3B" w:rsidRPr="00111D1E" w:rsidRDefault="00161AB2" w:rsidP="00EF2327">
            <w:pPr>
              <w:pStyle w:val="ListParagraph"/>
              <w:numPr>
                <w:ilvl w:val="0"/>
                <w:numId w:val="5"/>
              </w:numPr>
              <w:rPr>
                <w:sz w:val="20"/>
                <w:szCs w:val="20"/>
              </w:rPr>
            </w:pPr>
            <w:proofErr w:type="gramStart"/>
            <w:r w:rsidRPr="00111D1E">
              <w:rPr>
                <w:sz w:val="20"/>
                <w:szCs w:val="20"/>
              </w:rPr>
              <w:t>w</w:t>
            </w:r>
            <w:r w:rsidR="00EF2327" w:rsidRPr="00111D1E">
              <w:rPr>
                <w:sz w:val="20"/>
                <w:szCs w:val="20"/>
              </w:rPr>
              <w:t>ill</w:t>
            </w:r>
            <w:proofErr w:type="gramEnd"/>
            <w:r w:rsidR="00EF2327" w:rsidRPr="00111D1E">
              <w:rPr>
                <w:sz w:val="20"/>
                <w:szCs w:val="20"/>
              </w:rPr>
              <w:t xml:space="preserve"> explain major changes in world political boundaries between 1450 and 1770, and assess the extent of European political and military control in Africa, Asia, and the Americas by the mid-18th century. </w:t>
            </w:r>
          </w:p>
          <w:p w14:paraId="742CDFA0" w14:textId="1D9BCF6B" w:rsidR="00111D1E" w:rsidRPr="00111D1E" w:rsidRDefault="006D0CE4" w:rsidP="00111D1E">
            <w:pPr>
              <w:pStyle w:val="ListParagraph"/>
              <w:numPr>
                <w:ilvl w:val="0"/>
                <w:numId w:val="5"/>
              </w:numPr>
              <w:rPr>
                <w:b/>
              </w:rPr>
            </w:pPr>
            <w:proofErr w:type="gramStart"/>
            <w:r>
              <w:rPr>
                <w:rFonts w:cs="Arial"/>
                <w:color w:val="000000"/>
                <w:sz w:val="20"/>
                <w:szCs w:val="20"/>
                <w:shd w:val="clear" w:color="auto" w:fill="FFFFFF"/>
              </w:rPr>
              <w:t>will</w:t>
            </w:r>
            <w:proofErr w:type="gramEnd"/>
            <w:r>
              <w:rPr>
                <w:rFonts w:cs="Arial"/>
                <w:color w:val="000000"/>
                <w:sz w:val="20"/>
                <w:szCs w:val="20"/>
                <w:shd w:val="clear" w:color="auto" w:fill="FFFFFF"/>
              </w:rPr>
              <w:t xml:space="preserve"> </w:t>
            </w:r>
            <w:r w:rsidR="00111D1E" w:rsidRPr="00111D1E">
              <w:rPr>
                <w:rFonts w:cs="Arial"/>
                <w:color w:val="000000"/>
                <w:sz w:val="20"/>
                <w:szCs w:val="20"/>
                <w:shd w:val="clear" w:color="auto" w:fill="FFFFFF"/>
              </w:rPr>
              <w:t xml:space="preserve">assess the political, social, and economic impact of the Columbian Exchange (e.g., plants, animals, ideas, pathogens) on Europeans and Native Americans. </w:t>
            </w:r>
          </w:p>
          <w:p w14:paraId="2A29B7CE" w14:textId="47FA55F6" w:rsidR="00111D1E" w:rsidRPr="00111D1E" w:rsidRDefault="006D0CE4" w:rsidP="00111D1E">
            <w:pPr>
              <w:pStyle w:val="ListParagraph"/>
              <w:numPr>
                <w:ilvl w:val="0"/>
                <w:numId w:val="5"/>
              </w:numPr>
              <w:rPr>
                <w:b/>
              </w:rPr>
            </w:pPr>
            <w:proofErr w:type="gramStart"/>
            <w:r>
              <w:rPr>
                <w:rFonts w:cs="Arial"/>
                <w:color w:val="000000"/>
                <w:sz w:val="20"/>
                <w:szCs w:val="20"/>
                <w:shd w:val="clear" w:color="auto" w:fill="FFFFFF"/>
              </w:rPr>
              <w:t>will</w:t>
            </w:r>
            <w:proofErr w:type="gramEnd"/>
            <w:r>
              <w:rPr>
                <w:rFonts w:cs="Arial"/>
                <w:color w:val="000000"/>
                <w:sz w:val="20"/>
                <w:szCs w:val="20"/>
                <w:shd w:val="clear" w:color="auto" w:fill="FFFFFF"/>
              </w:rPr>
              <w:t xml:space="preserve"> </w:t>
            </w:r>
            <w:r w:rsidR="00111D1E" w:rsidRPr="00111D1E">
              <w:rPr>
                <w:rFonts w:cs="Arial"/>
                <w:color w:val="000000"/>
                <w:sz w:val="20"/>
                <w:szCs w:val="20"/>
                <w:shd w:val="clear" w:color="auto" w:fill="FFFFFF"/>
              </w:rPr>
              <w:t>determine the extent to which various technologies, (e.g., printing, the marine compass, cannonry, Arabic numerals) derived from Europe’s interactions with Islam and Asia provided the necessary tools for European exploration and conquest.</w:t>
            </w:r>
          </w:p>
          <w:p w14:paraId="66457F39" w14:textId="788BE6FF" w:rsidR="00491D3B" w:rsidRPr="00D84905" w:rsidRDefault="00491D3B" w:rsidP="00D84905">
            <w:pPr>
              <w:rPr>
                <w:b/>
              </w:rPr>
            </w:pPr>
            <w:r w:rsidRPr="00D84905">
              <w:rPr>
                <w:b/>
              </w:rPr>
              <w:t>The student exhibits no major errors or omissions.</w:t>
            </w:r>
          </w:p>
        </w:tc>
        <w:tc>
          <w:tcPr>
            <w:tcW w:w="4770" w:type="dxa"/>
            <w:tcBorders>
              <w:bottom w:val="single" w:sz="4" w:space="0" w:color="000000" w:themeColor="text1"/>
            </w:tcBorders>
          </w:tcPr>
          <w:p w14:paraId="4084E748" w14:textId="77777777" w:rsidR="00337175" w:rsidRPr="0026011B" w:rsidRDefault="00187B13" w:rsidP="00491D3B">
            <w:pPr>
              <w:pStyle w:val="ListParagraph"/>
              <w:numPr>
                <w:ilvl w:val="0"/>
                <w:numId w:val="2"/>
              </w:numPr>
            </w:pPr>
            <w:r w:rsidRPr="0026011B">
              <w:t xml:space="preserve">Primary Source reading and analysis on </w:t>
            </w:r>
            <w:proofErr w:type="spellStart"/>
            <w:r w:rsidRPr="0026011B">
              <w:t>Olaudah</w:t>
            </w:r>
            <w:proofErr w:type="spellEnd"/>
            <w:r w:rsidRPr="0026011B">
              <w:t xml:space="preserve"> Equiano’s biography (Benchmark Assessment)</w:t>
            </w:r>
          </w:p>
          <w:p w14:paraId="132E9FC0" w14:textId="0DB51EC5" w:rsidR="00187B13" w:rsidRPr="00491D3B" w:rsidRDefault="00187B13" w:rsidP="00491D3B">
            <w:pPr>
              <w:pStyle w:val="ListParagraph"/>
              <w:numPr>
                <w:ilvl w:val="0"/>
                <w:numId w:val="2"/>
              </w:numPr>
              <w:rPr>
                <w:sz w:val="24"/>
                <w:szCs w:val="24"/>
              </w:rPr>
            </w:pPr>
            <w:r w:rsidRPr="0026011B">
              <w:t>Unit Assessment</w:t>
            </w:r>
            <w:r w:rsidR="00953FD5" w:rsidRPr="0026011B">
              <w:t xml:space="preserve"> (exam or project)</w:t>
            </w:r>
          </w:p>
        </w:tc>
      </w:tr>
      <w:tr w:rsidR="00337175" w14:paraId="5FB485E0" w14:textId="77777777" w:rsidTr="00D12FC8">
        <w:tc>
          <w:tcPr>
            <w:tcW w:w="1472" w:type="dxa"/>
          </w:tcPr>
          <w:p w14:paraId="31147A44" w14:textId="45A985EE" w:rsidR="00337175" w:rsidRPr="00337175" w:rsidRDefault="00337175">
            <w:pPr>
              <w:rPr>
                <w:b/>
              </w:rPr>
            </w:pPr>
            <w:r>
              <w:rPr>
                <w:b/>
              </w:rPr>
              <w:t>Score 2.0</w:t>
            </w:r>
          </w:p>
        </w:tc>
        <w:tc>
          <w:tcPr>
            <w:tcW w:w="7888" w:type="dxa"/>
          </w:tcPr>
          <w:p w14:paraId="79A35D70" w14:textId="77777777" w:rsidR="00491D3B" w:rsidRDefault="00491D3B">
            <w:pPr>
              <w:rPr>
                <w:b/>
              </w:rPr>
            </w:pPr>
            <w:r w:rsidRPr="00491D3B">
              <w:rPr>
                <w:b/>
              </w:rPr>
              <w:t>There are no major errors or omissions regarding the simpler details and processes as the student:</w:t>
            </w:r>
          </w:p>
          <w:p w14:paraId="304B8A3D" w14:textId="77777777" w:rsidR="004F29C5" w:rsidRPr="00F10C0F" w:rsidRDefault="004F29C5">
            <w:pPr>
              <w:rPr>
                <w:b/>
              </w:rPr>
            </w:pPr>
          </w:p>
          <w:p w14:paraId="606CCBD9" w14:textId="2865A08F" w:rsidR="00491D3B" w:rsidRPr="00187B13" w:rsidRDefault="00D12FC8" w:rsidP="00D12FC8">
            <w:pPr>
              <w:rPr>
                <w:sz w:val="20"/>
                <w:szCs w:val="20"/>
              </w:rPr>
            </w:pPr>
            <w:proofErr w:type="gramStart"/>
            <w:r w:rsidRPr="00187B13">
              <w:rPr>
                <w:sz w:val="20"/>
                <w:szCs w:val="20"/>
              </w:rPr>
              <w:t>will</w:t>
            </w:r>
            <w:proofErr w:type="gramEnd"/>
            <w:r w:rsidR="00C20662" w:rsidRPr="00187B13">
              <w:rPr>
                <w:sz w:val="20"/>
                <w:szCs w:val="20"/>
              </w:rPr>
              <w:t xml:space="preserve"> be able to identify vocabulary, concepts, people, places and events related to the emergence of the </w:t>
            </w:r>
            <w:r w:rsidRPr="00187B13">
              <w:rPr>
                <w:sz w:val="20"/>
                <w:szCs w:val="20"/>
              </w:rPr>
              <w:t>F</w:t>
            </w:r>
            <w:r w:rsidR="00C20662" w:rsidRPr="00187B13">
              <w:rPr>
                <w:sz w:val="20"/>
                <w:szCs w:val="20"/>
              </w:rPr>
              <w:t xml:space="preserve">irst </w:t>
            </w:r>
            <w:r w:rsidRPr="00187B13">
              <w:rPr>
                <w:sz w:val="20"/>
                <w:szCs w:val="20"/>
              </w:rPr>
              <w:t>G</w:t>
            </w:r>
            <w:r w:rsidR="00C20662" w:rsidRPr="00187B13">
              <w:rPr>
                <w:sz w:val="20"/>
                <w:szCs w:val="20"/>
              </w:rPr>
              <w:t xml:space="preserve">lobal </w:t>
            </w:r>
            <w:r w:rsidRPr="00187B13">
              <w:rPr>
                <w:sz w:val="20"/>
                <w:szCs w:val="20"/>
              </w:rPr>
              <w:t>A</w:t>
            </w:r>
            <w:r w:rsidR="00C20662" w:rsidRPr="00187B13">
              <w:rPr>
                <w:sz w:val="20"/>
                <w:szCs w:val="20"/>
              </w:rPr>
              <w:t>ge</w:t>
            </w:r>
            <w:r w:rsidRPr="00187B13">
              <w:rPr>
                <w:sz w:val="20"/>
                <w:szCs w:val="20"/>
              </w:rPr>
              <w:t>.</w:t>
            </w:r>
          </w:p>
          <w:p w14:paraId="5E0AD2E5" w14:textId="77777777" w:rsidR="00D12FC8" w:rsidRPr="00187B13" w:rsidRDefault="00D12FC8" w:rsidP="00D12FC8">
            <w:pPr>
              <w:pStyle w:val="ListParagraph"/>
              <w:ind w:left="1080"/>
              <w:rPr>
                <w:sz w:val="20"/>
                <w:szCs w:val="20"/>
              </w:rPr>
            </w:pPr>
          </w:p>
          <w:p w14:paraId="1E5E664C" w14:textId="5353845A" w:rsidR="00D12FC8" w:rsidRPr="00187B13" w:rsidRDefault="004101CA" w:rsidP="00D12FC8">
            <w:pPr>
              <w:rPr>
                <w:sz w:val="20"/>
                <w:szCs w:val="20"/>
              </w:rPr>
            </w:pPr>
            <w:r>
              <w:rPr>
                <w:sz w:val="20"/>
                <w:szCs w:val="20"/>
              </w:rPr>
              <w:t>is</w:t>
            </w:r>
            <w:bookmarkStart w:id="0" w:name="_GoBack"/>
            <w:bookmarkEnd w:id="0"/>
            <w:r w:rsidR="00D12FC8" w:rsidRPr="00187B13">
              <w:rPr>
                <w:sz w:val="20"/>
                <w:szCs w:val="20"/>
              </w:rPr>
              <w:t xml:space="preserve"> working toward the following:</w:t>
            </w:r>
          </w:p>
          <w:p w14:paraId="0D95A4A0" w14:textId="758198E8" w:rsidR="00D12FC8" w:rsidRPr="00187B13" w:rsidRDefault="00D12FC8" w:rsidP="00D12FC8">
            <w:pPr>
              <w:pStyle w:val="ListParagraph"/>
              <w:numPr>
                <w:ilvl w:val="0"/>
                <w:numId w:val="5"/>
              </w:numPr>
              <w:rPr>
                <w:sz w:val="20"/>
                <w:szCs w:val="20"/>
              </w:rPr>
            </w:pPr>
            <w:r w:rsidRPr="00187B13">
              <w:rPr>
                <w:sz w:val="20"/>
                <w:szCs w:val="20"/>
              </w:rPr>
              <w:t>justifying Europeans' motivations for exploring the seas</w:t>
            </w:r>
          </w:p>
          <w:p w14:paraId="40D946C5" w14:textId="07D3F7EB" w:rsidR="00D12FC8" w:rsidRPr="00187B13" w:rsidRDefault="00D12FC8" w:rsidP="00D12FC8">
            <w:pPr>
              <w:pStyle w:val="ListParagraph"/>
              <w:numPr>
                <w:ilvl w:val="0"/>
                <w:numId w:val="5"/>
              </w:numPr>
              <w:rPr>
                <w:sz w:val="20"/>
                <w:szCs w:val="20"/>
              </w:rPr>
            </w:pPr>
            <w:r w:rsidRPr="00187B13">
              <w:rPr>
                <w:sz w:val="20"/>
                <w:szCs w:val="20"/>
              </w:rPr>
              <w:t>assessing European searches for a direct route to Asia</w:t>
            </w:r>
          </w:p>
          <w:p w14:paraId="6A7CD9B1" w14:textId="69DA9AC1" w:rsidR="00D12FC8" w:rsidRPr="00187B13" w:rsidRDefault="00D12FC8" w:rsidP="00D12FC8">
            <w:pPr>
              <w:pStyle w:val="ListParagraph"/>
              <w:numPr>
                <w:ilvl w:val="0"/>
                <w:numId w:val="5"/>
              </w:numPr>
              <w:rPr>
                <w:sz w:val="20"/>
                <w:szCs w:val="20"/>
              </w:rPr>
            </w:pPr>
            <w:r w:rsidRPr="00187B13">
              <w:rPr>
                <w:sz w:val="20"/>
                <w:szCs w:val="20"/>
              </w:rPr>
              <w:t>analyzing how European actions affected the slave trade and the rise of African states</w:t>
            </w:r>
          </w:p>
          <w:p w14:paraId="52B84B3E" w14:textId="026FDAA6" w:rsidR="00D12FC8" w:rsidRPr="00187B13" w:rsidRDefault="00D12FC8" w:rsidP="00D12FC8">
            <w:pPr>
              <w:pStyle w:val="ListParagraph"/>
              <w:numPr>
                <w:ilvl w:val="0"/>
                <w:numId w:val="5"/>
              </w:numPr>
              <w:rPr>
                <w:sz w:val="20"/>
                <w:szCs w:val="20"/>
              </w:rPr>
            </w:pPr>
            <w:r w:rsidRPr="00187B13">
              <w:rPr>
                <w:sz w:val="20"/>
                <w:szCs w:val="20"/>
              </w:rPr>
              <w:t>evaluating how the European presence in Africa expanded</w:t>
            </w:r>
          </w:p>
          <w:p w14:paraId="032B719A" w14:textId="1823C170" w:rsidR="00D12FC8" w:rsidRPr="00187B13" w:rsidRDefault="00D12FC8" w:rsidP="00D12FC8">
            <w:pPr>
              <w:pStyle w:val="ListParagraph"/>
              <w:numPr>
                <w:ilvl w:val="0"/>
                <w:numId w:val="5"/>
              </w:numPr>
              <w:rPr>
                <w:sz w:val="20"/>
                <w:szCs w:val="20"/>
              </w:rPr>
            </w:pPr>
            <w:r w:rsidRPr="00187B13">
              <w:rPr>
                <w:sz w:val="20"/>
                <w:szCs w:val="20"/>
              </w:rPr>
              <w:t>summarizing the impact of early European trading empires in South and Southeast Asia and analyze the dominance in the region</w:t>
            </w:r>
          </w:p>
          <w:p w14:paraId="34B1DFE3" w14:textId="2EC0A2D5" w:rsidR="00D12FC8" w:rsidRPr="00187B13" w:rsidRDefault="00D12FC8" w:rsidP="00D12FC8">
            <w:pPr>
              <w:pStyle w:val="ListParagraph"/>
              <w:numPr>
                <w:ilvl w:val="0"/>
                <w:numId w:val="5"/>
              </w:numPr>
              <w:rPr>
                <w:sz w:val="20"/>
                <w:szCs w:val="20"/>
              </w:rPr>
            </w:pPr>
            <w:proofErr w:type="gramStart"/>
            <w:r w:rsidRPr="00187B13">
              <w:rPr>
                <w:sz w:val="20"/>
                <w:szCs w:val="20"/>
              </w:rPr>
              <w:t>predicting</w:t>
            </w:r>
            <w:proofErr w:type="gramEnd"/>
            <w:r w:rsidRPr="00187B13">
              <w:rPr>
                <w:sz w:val="20"/>
                <w:szCs w:val="20"/>
              </w:rPr>
              <w:t xml:space="preserve"> how European contact affected native kingdoms throughout the Asian world (</w:t>
            </w:r>
            <w:proofErr w:type="spellStart"/>
            <w:r w:rsidRPr="00187B13">
              <w:rPr>
                <w:sz w:val="20"/>
                <w:szCs w:val="20"/>
              </w:rPr>
              <w:t>ie</w:t>
            </w:r>
            <w:proofErr w:type="spellEnd"/>
            <w:r w:rsidRPr="00187B13">
              <w:rPr>
                <w:sz w:val="20"/>
                <w:szCs w:val="20"/>
              </w:rPr>
              <w:t>. India, China, Japan, Korea)</w:t>
            </w:r>
          </w:p>
          <w:p w14:paraId="26E6D120" w14:textId="2F339840" w:rsidR="00D12FC8" w:rsidRPr="00187B13" w:rsidRDefault="00D12FC8" w:rsidP="00D12FC8">
            <w:pPr>
              <w:pStyle w:val="ListParagraph"/>
              <w:numPr>
                <w:ilvl w:val="0"/>
                <w:numId w:val="5"/>
              </w:numPr>
              <w:rPr>
                <w:sz w:val="20"/>
                <w:szCs w:val="20"/>
              </w:rPr>
            </w:pPr>
            <w:r w:rsidRPr="00187B13">
              <w:rPr>
                <w:sz w:val="20"/>
                <w:szCs w:val="20"/>
              </w:rPr>
              <w:t>evaluating the short-term and long-term effects of Spanish interactions with the peoples of the Americas</w:t>
            </w:r>
          </w:p>
          <w:p w14:paraId="7FF171F1" w14:textId="6964A50A" w:rsidR="00D12FC8" w:rsidRPr="00187B13" w:rsidRDefault="00D12FC8" w:rsidP="00D12FC8">
            <w:pPr>
              <w:pStyle w:val="ListParagraph"/>
              <w:numPr>
                <w:ilvl w:val="0"/>
                <w:numId w:val="5"/>
              </w:numPr>
              <w:rPr>
                <w:sz w:val="20"/>
                <w:szCs w:val="20"/>
              </w:rPr>
            </w:pPr>
            <w:r w:rsidRPr="00187B13">
              <w:rPr>
                <w:sz w:val="20"/>
                <w:szCs w:val="20"/>
              </w:rPr>
              <w:lastRenderedPageBreak/>
              <w:t>analyzing the major features of Spanish colonial society and culture</w:t>
            </w:r>
          </w:p>
          <w:p w14:paraId="6CAD2907" w14:textId="551C7003" w:rsidR="00D12FC8" w:rsidRPr="00187B13" w:rsidRDefault="00D12FC8" w:rsidP="00D12FC8">
            <w:pPr>
              <w:pStyle w:val="ListParagraph"/>
              <w:numPr>
                <w:ilvl w:val="0"/>
                <w:numId w:val="5"/>
              </w:numPr>
              <w:rPr>
                <w:sz w:val="20"/>
                <w:szCs w:val="20"/>
              </w:rPr>
            </w:pPr>
            <w:r w:rsidRPr="00187B13">
              <w:rPr>
                <w:sz w:val="20"/>
                <w:szCs w:val="20"/>
              </w:rPr>
              <w:t>describing how Portugal and other European nations challenged Spanish power</w:t>
            </w:r>
          </w:p>
          <w:p w14:paraId="4A0BE2C2" w14:textId="3F01F4D6" w:rsidR="00D12FC8" w:rsidRPr="00187B13" w:rsidRDefault="00D12FC8" w:rsidP="00D12FC8">
            <w:pPr>
              <w:pStyle w:val="ListParagraph"/>
              <w:numPr>
                <w:ilvl w:val="0"/>
                <w:numId w:val="5"/>
              </w:numPr>
              <w:rPr>
                <w:sz w:val="20"/>
                <w:szCs w:val="20"/>
              </w:rPr>
            </w:pPr>
            <w:r w:rsidRPr="00187B13">
              <w:rPr>
                <w:sz w:val="20"/>
                <w:szCs w:val="20"/>
              </w:rPr>
              <w:t>investigating why Europeans competed for power in the Americas and how their struggle affected the native populations</w:t>
            </w:r>
          </w:p>
          <w:p w14:paraId="45071800" w14:textId="1F1DF388" w:rsidR="00D12FC8" w:rsidRPr="00187B13" w:rsidRDefault="00D12FC8" w:rsidP="00D12FC8">
            <w:pPr>
              <w:pStyle w:val="ListParagraph"/>
              <w:numPr>
                <w:ilvl w:val="0"/>
                <w:numId w:val="5"/>
              </w:numPr>
              <w:rPr>
                <w:sz w:val="20"/>
                <w:szCs w:val="20"/>
              </w:rPr>
            </w:pPr>
            <w:r w:rsidRPr="00187B13">
              <w:rPr>
                <w:sz w:val="20"/>
                <w:szCs w:val="20"/>
              </w:rPr>
              <w:t xml:space="preserve">diagramming how </w:t>
            </w:r>
            <w:r w:rsidR="00187B13" w:rsidRPr="00187B13">
              <w:rPr>
                <w:sz w:val="20"/>
                <w:szCs w:val="20"/>
              </w:rPr>
              <w:t>triangular</w:t>
            </w:r>
            <w:r w:rsidRPr="00187B13">
              <w:rPr>
                <w:sz w:val="20"/>
                <w:szCs w:val="20"/>
              </w:rPr>
              <w:t xml:space="preserve"> trade worked</w:t>
            </w:r>
          </w:p>
          <w:p w14:paraId="3C308494" w14:textId="1BFD2D8D" w:rsidR="00D12FC8" w:rsidRPr="00187B13" w:rsidRDefault="00D12FC8" w:rsidP="00D12FC8">
            <w:pPr>
              <w:pStyle w:val="ListParagraph"/>
              <w:numPr>
                <w:ilvl w:val="0"/>
                <w:numId w:val="5"/>
              </w:numPr>
              <w:rPr>
                <w:sz w:val="20"/>
                <w:szCs w:val="20"/>
              </w:rPr>
            </w:pPr>
            <w:r w:rsidRPr="00187B13">
              <w:rPr>
                <w:sz w:val="20"/>
                <w:szCs w:val="20"/>
              </w:rPr>
              <w:t>investigating the nature of the Middle Passage and describe the effects of the Atlantic slave trade</w:t>
            </w:r>
          </w:p>
          <w:p w14:paraId="2C5AEDAB" w14:textId="5AC94659" w:rsidR="00D12FC8" w:rsidRPr="00187B13" w:rsidRDefault="00D12FC8" w:rsidP="00D12FC8">
            <w:pPr>
              <w:pStyle w:val="ListParagraph"/>
              <w:numPr>
                <w:ilvl w:val="0"/>
                <w:numId w:val="5"/>
              </w:numPr>
              <w:rPr>
                <w:sz w:val="20"/>
                <w:szCs w:val="20"/>
              </w:rPr>
            </w:pPr>
            <w:r w:rsidRPr="00187B13">
              <w:rPr>
                <w:sz w:val="20"/>
                <w:szCs w:val="20"/>
              </w:rPr>
              <w:t>predicting how European exploration led to the Columbian Exchange</w:t>
            </w:r>
          </w:p>
          <w:p w14:paraId="26872A8F" w14:textId="769CB326" w:rsidR="00D12FC8" w:rsidRPr="00187B13" w:rsidRDefault="00D12FC8" w:rsidP="00D12FC8">
            <w:pPr>
              <w:pStyle w:val="ListParagraph"/>
              <w:numPr>
                <w:ilvl w:val="0"/>
                <w:numId w:val="5"/>
              </w:numPr>
              <w:rPr>
                <w:sz w:val="20"/>
                <w:szCs w:val="20"/>
              </w:rPr>
            </w:pPr>
            <w:r w:rsidRPr="00187B13">
              <w:rPr>
                <w:sz w:val="20"/>
                <w:szCs w:val="20"/>
              </w:rPr>
              <w:t>deducing the impact of mercantilism on European and colonial economies</w:t>
            </w:r>
          </w:p>
          <w:p w14:paraId="0E6C78F9" w14:textId="77777777" w:rsidR="00491D3B" w:rsidRPr="00187B13" w:rsidRDefault="00491D3B" w:rsidP="00491D3B">
            <w:pPr>
              <w:rPr>
                <w:sz w:val="20"/>
                <w:szCs w:val="20"/>
              </w:rPr>
            </w:pPr>
          </w:p>
          <w:p w14:paraId="7269B269" w14:textId="77777777" w:rsidR="00491D3B" w:rsidRPr="00491D3B" w:rsidRDefault="00491D3B" w:rsidP="00491D3B">
            <w:pPr>
              <w:rPr>
                <w:b/>
              </w:rPr>
            </w:pPr>
            <w:r w:rsidRPr="00491D3B">
              <w:rPr>
                <w:b/>
              </w:rPr>
              <w:t>However, the student exhibits major errors or omissions regarding the more complex ideas and processes.</w:t>
            </w:r>
          </w:p>
        </w:tc>
        <w:tc>
          <w:tcPr>
            <w:tcW w:w="4770" w:type="dxa"/>
            <w:tcBorders>
              <w:bottom w:val="single" w:sz="4" w:space="0" w:color="000000" w:themeColor="text1"/>
            </w:tcBorders>
          </w:tcPr>
          <w:p w14:paraId="177E70D5" w14:textId="77777777" w:rsidR="009A09CF" w:rsidRPr="0026011B" w:rsidRDefault="009A09CF" w:rsidP="009A09CF">
            <w:pPr>
              <w:pStyle w:val="ListParagraph"/>
              <w:numPr>
                <w:ilvl w:val="0"/>
                <w:numId w:val="3"/>
              </w:numPr>
            </w:pPr>
            <w:r w:rsidRPr="0026011B">
              <w:lastRenderedPageBreak/>
              <w:t>Chapter Tests</w:t>
            </w:r>
          </w:p>
          <w:p w14:paraId="1383CDF6" w14:textId="77777777" w:rsidR="00337175" w:rsidRDefault="00187B13" w:rsidP="00491D3B">
            <w:pPr>
              <w:pStyle w:val="ListParagraph"/>
              <w:numPr>
                <w:ilvl w:val="0"/>
                <w:numId w:val="3"/>
              </w:numPr>
            </w:pPr>
            <w:r w:rsidRPr="0026011B">
              <w:t>Vocabulary/Section Quizzes</w:t>
            </w:r>
          </w:p>
          <w:p w14:paraId="68BB5658" w14:textId="75EC6C4B" w:rsidR="009A09CF" w:rsidRPr="0026011B" w:rsidRDefault="009A09CF" w:rsidP="00491D3B">
            <w:pPr>
              <w:pStyle w:val="ListParagraph"/>
              <w:numPr>
                <w:ilvl w:val="0"/>
                <w:numId w:val="3"/>
              </w:numPr>
            </w:pPr>
            <w:r>
              <w:t>Classroom/Homework Assignments</w:t>
            </w:r>
          </w:p>
          <w:p w14:paraId="1C9DB16A" w14:textId="77777777" w:rsidR="00187B13" w:rsidRPr="0026011B" w:rsidRDefault="00187B13" w:rsidP="00491D3B">
            <w:pPr>
              <w:pStyle w:val="ListParagraph"/>
              <w:numPr>
                <w:ilvl w:val="0"/>
                <w:numId w:val="3"/>
              </w:numPr>
            </w:pPr>
            <w:r w:rsidRPr="0026011B">
              <w:t>Graphic Organizers</w:t>
            </w:r>
          </w:p>
          <w:p w14:paraId="24639867" w14:textId="77777777" w:rsidR="00187B13" w:rsidRPr="0026011B" w:rsidRDefault="00187B13" w:rsidP="00491D3B">
            <w:pPr>
              <w:pStyle w:val="ListParagraph"/>
              <w:numPr>
                <w:ilvl w:val="0"/>
                <w:numId w:val="3"/>
              </w:numPr>
            </w:pPr>
            <w:r w:rsidRPr="0026011B">
              <w:t>Map Analysis</w:t>
            </w:r>
          </w:p>
          <w:p w14:paraId="26674C21" w14:textId="77777777" w:rsidR="00187B13" w:rsidRPr="0026011B" w:rsidRDefault="00187B13" w:rsidP="00491D3B">
            <w:pPr>
              <w:pStyle w:val="ListParagraph"/>
              <w:numPr>
                <w:ilvl w:val="0"/>
                <w:numId w:val="3"/>
              </w:numPr>
            </w:pPr>
            <w:r w:rsidRPr="0026011B">
              <w:t>Chart &amp; Graph Analysis</w:t>
            </w:r>
          </w:p>
          <w:p w14:paraId="2733A7E4" w14:textId="77777777" w:rsidR="00187B13" w:rsidRPr="0026011B" w:rsidRDefault="00187B13" w:rsidP="00C662EF">
            <w:pPr>
              <w:pStyle w:val="ListParagraph"/>
              <w:numPr>
                <w:ilvl w:val="1"/>
                <w:numId w:val="3"/>
              </w:numPr>
            </w:pPr>
            <w:r w:rsidRPr="0026011B">
              <w:t>Columbian Exchange Chart</w:t>
            </w:r>
          </w:p>
          <w:p w14:paraId="36DF93CD" w14:textId="3A35F50B" w:rsidR="00C662EF" w:rsidRPr="00C662EF" w:rsidRDefault="00C662EF" w:rsidP="00491D3B">
            <w:pPr>
              <w:pStyle w:val="ListParagraph"/>
              <w:numPr>
                <w:ilvl w:val="0"/>
                <w:numId w:val="3"/>
              </w:numPr>
              <w:rPr>
                <w:sz w:val="24"/>
                <w:szCs w:val="24"/>
              </w:rPr>
            </w:pPr>
            <w:r>
              <w:rPr>
                <w:sz w:val="24"/>
                <w:szCs w:val="24"/>
              </w:rPr>
              <w:t>Video Clips</w:t>
            </w:r>
          </w:p>
          <w:p w14:paraId="5BEE4AB2" w14:textId="24F3BE9B" w:rsidR="00187B13" w:rsidRPr="00491D3B" w:rsidRDefault="00C662EF" w:rsidP="00C662EF">
            <w:pPr>
              <w:pStyle w:val="ListParagraph"/>
              <w:numPr>
                <w:ilvl w:val="1"/>
                <w:numId w:val="3"/>
              </w:numPr>
              <w:rPr>
                <w:sz w:val="24"/>
                <w:szCs w:val="24"/>
              </w:rPr>
            </w:pPr>
            <w:r>
              <w:t xml:space="preserve">Middle Passage </w:t>
            </w:r>
            <w:r w:rsidR="00187B13" w:rsidRPr="0026011B">
              <w:t xml:space="preserve">- </w:t>
            </w:r>
            <w:r w:rsidR="00187B13" w:rsidRPr="0026011B">
              <w:rPr>
                <w:i/>
              </w:rPr>
              <w:t>Amistad</w:t>
            </w:r>
          </w:p>
        </w:tc>
      </w:tr>
      <w:tr w:rsidR="00491D3B" w14:paraId="071E0E07" w14:textId="77777777" w:rsidTr="00D12FC8">
        <w:tc>
          <w:tcPr>
            <w:tcW w:w="1472" w:type="dxa"/>
          </w:tcPr>
          <w:p w14:paraId="28254964" w14:textId="03BC9A8B" w:rsidR="00491D3B" w:rsidRPr="00491D3B" w:rsidRDefault="00491D3B">
            <w:pPr>
              <w:rPr>
                <w:b/>
                <w:sz w:val="18"/>
                <w:szCs w:val="18"/>
              </w:rPr>
            </w:pPr>
            <w:r w:rsidRPr="00491D3B">
              <w:rPr>
                <w:b/>
                <w:sz w:val="18"/>
                <w:szCs w:val="18"/>
              </w:rPr>
              <w:lastRenderedPageBreak/>
              <w:t>Score 1.0</w:t>
            </w:r>
          </w:p>
        </w:tc>
        <w:tc>
          <w:tcPr>
            <w:tcW w:w="7888" w:type="dxa"/>
          </w:tcPr>
          <w:p w14:paraId="397D58D8" w14:textId="77777777" w:rsidR="00491D3B" w:rsidRPr="00491D3B" w:rsidRDefault="00491D3B">
            <w:pPr>
              <w:rPr>
                <w:b/>
                <w:sz w:val="18"/>
                <w:szCs w:val="18"/>
              </w:rPr>
            </w:pPr>
            <w:r w:rsidRPr="00491D3B">
              <w:rPr>
                <w:b/>
                <w:sz w:val="18"/>
                <w:szCs w:val="18"/>
              </w:rPr>
              <w:t>With help, a partial understanding of some of the simpler details and processes and some of the more complex ideas and processes.</w:t>
            </w:r>
          </w:p>
        </w:tc>
        <w:tc>
          <w:tcPr>
            <w:tcW w:w="4770" w:type="dxa"/>
            <w:vMerge w:val="restart"/>
            <w:shd w:val="pct50" w:color="auto" w:fill="auto"/>
          </w:tcPr>
          <w:p w14:paraId="18C6364E" w14:textId="77777777" w:rsidR="00491D3B" w:rsidRDefault="00491D3B"/>
        </w:tc>
      </w:tr>
      <w:tr w:rsidR="00491D3B" w14:paraId="0DBBE8BC" w14:textId="77777777" w:rsidTr="00D12FC8">
        <w:trPr>
          <w:trHeight w:val="530"/>
        </w:trPr>
        <w:tc>
          <w:tcPr>
            <w:tcW w:w="1472" w:type="dxa"/>
          </w:tcPr>
          <w:p w14:paraId="4E808EBC" w14:textId="77777777" w:rsidR="00491D3B" w:rsidRPr="00491D3B" w:rsidRDefault="00491D3B">
            <w:pPr>
              <w:rPr>
                <w:b/>
                <w:sz w:val="18"/>
                <w:szCs w:val="18"/>
              </w:rPr>
            </w:pPr>
            <w:r w:rsidRPr="00491D3B">
              <w:rPr>
                <w:b/>
                <w:sz w:val="18"/>
                <w:szCs w:val="18"/>
              </w:rPr>
              <w:t>Score 0.0</w:t>
            </w:r>
          </w:p>
        </w:tc>
        <w:tc>
          <w:tcPr>
            <w:tcW w:w="7888" w:type="dxa"/>
          </w:tcPr>
          <w:p w14:paraId="34F09DEF" w14:textId="77777777" w:rsidR="00491D3B" w:rsidRPr="00491D3B" w:rsidRDefault="00491D3B">
            <w:pPr>
              <w:rPr>
                <w:b/>
                <w:sz w:val="18"/>
                <w:szCs w:val="18"/>
              </w:rPr>
            </w:pPr>
            <w:r w:rsidRPr="00491D3B">
              <w:rPr>
                <w:b/>
                <w:sz w:val="18"/>
                <w:szCs w:val="18"/>
              </w:rPr>
              <w:t>Even with help, no understanding or skill demonstrated.</w:t>
            </w:r>
          </w:p>
        </w:tc>
        <w:tc>
          <w:tcPr>
            <w:tcW w:w="4770" w:type="dxa"/>
            <w:vMerge/>
            <w:shd w:val="pct50" w:color="auto" w:fill="auto"/>
          </w:tcPr>
          <w:p w14:paraId="0DE7B949" w14:textId="77777777" w:rsidR="00491D3B" w:rsidRDefault="00491D3B"/>
        </w:tc>
      </w:tr>
    </w:tbl>
    <w:p w14:paraId="7CDC2526" w14:textId="77777777" w:rsidR="00097788" w:rsidRDefault="00097788"/>
    <w:sectPr w:rsidR="00097788" w:rsidSect="00B415E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05FE5" w14:textId="77777777" w:rsidR="00226967" w:rsidRDefault="00226967" w:rsidP="00C72328">
      <w:pPr>
        <w:spacing w:after="0" w:line="240" w:lineRule="auto"/>
      </w:pPr>
      <w:r>
        <w:separator/>
      </w:r>
    </w:p>
  </w:endnote>
  <w:endnote w:type="continuationSeparator" w:id="0">
    <w:p w14:paraId="2C3F62EE" w14:textId="77777777" w:rsidR="00226967" w:rsidRDefault="00226967" w:rsidP="00C7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026AF" w14:textId="77777777" w:rsidR="00C72328" w:rsidRDefault="00C72328" w:rsidP="00C72328">
    <w:pPr>
      <w:pStyle w:val="Footer"/>
      <w:jc w:val="right"/>
    </w:pPr>
    <w:r>
      <w:t xml:space="preserve">©2010 </w:t>
    </w:r>
    <w:proofErr w:type="spellStart"/>
    <w:r>
      <w:t>Marzano</w:t>
    </w:r>
    <w:proofErr w:type="spellEnd"/>
    <w:r>
      <w:t xml:space="preserve"> Research Laboratory</w:t>
    </w:r>
  </w:p>
  <w:p w14:paraId="2B08E204" w14:textId="77777777" w:rsidR="00C72328" w:rsidRDefault="00C72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5C9EE" w14:textId="77777777" w:rsidR="00226967" w:rsidRDefault="00226967" w:rsidP="00C72328">
      <w:pPr>
        <w:spacing w:after="0" w:line="240" w:lineRule="auto"/>
      </w:pPr>
      <w:r>
        <w:separator/>
      </w:r>
    </w:p>
  </w:footnote>
  <w:footnote w:type="continuationSeparator" w:id="0">
    <w:p w14:paraId="627397D9" w14:textId="77777777" w:rsidR="00226967" w:rsidRDefault="00226967" w:rsidP="00C72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016"/>
    <w:multiLevelType w:val="hybridMultilevel"/>
    <w:tmpl w:val="288A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259F"/>
    <w:multiLevelType w:val="hybridMultilevel"/>
    <w:tmpl w:val="5FDE6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8504B9"/>
    <w:multiLevelType w:val="hybridMultilevel"/>
    <w:tmpl w:val="2FE4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E0C07"/>
    <w:multiLevelType w:val="hybridMultilevel"/>
    <w:tmpl w:val="2D405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077C9E"/>
    <w:multiLevelType w:val="hybridMultilevel"/>
    <w:tmpl w:val="104A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D5"/>
    <w:rsid w:val="00097788"/>
    <w:rsid w:val="00111D1E"/>
    <w:rsid w:val="00161AB2"/>
    <w:rsid w:val="00187B13"/>
    <w:rsid w:val="00226967"/>
    <w:rsid w:val="00253553"/>
    <w:rsid w:val="0026011B"/>
    <w:rsid w:val="002B1126"/>
    <w:rsid w:val="002F44EE"/>
    <w:rsid w:val="00337175"/>
    <w:rsid w:val="003C1900"/>
    <w:rsid w:val="004101CA"/>
    <w:rsid w:val="004178D4"/>
    <w:rsid w:val="00491D3B"/>
    <w:rsid w:val="004F29C5"/>
    <w:rsid w:val="004F4904"/>
    <w:rsid w:val="00517729"/>
    <w:rsid w:val="00573A82"/>
    <w:rsid w:val="005A29D5"/>
    <w:rsid w:val="006B79F3"/>
    <w:rsid w:val="006D0CE4"/>
    <w:rsid w:val="006F5C3E"/>
    <w:rsid w:val="007F4057"/>
    <w:rsid w:val="00801D23"/>
    <w:rsid w:val="00893B59"/>
    <w:rsid w:val="008C3453"/>
    <w:rsid w:val="008F7044"/>
    <w:rsid w:val="00921C12"/>
    <w:rsid w:val="00953FD5"/>
    <w:rsid w:val="009A09CF"/>
    <w:rsid w:val="00A07105"/>
    <w:rsid w:val="00A36566"/>
    <w:rsid w:val="00B415E8"/>
    <w:rsid w:val="00C20662"/>
    <w:rsid w:val="00C662EF"/>
    <w:rsid w:val="00C72328"/>
    <w:rsid w:val="00CA3589"/>
    <w:rsid w:val="00D12FC8"/>
    <w:rsid w:val="00D84905"/>
    <w:rsid w:val="00DB7CA4"/>
    <w:rsid w:val="00E54BA6"/>
    <w:rsid w:val="00EF2327"/>
    <w:rsid w:val="00F10C0F"/>
    <w:rsid w:val="00FA6903"/>
    <w:rsid w:val="00FC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F76AC"/>
  <w15:docId w15:val="{6A1FE0B6-EB61-4859-9893-6DEA8517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1D3B"/>
    <w:pPr>
      <w:ind w:left="720"/>
      <w:contextualSpacing/>
    </w:pPr>
  </w:style>
  <w:style w:type="paragraph" w:styleId="Header">
    <w:name w:val="header"/>
    <w:basedOn w:val="Normal"/>
    <w:link w:val="HeaderChar"/>
    <w:uiPriority w:val="99"/>
    <w:unhideWhenUsed/>
    <w:rsid w:val="00C72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328"/>
  </w:style>
  <w:style w:type="paragraph" w:styleId="Footer">
    <w:name w:val="footer"/>
    <w:basedOn w:val="Normal"/>
    <w:link w:val="FooterChar"/>
    <w:uiPriority w:val="99"/>
    <w:unhideWhenUsed/>
    <w:rsid w:val="00C72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328"/>
  </w:style>
  <w:style w:type="paragraph" w:styleId="BalloonText">
    <w:name w:val="Balloon Text"/>
    <w:basedOn w:val="Normal"/>
    <w:link w:val="BalloonTextChar"/>
    <w:uiPriority w:val="99"/>
    <w:semiHidden/>
    <w:unhideWhenUsed/>
    <w:rsid w:val="00C72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yanoski\Local%20Settings\Temporary%20Internet%20Files\Content.Outlook\67LQ1XE4\Clean%20Sca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Clean Scale Template</Template>
  <TotalTime>81</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Yanoski</dc:creator>
  <cp:lastModifiedBy>Gretchen Czbas</cp:lastModifiedBy>
  <cp:revision>25</cp:revision>
  <cp:lastPrinted>2013-11-22T19:41:00Z</cp:lastPrinted>
  <dcterms:created xsi:type="dcterms:W3CDTF">2015-07-09T13:21:00Z</dcterms:created>
  <dcterms:modified xsi:type="dcterms:W3CDTF">2015-07-09T14:59:00Z</dcterms:modified>
</cp:coreProperties>
</file>