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E7" w:rsidRDefault="007A061A" w:rsidP="00552AD2">
      <w:pPr>
        <w:jc w:val="center"/>
        <w:rPr>
          <w:rFonts w:ascii="Baveuse" w:hAnsi="Baveuse"/>
        </w:rPr>
      </w:pPr>
      <w:bookmarkStart w:id="0" w:name="_GoBack"/>
      <w:bookmarkEnd w:id="0"/>
      <w:r>
        <w:rPr>
          <w:rFonts w:ascii="Baveuse" w:hAnsi="Baveuse"/>
          <w:noProof/>
        </w:rPr>
        <w:drawing>
          <wp:anchor distT="0" distB="0" distL="114300" distR="114300" simplePos="0" relativeHeight="251658240" behindDoc="0" locked="0" layoutInCell="1" allowOverlap="1">
            <wp:simplePos x="0" y="0"/>
            <wp:positionH relativeFrom="column">
              <wp:posOffset>5695950</wp:posOffset>
            </wp:positionH>
            <wp:positionV relativeFrom="paragraph">
              <wp:posOffset>142875</wp:posOffset>
            </wp:positionV>
            <wp:extent cx="1143000" cy="1457325"/>
            <wp:effectExtent l="19050" t="0" r="0" b="0"/>
            <wp:wrapSquare wrapText="bothSides"/>
            <wp:docPr id="1" name="Picture 1" descr="http://www.howthiswebsitemakesmoney.com/images/blog/lottery-tic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wthiswebsitemakesmoney.com/images/blog/lottery-ticket.jpg"/>
                    <pic:cNvPicPr>
                      <a:picLocks noChangeAspect="1" noChangeArrowheads="1"/>
                    </pic:cNvPicPr>
                  </pic:nvPicPr>
                  <pic:blipFill>
                    <a:blip r:embed="rId5"/>
                    <a:srcRect/>
                    <a:stretch>
                      <a:fillRect/>
                    </a:stretch>
                  </pic:blipFill>
                  <pic:spPr bwMode="auto">
                    <a:xfrm>
                      <a:off x="0" y="0"/>
                      <a:ext cx="1143000" cy="1457325"/>
                    </a:xfrm>
                    <a:prstGeom prst="rect">
                      <a:avLst/>
                    </a:prstGeom>
                    <a:noFill/>
                    <a:ln w="9525">
                      <a:noFill/>
                      <a:miter lim="800000"/>
                      <a:headEnd/>
                      <a:tailEnd/>
                    </a:ln>
                  </pic:spPr>
                </pic:pic>
              </a:graphicData>
            </a:graphic>
          </wp:anchor>
        </w:drawing>
      </w:r>
      <w:r w:rsidR="00521866">
        <w:rPr>
          <w:rFonts w:ascii="Baveuse" w:hAnsi="Baveuse"/>
        </w:rPr>
        <w:t>“</w:t>
      </w:r>
      <w:r w:rsidR="00552AD2">
        <w:rPr>
          <w:rFonts w:ascii="Baveuse" w:hAnsi="Baveuse"/>
        </w:rPr>
        <w:t>The Lottery</w:t>
      </w:r>
      <w:r w:rsidR="00521866">
        <w:rPr>
          <w:rFonts w:ascii="Baveuse" w:hAnsi="Baveuse"/>
        </w:rPr>
        <w:t>”</w:t>
      </w:r>
      <w:r>
        <w:rPr>
          <w:rFonts w:ascii="Baveuse" w:hAnsi="Baveuse"/>
        </w:rPr>
        <w:t xml:space="preserve"> Writing Assignment</w:t>
      </w:r>
    </w:p>
    <w:p w:rsidR="00552AD2" w:rsidRPr="00A87E9D" w:rsidRDefault="00552AD2" w:rsidP="00552AD2">
      <w:pPr>
        <w:rPr>
          <w:rFonts w:ascii="Century Gothic" w:hAnsi="Century Gothic"/>
          <w:b/>
          <w:bCs/>
        </w:rPr>
      </w:pPr>
      <w:r w:rsidRPr="00A87E9D">
        <w:rPr>
          <w:rFonts w:ascii="Century Gothic" w:hAnsi="Century Gothic"/>
          <w:b/>
          <w:bCs/>
        </w:rPr>
        <w:t xml:space="preserve">It is </w:t>
      </w:r>
      <w:r w:rsidR="001C3A6B">
        <w:rPr>
          <w:rFonts w:ascii="Century Gothic" w:hAnsi="Century Gothic"/>
          <w:b/>
          <w:bCs/>
        </w:rPr>
        <w:t xml:space="preserve">the morning of </w:t>
      </w:r>
      <w:r w:rsidRPr="00A87E9D">
        <w:rPr>
          <w:rFonts w:ascii="Century Gothic" w:hAnsi="Century Gothic"/>
          <w:b/>
          <w:bCs/>
        </w:rPr>
        <w:t>June 27</w:t>
      </w:r>
      <w:r w:rsidRPr="00A87E9D">
        <w:rPr>
          <w:rFonts w:ascii="Century Gothic" w:hAnsi="Century Gothic"/>
          <w:b/>
          <w:bCs/>
          <w:vertAlign w:val="superscript"/>
        </w:rPr>
        <w:t>th</w:t>
      </w:r>
      <w:r w:rsidRPr="00A87E9D">
        <w:rPr>
          <w:rFonts w:ascii="Century Gothic" w:hAnsi="Century Gothic"/>
          <w:b/>
          <w:bCs/>
        </w:rPr>
        <w:t>, 2012</w:t>
      </w:r>
      <w:r w:rsidR="001C3A6B">
        <w:rPr>
          <w:rFonts w:ascii="Century Gothic" w:hAnsi="Century Gothic"/>
          <w:b/>
          <w:bCs/>
        </w:rPr>
        <w:t>; it is clear and sunny with the fresh warmth of a full-summer day. O</w:t>
      </w:r>
      <w:r w:rsidRPr="00A87E9D">
        <w:rPr>
          <w:rFonts w:ascii="Century Gothic" w:hAnsi="Century Gothic"/>
          <w:b/>
          <w:bCs/>
        </w:rPr>
        <w:t xml:space="preserve">ur class is upholding the tradition of our small-town’s lottery drawing.  </w:t>
      </w:r>
    </w:p>
    <w:p w:rsidR="00552AD2" w:rsidRPr="00A87E9D" w:rsidRDefault="00552AD2" w:rsidP="00552AD2">
      <w:pPr>
        <w:rPr>
          <w:rFonts w:ascii="Century Gothic" w:hAnsi="Century Gothic"/>
          <w:b/>
          <w:bCs/>
        </w:rPr>
      </w:pPr>
      <w:r w:rsidRPr="00A87E9D">
        <w:rPr>
          <w:rFonts w:ascii="Century Gothic" w:hAnsi="Century Gothic"/>
          <w:b/>
          <w:bCs/>
        </w:rPr>
        <w:t>Each family name present in the class will choose a slip.  If your slip has the black dot, you will be sacrificed</w:t>
      </w:r>
      <w:r w:rsidR="007A061A">
        <w:rPr>
          <w:rFonts w:ascii="Century Gothic" w:hAnsi="Century Gothic"/>
          <w:b/>
          <w:bCs/>
        </w:rPr>
        <w:t xml:space="preserve"> and stoned</w:t>
      </w:r>
      <w:r w:rsidRPr="00A87E9D">
        <w:rPr>
          <w:rFonts w:ascii="Century Gothic" w:hAnsi="Century Gothic"/>
          <w:b/>
          <w:bCs/>
        </w:rPr>
        <w:t xml:space="preserve"> in order to ensure a good cropping season. </w:t>
      </w:r>
    </w:p>
    <w:p w:rsidR="00552AD2" w:rsidRPr="00A87E9D" w:rsidRDefault="007A061A" w:rsidP="00552AD2">
      <w:pPr>
        <w:rPr>
          <w:rFonts w:ascii="Century Gothic" w:hAnsi="Century Gothic"/>
          <w:b/>
          <w:bCs/>
        </w:rPr>
      </w:pPr>
      <w:r>
        <w:rPr>
          <w:rFonts w:ascii="Century Gothic" w:hAnsi="Century Gothic"/>
          <w:b/>
          <w:bCs/>
        </w:rPr>
        <w:t>M</w:t>
      </w:r>
      <w:r w:rsidR="00552AD2" w:rsidRPr="00A87E9D">
        <w:rPr>
          <w:rFonts w:ascii="Century Gothic" w:hAnsi="Century Gothic"/>
          <w:b/>
          <w:bCs/>
        </w:rPr>
        <w:t>ay the odds be ever in your favor</w:t>
      </w:r>
      <w:proofErr w:type="gramStart"/>
      <w:r w:rsidR="00552AD2" w:rsidRPr="00A87E9D">
        <w:rPr>
          <w:rFonts w:ascii="Century Gothic" w:hAnsi="Century Gothic"/>
          <w:b/>
          <w:bCs/>
        </w:rPr>
        <w:t>…</w:t>
      </w:r>
      <w:proofErr w:type="gramEnd"/>
    </w:p>
    <w:p w:rsidR="00552AD2" w:rsidRDefault="00552AD2" w:rsidP="00552AD2">
      <w:pPr>
        <w:rPr>
          <w:rFonts w:ascii="Century Gothic" w:hAnsi="Century Gothic"/>
        </w:rPr>
      </w:pPr>
      <w:r>
        <w:rPr>
          <w:rFonts w:ascii="Century Gothic" w:hAnsi="Century Gothic"/>
        </w:rPr>
        <w:t xml:space="preserve">Now that we have completed our class lottery and we know who is to be sacrificed, you are all going to become that character – embrace the persona of your character living in this small town.  </w:t>
      </w:r>
    </w:p>
    <w:p w:rsidR="00552AD2" w:rsidRDefault="00552AD2" w:rsidP="00552AD2">
      <w:pPr>
        <w:rPr>
          <w:rFonts w:ascii="Century Gothic" w:hAnsi="Century Gothic"/>
        </w:rPr>
      </w:pPr>
      <w:r>
        <w:rPr>
          <w:rFonts w:ascii="Century Gothic" w:hAnsi="Century Gothic"/>
        </w:rPr>
        <w:t xml:space="preserve">You are going to write a Letter to the Editor of the local newspaper based on what you think about the lottery.  </w:t>
      </w:r>
    </w:p>
    <w:p w:rsidR="00552AD2" w:rsidRDefault="00552AD2" w:rsidP="00552AD2">
      <w:pPr>
        <w:rPr>
          <w:rFonts w:ascii="Century Gothic" w:hAnsi="Century Gothic"/>
        </w:rPr>
      </w:pPr>
      <w:r>
        <w:rPr>
          <w:rFonts w:ascii="Century Gothic" w:hAnsi="Century Gothic"/>
        </w:rPr>
        <w:t xml:space="preserve">*Remember, most of you will be writing as onlookers and participants, so you </w:t>
      </w:r>
      <w:r w:rsidR="007A061A">
        <w:rPr>
          <w:rFonts w:ascii="Century Gothic" w:hAnsi="Century Gothic"/>
        </w:rPr>
        <w:t xml:space="preserve">will </w:t>
      </w:r>
      <w:r>
        <w:rPr>
          <w:rFonts w:ascii="Century Gothic" w:hAnsi="Century Gothic"/>
        </w:rPr>
        <w:t>get to choose how you feel about the lottery.  For those who received the notice of being stoned, you must fight for your life in your argument.</w:t>
      </w:r>
    </w:p>
    <w:p w:rsidR="00552AD2" w:rsidRPr="007A061A" w:rsidRDefault="00552AD2" w:rsidP="00A87E9D">
      <w:pPr>
        <w:rPr>
          <w:rFonts w:ascii="Century Gothic" w:hAnsi="Century Gothic"/>
          <w:b/>
          <w:bCs/>
        </w:rPr>
      </w:pPr>
      <w:r w:rsidRPr="007A061A">
        <w:rPr>
          <w:rFonts w:ascii="Century Gothic" w:hAnsi="Century Gothic"/>
          <w:b/>
          <w:bCs/>
        </w:rPr>
        <w:t>Your Lette</w:t>
      </w:r>
      <w:r w:rsidR="00A87E9D" w:rsidRPr="007A061A">
        <w:rPr>
          <w:rFonts w:ascii="Century Gothic" w:hAnsi="Century Gothic"/>
          <w:b/>
          <w:bCs/>
        </w:rPr>
        <w:t>r to the Editor should</w:t>
      </w:r>
      <w:r w:rsidRPr="007A061A">
        <w:rPr>
          <w:rFonts w:ascii="Century Gothic" w:hAnsi="Century Gothic"/>
          <w:b/>
          <w:bCs/>
        </w:rPr>
        <w:t>:</w:t>
      </w:r>
    </w:p>
    <w:p w:rsidR="00552AD2" w:rsidRPr="007A061A" w:rsidRDefault="001C3A6B" w:rsidP="00552AD2">
      <w:pPr>
        <w:pStyle w:val="ListParagraph"/>
        <w:numPr>
          <w:ilvl w:val="0"/>
          <w:numId w:val="1"/>
        </w:numPr>
        <w:rPr>
          <w:rFonts w:ascii="Century Gothic" w:hAnsi="Century Gothic"/>
          <w:b/>
          <w:bCs/>
        </w:rPr>
      </w:pPr>
      <w:r>
        <w:rPr>
          <w:rFonts w:ascii="Century Gothic" w:hAnsi="Century Gothic"/>
          <w:b/>
          <w:bCs/>
        </w:rPr>
        <w:t>Have a</w:t>
      </w:r>
      <w:r w:rsidR="00552AD2" w:rsidRPr="007A061A">
        <w:rPr>
          <w:rFonts w:ascii="Century Gothic" w:hAnsi="Century Gothic"/>
          <w:b/>
          <w:bCs/>
        </w:rPr>
        <w:t xml:space="preserve"> stated opinion on whether you agree or disagree with the town’s annual lottery superstition</w:t>
      </w:r>
    </w:p>
    <w:p w:rsidR="00552AD2" w:rsidRPr="007A061A" w:rsidRDefault="001C3A6B" w:rsidP="00552AD2">
      <w:pPr>
        <w:pStyle w:val="ListParagraph"/>
        <w:numPr>
          <w:ilvl w:val="0"/>
          <w:numId w:val="1"/>
        </w:numPr>
        <w:rPr>
          <w:rFonts w:ascii="Century Gothic" w:hAnsi="Century Gothic"/>
          <w:b/>
          <w:bCs/>
        </w:rPr>
      </w:pPr>
      <w:r>
        <w:rPr>
          <w:rFonts w:ascii="Century Gothic" w:hAnsi="Century Gothic"/>
          <w:b/>
          <w:bCs/>
        </w:rPr>
        <w:t>Have a</w:t>
      </w:r>
      <w:r w:rsidR="00552AD2" w:rsidRPr="007A061A">
        <w:rPr>
          <w:rFonts w:ascii="Century Gothic" w:hAnsi="Century Gothic"/>
          <w:b/>
          <w:bCs/>
        </w:rPr>
        <w:t>t least 4 reasons that support that opinion.</w:t>
      </w:r>
    </w:p>
    <w:p w:rsidR="00552AD2" w:rsidRPr="007A061A" w:rsidRDefault="00552AD2" w:rsidP="00552AD2">
      <w:pPr>
        <w:pStyle w:val="ListParagraph"/>
        <w:numPr>
          <w:ilvl w:val="1"/>
          <w:numId w:val="1"/>
        </w:numPr>
        <w:rPr>
          <w:rFonts w:ascii="Century Gothic" w:hAnsi="Century Gothic"/>
          <w:b/>
          <w:bCs/>
        </w:rPr>
      </w:pPr>
      <w:r w:rsidRPr="007A061A">
        <w:rPr>
          <w:rFonts w:ascii="Century Gothic" w:hAnsi="Century Gothic"/>
          <w:b/>
          <w:bCs/>
        </w:rPr>
        <w:t>2 of these reasons will be direct quotes from the story.  The other 2 reasons can be made up by your character.</w:t>
      </w:r>
    </w:p>
    <w:p w:rsidR="00552AD2" w:rsidRPr="007A061A" w:rsidRDefault="00552AD2" w:rsidP="00552AD2">
      <w:pPr>
        <w:pStyle w:val="ListParagraph"/>
        <w:numPr>
          <w:ilvl w:val="1"/>
          <w:numId w:val="1"/>
        </w:numPr>
        <w:rPr>
          <w:rFonts w:ascii="Century Gothic" w:hAnsi="Century Gothic"/>
          <w:b/>
          <w:bCs/>
        </w:rPr>
      </w:pPr>
      <w:r w:rsidRPr="007A061A">
        <w:rPr>
          <w:rFonts w:ascii="Century Gothic" w:hAnsi="Century Gothic"/>
          <w:b/>
          <w:bCs/>
        </w:rPr>
        <w:t>After writing your letter, you will need to highlight a</w:t>
      </w:r>
      <w:r w:rsidR="00A87E9D" w:rsidRPr="007A061A">
        <w:rPr>
          <w:rFonts w:ascii="Century Gothic" w:hAnsi="Century Gothic"/>
          <w:b/>
          <w:bCs/>
        </w:rPr>
        <w:t>ll 4 of your reasons of support</w:t>
      </w:r>
      <w:r w:rsidRPr="007A061A">
        <w:rPr>
          <w:rFonts w:ascii="Century Gothic" w:hAnsi="Century Gothic"/>
          <w:b/>
          <w:bCs/>
        </w:rPr>
        <w:t xml:space="preserve"> in a different color.</w:t>
      </w:r>
    </w:p>
    <w:p w:rsidR="00552AD2" w:rsidRPr="007A061A" w:rsidRDefault="00A87E9D" w:rsidP="00A87E9D">
      <w:pPr>
        <w:pStyle w:val="ListParagraph"/>
        <w:numPr>
          <w:ilvl w:val="0"/>
          <w:numId w:val="1"/>
        </w:numPr>
        <w:rPr>
          <w:rFonts w:ascii="Century Gothic" w:hAnsi="Century Gothic"/>
          <w:b/>
          <w:bCs/>
        </w:rPr>
      </w:pPr>
      <w:r w:rsidRPr="007A061A">
        <w:rPr>
          <w:rFonts w:ascii="Century Gothic" w:hAnsi="Century Gothic"/>
          <w:b/>
          <w:bCs/>
        </w:rPr>
        <w:t>The letter should be AT LEAST 2 paragraphs (5-7 sentences each)</w:t>
      </w:r>
    </w:p>
    <w:p w:rsidR="00A87E9D" w:rsidRPr="007A061A" w:rsidRDefault="00A87E9D" w:rsidP="00A87E9D">
      <w:pPr>
        <w:pStyle w:val="ListParagraph"/>
        <w:numPr>
          <w:ilvl w:val="0"/>
          <w:numId w:val="1"/>
        </w:numPr>
        <w:rPr>
          <w:rFonts w:ascii="Century Gothic" w:hAnsi="Century Gothic"/>
          <w:b/>
          <w:bCs/>
        </w:rPr>
      </w:pPr>
      <w:r w:rsidRPr="007A061A">
        <w:rPr>
          <w:rFonts w:ascii="Century Gothic" w:hAnsi="Century Gothic"/>
          <w:b/>
          <w:bCs/>
        </w:rPr>
        <w:t>Once you have written your letter, re-read your writing.  You need to be sure that ALL of your subjects and verbs agree.  Also, make sure you have no fragments.  Everything must be written in a complete sentence.  You will lose points if I find fragments, or subjects and verbs that don’t agree.</w:t>
      </w:r>
    </w:p>
    <w:tbl>
      <w:tblPr>
        <w:tblStyle w:val="TableGrid"/>
        <w:tblW w:w="0" w:type="auto"/>
        <w:tblLook w:val="04A0" w:firstRow="1" w:lastRow="0" w:firstColumn="1" w:lastColumn="0" w:noHBand="0" w:noVBand="1"/>
      </w:tblPr>
      <w:tblGrid>
        <w:gridCol w:w="1728"/>
        <w:gridCol w:w="3150"/>
        <w:gridCol w:w="3150"/>
        <w:gridCol w:w="2988"/>
      </w:tblGrid>
      <w:tr w:rsidR="00A87E9D" w:rsidTr="00A87E9D">
        <w:tc>
          <w:tcPr>
            <w:tcW w:w="1728" w:type="dxa"/>
          </w:tcPr>
          <w:p w:rsidR="00A87E9D" w:rsidRDefault="00A87E9D" w:rsidP="00552AD2">
            <w:pPr>
              <w:jc w:val="center"/>
              <w:rPr>
                <w:rFonts w:ascii="Baveuse" w:hAnsi="Baveuse"/>
              </w:rPr>
            </w:pPr>
          </w:p>
        </w:tc>
        <w:tc>
          <w:tcPr>
            <w:tcW w:w="3150" w:type="dxa"/>
          </w:tcPr>
          <w:p w:rsidR="00A87E9D" w:rsidRPr="00A87E9D" w:rsidRDefault="00A87E9D" w:rsidP="00A87E9D">
            <w:pPr>
              <w:jc w:val="center"/>
              <w:rPr>
                <w:rFonts w:ascii="Century Gothic" w:hAnsi="Century Gothic"/>
                <w:b/>
                <w:bCs/>
              </w:rPr>
            </w:pPr>
            <w:r w:rsidRPr="00A87E9D">
              <w:rPr>
                <w:rFonts w:ascii="Century Gothic" w:hAnsi="Century Gothic"/>
                <w:b/>
                <w:bCs/>
              </w:rPr>
              <w:t>Excellent (40-50/50)</w:t>
            </w:r>
          </w:p>
        </w:tc>
        <w:tc>
          <w:tcPr>
            <w:tcW w:w="3150" w:type="dxa"/>
          </w:tcPr>
          <w:p w:rsidR="00A87E9D" w:rsidRPr="00A87E9D" w:rsidRDefault="00A87E9D" w:rsidP="00552AD2">
            <w:pPr>
              <w:jc w:val="center"/>
              <w:rPr>
                <w:rFonts w:ascii="Century Gothic" w:hAnsi="Century Gothic"/>
                <w:b/>
                <w:bCs/>
              </w:rPr>
            </w:pPr>
            <w:r w:rsidRPr="00A87E9D">
              <w:rPr>
                <w:rFonts w:ascii="Century Gothic" w:hAnsi="Century Gothic"/>
                <w:b/>
                <w:bCs/>
              </w:rPr>
              <w:t>Average (30-40/50)</w:t>
            </w:r>
          </w:p>
        </w:tc>
        <w:tc>
          <w:tcPr>
            <w:tcW w:w="2988" w:type="dxa"/>
          </w:tcPr>
          <w:p w:rsidR="00A87E9D" w:rsidRPr="00A87E9D" w:rsidRDefault="00A87E9D" w:rsidP="00552AD2">
            <w:pPr>
              <w:jc w:val="center"/>
              <w:rPr>
                <w:rFonts w:ascii="Century Gothic" w:hAnsi="Century Gothic"/>
                <w:b/>
                <w:bCs/>
              </w:rPr>
            </w:pPr>
            <w:r w:rsidRPr="00A87E9D">
              <w:rPr>
                <w:rFonts w:ascii="Century Gothic" w:hAnsi="Century Gothic"/>
                <w:b/>
                <w:bCs/>
              </w:rPr>
              <w:t>Below Average (0-30/50)</w:t>
            </w:r>
          </w:p>
        </w:tc>
      </w:tr>
      <w:tr w:rsidR="00A87E9D" w:rsidTr="00A87E9D">
        <w:tc>
          <w:tcPr>
            <w:tcW w:w="1728" w:type="dxa"/>
          </w:tcPr>
          <w:p w:rsidR="00A87E9D" w:rsidRPr="00A87E9D" w:rsidRDefault="00A87E9D" w:rsidP="00552AD2">
            <w:pPr>
              <w:jc w:val="center"/>
              <w:rPr>
                <w:rFonts w:ascii="Century Gothic" w:hAnsi="Century Gothic"/>
                <w:b/>
                <w:bCs/>
              </w:rPr>
            </w:pPr>
            <w:r w:rsidRPr="00A87E9D">
              <w:rPr>
                <w:rFonts w:ascii="Century Gothic" w:hAnsi="Century Gothic"/>
                <w:b/>
                <w:bCs/>
              </w:rPr>
              <w:t>What you must include:</w:t>
            </w:r>
          </w:p>
        </w:tc>
        <w:tc>
          <w:tcPr>
            <w:tcW w:w="3150" w:type="dxa"/>
          </w:tcPr>
          <w:p w:rsidR="00A87E9D" w:rsidRPr="00A87E9D" w:rsidRDefault="00A87E9D" w:rsidP="00A87E9D">
            <w:pPr>
              <w:jc w:val="center"/>
              <w:rPr>
                <w:rFonts w:ascii="Century Gothic" w:hAnsi="Century Gothic"/>
              </w:rPr>
            </w:pPr>
            <w:r>
              <w:rPr>
                <w:rFonts w:ascii="Century Gothic" w:hAnsi="Century Gothic"/>
              </w:rPr>
              <w:t>Your Letter to the Editor has a clearly stated opinion and 4 supporting details for that opinion.  Two of these reasons of support are direct quotes from the text.  Your letter is at least 2 paragraphs and is grammatically correct (based on the guidelines mentioned above).  Your letter is fluent and makes sense in terms of Shirley Jackson’s “The Lottery”</w:t>
            </w:r>
          </w:p>
        </w:tc>
        <w:tc>
          <w:tcPr>
            <w:tcW w:w="3150" w:type="dxa"/>
          </w:tcPr>
          <w:p w:rsidR="00A87E9D" w:rsidRPr="00A87E9D" w:rsidRDefault="00A87E9D" w:rsidP="00A87E9D">
            <w:pPr>
              <w:jc w:val="center"/>
              <w:rPr>
                <w:rFonts w:ascii="Century Gothic" w:hAnsi="Century Gothic"/>
              </w:rPr>
            </w:pPr>
            <w:r>
              <w:rPr>
                <w:rFonts w:ascii="Century Gothic" w:hAnsi="Century Gothic"/>
              </w:rPr>
              <w:t>Your Letter to the Editor has a clearly stated opinion.  You are missing 1-2 of the reasons of support, and 2 of them may not be quotes from the text, as required.  Your letter is 2 paragraphs, but it doesn’t meet the sentence length requirements.  Your letter has errors in grammar (based on the guidelines mentioned above).  The letter loosely relates to “The Lottery” by Shirley Jackson.</w:t>
            </w:r>
          </w:p>
        </w:tc>
        <w:tc>
          <w:tcPr>
            <w:tcW w:w="2988" w:type="dxa"/>
          </w:tcPr>
          <w:p w:rsidR="00A87E9D" w:rsidRPr="00A87E9D" w:rsidRDefault="00A87E9D" w:rsidP="00552AD2">
            <w:pPr>
              <w:jc w:val="center"/>
              <w:rPr>
                <w:rFonts w:ascii="Century Gothic" w:hAnsi="Century Gothic"/>
              </w:rPr>
            </w:pPr>
            <w:r>
              <w:rPr>
                <w:rFonts w:ascii="Century Gothic" w:hAnsi="Century Gothic"/>
              </w:rPr>
              <w:t xml:space="preserve">Your Letter to the Editor does not have a clearly stated opinion.  You are missing several reasons of support for your opinion.  Your letter does not meet the length expectations given, and has several errors in grammar.  The letter does not </w:t>
            </w:r>
            <w:r w:rsidR="007A061A">
              <w:rPr>
                <w:rFonts w:ascii="Century Gothic" w:hAnsi="Century Gothic"/>
              </w:rPr>
              <w:t>make sense or relate to “The Lottery” by Shirley Jackson.</w:t>
            </w:r>
          </w:p>
        </w:tc>
      </w:tr>
    </w:tbl>
    <w:p w:rsidR="00552AD2" w:rsidRPr="00552AD2" w:rsidRDefault="00552AD2" w:rsidP="00370B67">
      <w:pPr>
        <w:rPr>
          <w:rFonts w:ascii="Baveuse" w:hAnsi="Baveuse"/>
        </w:rPr>
      </w:pPr>
    </w:p>
    <w:sectPr w:rsidR="00552AD2" w:rsidRPr="00552AD2" w:rsidSect="007A061A">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veuse">
    <w:altName w:val="Segoe UI Semibold"/>
    <w:charset w:val="00"/>
    <w:family w:val="auto"/>
    <w:pitch w:val="variable"/>
    <w:sig w:usb0="80000027" w:usb1="0000000A"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D592E"/>
    <w:multiLevelType w:val="hybridMultilevel"/>
    <w:tmpl w:val="1F4E6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D2"/>
    <w:rsid w:val="0005417B"/>
    <w:rsid w:val="001C3A6B"/>
    <w:rsid w:val="002165F8"/>
    <w:rsid w:val="00370B67"/>
    <w:rsid w:val="00521866"/>
    <w:rsid w:val="00552AD2"/>
    <w:rsid w:val="0062081B"/>
    <w:rsid w:val="007A061A"/>
    <w:rsid w:val="008125E7"/>
    <w:rsid w:val="00A87E9D"/>
    <w:rsid w:val="00D71F0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EE3C7-8340-4A88-89D8-D89C57CD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AD2"/>
    <w:pPr>
      <w:ind w:left="720"/>
      <w:contextualSpacing/>
    </w:pPr>
  </w:style>
  <w:style w:type="table" w:styleId="TableGrid">
    <w:name w:val="Table Grid"/>
    <w:basedOn w:val="TableNormal"/>
    <w:uiPriority w:val="59"/>
    <w:rsid w:val="00A87E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A0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Charlotte Mecklenburg Schools</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Julianne Spitalieri</cp:lastModifiedBy>
  <cp:revision>2</cp:revision>
  <cp:lastPrinted>2012-11-26T12:55:00Z</cp:lastPrinted>
  <dcterms:created xsi:type="dcterms:W3CDTF">2018-07-09T14:57:00Z</dcterms:created>
  <dcterms:modified xsi:type="dcterms:W3CDTF">2018-07-09T14:57:00Z</dcterms:modified>
</cp:coreProperties>
</file>