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E104E8" w:rsidTr="00792F85">
        <w:trPr>
          <w:trHeight w:val="1070"/>
        </w:trPr>
        <w:tc>
          <w:tcPr>
            <w:tcW w:w="1885" w:type="dxa"/>
            <w:shd w:val="clear" w:color="auto" w:fill="FFF2CC" w:themeFill="accent4" w:themeFillTint="33"/>
          </w:tcPr>
          <w:p w:rsidR="00E104E8" w:rsidRPr="00883A13" w:rsidRDefault="00004251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Standard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:rsidR="00E104E8" w:rsidRPr="0041501F" w:rsidRDefault="00B54F46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Style w:val="Emphasis"/>
                <w:b/>
                <w:bCs/>
              </w:rPr>
              <w:t>VPA.1.3.12.D.2</w:t>
            </w:r>
            <w:r>
              <w:rPr>
                <w:rStyle w:val="Emphasis"/>
              </w:rPr>
              <w:t xml:space="preserve"> - [Cumulative Progress Indicator] - Produce an original body of artwork in one or more art mediums that demonstrates mastery of visual literacy, methods, techniques, and cultural understanding.</w:t>
            </w:r>
          </w:p>
        </w:tc>
      </w:tr>
      <w:tr w:rsidR="00E104E8" w:rsidTr="00792F85">
        <w:trPr>
          <w:trHeight w:val="620"/>
        </w:trPr>
        <w:tc>
          <w:tcPr>
            <w:tcW w:w="1885" w:type="dxa"/>
            <w:shd w:val="clear" w:color="auto" w:fill="E2EFD9" w:themeFill="accent6" w:themeFillTint="33"/>
          </w:tcPr>
          <w:p w:rsidR="00E104E8" w:rsidRPr="00883A13" w:rsidRDefault="00992514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Unit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E104E8" w:rsidRPr="00883A13" w:rsidRDefault="005675EB" w:rsidP="009A560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Layout &amp; Design: Learn how to use Adobe InDesign to create effective layout and design for various assignments.</w:t>
            </w:r>
          </w:p>
        </w:tc>
      </w:tr>
      <w:tr w:rsidR="00E104E8" w:rsidTr="00792F85">
        <w:trPr>
          <w:trHeight w:val="143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4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Exceeded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9A560F" w:rsidRPr="00883A13">
              <w:rPr>
                <w:rFonts w:asciiTheme="majorHAnsi" w:hAnsiTheme="majorHAnsi"/>
              </w:rPr>
              <w:t>be able to:</w:t>
            </w:r>
          </w:p>
          <w:p w:rsidR="00E104E8" w:rsidRPr="00883A13" w:rsidRDefault="009A6567" w:rsidP="00883A13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 InDesign to create a magazine layout using columns, text wrap, images and the rules of typography corre</w:t>
            </w:r>
            <w:r>
              <w:rPr>
                <w:rFonts w:asciiTheme="majorHAnsi" w:hAnsiTheme="majorHAnsi"/>
              </w:rPr>
              <w:t xml:space="preserve">ctly and professionally that goes above </w:t>
            </w:r>
            <w:r w:rsidR="00270323">
              <w:rPr>
                <w:rFonts w:asciiTheme="majorHAnsi" w:hAnsiTheme="majorHAnsi"/>
              </w:rPr>
              <w:t>and beyond the basics. The project</w:t>
            </w:r>
            <w:r>
              <w:rPr>
                <w:rFonts w:asciiTheme="majorHAnsi" w:hAnsiTheme="majorHAnsi"/>
              </w:rPr>
              <w:t xml:space="preserve"> incorporates their own creativity, </w:t>
            </w:r>
            <w:r w:rsidR="00270323">
              <w:rPr>
                <w:rFonts w:asciiTheme="majorHAnsi" w:hAnsiTheme="majorHAnsi"/>
              </w:rPr>
              <w:t>and explores the options and boundaries of design independently.</w:t>
            </w:r>
            <w:bookmarkStart w:id="0" w:name="_GoBack"/>
            <w:bookmarkEnd w:id="0"/>
          </w:p>
        </w:tc>
      </w:tr>
      <w:tr w:rsidR="00E104E8" w:rsidTr="00792F85">
        <w:trPr>
          <w:trHeight w:val="125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3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Reached the Standard</w:t>
            </w:r>
          </w:p>
        </w:tc>
        <w:tc>
          <w:tcPr>
            <w:tcW w:w="7465" w:type="dxa"/>
          </w:tcPr>
          <w:p w:rsidR="009A560F" w:rsidRPr="00883A13" w:rsidRDefault="00992514" w:rsidP="009A560F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The students will</w:t>
            </w:r>
            <w:r w:rsidR="009A560F" w:rsidRPr="00883A13">
              <w:rPr>
                <w:rFonts w:asciiTheme="majorHAnsi" w:hAnsiTheme="majorHAnsi"/>
              </w:rPr>
              <w:t xml:space="preserve"> be able to:</w:t>
            </w:r>
          </w:p>
          <w:p w:rsidR="00E104E8" w:rsidRPr="00883A13" w:rsidRDefault="009A6567" w:rsidP="00883A13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Use InDesign to create a magazine layout using columns, text wrap, images and the rules of typography correctly and professionally. </w:t>
            </w:r>
          </w:p>
        </w:tc>
      </w:tr>
      <w:tr w:rsidR="00E104E8" w:rsidTr="00792F85">
        <w:trPr>
          <w:trHeight w:val="1592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  <w:p w:rsidR="00EF7728" w:rsidRDefault="00EF7728" w:rsidP="00E104E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Daily Targets</w:t>
            </w:r>
          </w:p>
          <w:p w:rsidR="00EF7728" w:rsidRPr="00883A13" w:rsidRDefault="00EF7728" w:rsidP="00E104E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65" w:type="dxa"/>
          </w:tcPr>
          <w:p w:rsidR="009A560F" w:rsidRDefault="00992514" w:rsidP="008F6DF1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8F6DF1" w:rsidRPr="00883A13">
              <w:rPr>
                <w:rFonts w:asciiTheme="majorHAnsi" w:hAnsiTheme="majorHAnsi"/>
              </w:rPr>
              <w:t xml:space="preserve">be able to </w:t>
            </w:r>
            <w:r w:rsidRPr="00883A13">
              <w:rPr>
                <w:rFonts w:asciiTheme="majorHAnsi" w:hAnsiTheme="majorHAnsi"/>
              </w:rPr>
              <w:t>approach the target goal by:</w:t>
            </w:r>
          </w:p>
          <w:p w:rsidR="00A74470" w:rsidRDefault="00FD1865" w:rsidP="00FD1865">
            <w:pPr>
              <w:pStyle w:val="ListBullet"/>
              <w:numPr>
                <w:ilvl w:val="0"/>
                <w:numId w:val="0"/>
              </w:numPr>
            </w:pPr>
            <w:r>
              <w:t xml:space="preserve">       11. Creating a magazine layout</w:t>
            </w:r>
          </w:p>
          <w:p w:rsidR="00A74470" w:rsidRDefault="00A74470" w:rsidP="00D22FA4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>10.  Linking text boxes, adding tabs</w:t>
            </w:r>
          </w:p>
          <w:p w:rsidR="00D22FA4" w:rsidRPr="00D22FA4" w:rsidRDefault="00D22FA4" w:rsidP="00D22FA4">
            <w:pPr>
              <w:pStyle w:val="ListBullet"/>
              <w:numPr>
                <w:ilvl w:val="0"/>
                <w:numId w:val="0"/>
              </w:numPr>
              <w:ind w:left="360"/>
            </w:pPr>
            <w:r w:rsidRPr="00D22FA4">
              <w:t>9.    Creating a calendar. (Tables, alignment)</w:t>
            </w:r>
          </w:p>
          <w:p w:rsidR="001E50C1" w:rsidRPr="005468E1" w:rsidRDefault="00AE2A89" w:rsidP="005468E1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Creating an advertisement.</w:t>
            </w:r>
          </w:p>
          <w:p w:rsidR="00DC0DE2" w:rsidRDefault="005468E1" w:rsidP="001E50C1">
            <w:p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1E50C1" w:rsidRPr="001E50C1">
              <w:rPr>
                <w:rFonts w:asciiTheme="majorHAnsi" w:hAnsiTheme="majorHAnsi"/>
              </w:rPr>
              <w:t xml:space="preserve">.  </w:t>
            </w:r>
            <w:r w:rsidR="00AE2A89">
              <w:rPr>
                <w:rFonts w:asciiTheme="majorHAnsi" w:hAnsiTheme="majorHAnsi"/>
              </w:rPr>
              <w:t xml:space="preserve">  Combining</w:t>
            </w:r>
            <w:r w:rsidR="00DC0DE2" w:rsidRPr="001E50C1">
              <w:rPr>
                <w:rFonts w:asciiTheme="majorHAnsi" w:hAnsiTheme="majorHAnsi"/>
              </w:rPr>
              <w:t xml:space="preserve"> type and graphics tog</w:t>
            </w:r>
            <w:r w:rsidR="003B56CF">
              <w:rPr>
                <w:rFonts w:asciiTheme="majorHAnsi" w:hAnsiTheme="majorHAnsi"/>
              </w:rPr>
              <w:t>ether without breaking the “bad</w:t>
            </w:r>
            <w:r w:rsidR="00AE2A89">
              <w:rPr>
                <w:rFonts w:asciiTheme="majorHAnsi" w:hAnsiTheme="majorHAnsi"/>
              </w:rPr>
              <w:t xml:space="preserve"> </w:t>
            </w:r>
            <w:r w:rsidR="003B56CF">
              <w:rPr>
                <w:rFonts w:asciiTheme="majorHAnsi" w:hAnsiTheme="majorHAnsi"/>
              </w:rPr>
              <w:t xml:space="preserve"> </w:t>
            </w:r>
            <w:r w:rsidR="00AE2A89">
              <w:rPr>
                <w:rFonts w:asciiTheme="majorHAnsi" w:hAnsiTheme="majorHAnsi"/>
              </w:rPr>
              <w:t xml:space="preserve">       </w:t>
            </w:r>
            <w:r w:rsidR="00AE2A89">
              <w:rPr>
                <w:rFonts w:asciiTheme="majorHAnsi" w:hAnsiTheme="majorHAnsi"/>
              </w:rPr>
              <w:br/>
              <w:t xml:space="preserve">       </w:t>
            </w:r>
            <w:r w:rsidR="00DC0DE2" w:rsidRPr="001E50C1">
              <w:rPr>
                <w:rFonts w:asciiTheme="majorHAnsi" w:hAnsiTheme="majorHAnsi"/>
              </w:rPr>
              <w:t>typography” rules</w:t>
            </w:r>
            <w:r>
              <w:rPr>
                <w:rFonts w:asciiTheme="majorHAnsi" w:hAnsiTheme="majorHAnsi"/>
              </w:rPr>
              <w:t>.</w:t>
            </w:r>
          </w:p>
          <w:p w:rsidR="005468E1" w:rsidRPr="001E50C1" w:rsidRDefault="005468E1" w:rsidP="001E50C1">
            <w:p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    Learning how to rotate, size, transform, create frames, fitting, create</w:t>
            </w:r>
            <w:r>
              <w:rPr>
                <w:rFonts w:asciiTheme="majorHAnsi" w:hAnsiTheme="majorHAnsi"/>
              </w:rPr>
              <w:br/>
            </w:r>
            <w:r w:rsidR="00AE2A89">
              <w:rPr>
                <w:rFonts w:asciiTheme="majorHAnsi" w:hAnsiTheme="majorHAnsi"/>
              </w:rPr>
              <w:t xml:space="preserve">       </w:t>
            </w:r>
            <w:r>
              <w:rPr>
                <w:rFonts w:asciiTheme="majorHAnsi" w:hAnsiTheme="majorHAnsi"/>
              </w:rPr>
              <w:t>clipping paths, import various file types, add effects to images.</w:t>
            </w:r>
          </w:p>
          <w:p w:rsidR="00DC0DE2" w:rsidRPr="001E50C1" w:rsidRDefault="005675EB" w:rsidP="001E50C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how to import and add photos and images to a document.</w:t>
            </w:r>
          </w:p>
          <w:p w:rsidR="00DC0DE2" w:rsidRPr="001E50C1" w:rsidRDefault="005675EB" w:rsidP="001E50C1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how to import, insert, format, manipulate, colorize, wrap, and outline text with InDesign.</w:t>
            </w:r>
          </w:p>
          <w:p w:rsidR="00DC0DE2" w:rsidRPr="001E50C1" w:rsidRDefault="005675EB" w:rsidP="001E50C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how to use InDesign to create vector shapes.</w:t>
            </w:r>
          </w:p>
          <w:p w:rsidR="00DC0DE2" w:rsidRPr="001E50C1" w:rsidRDefault="005675EB" w:rsidP="001E50C1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how to set up an InDesign document with multiple pages, single pages vs. facing pages, margins, columns, gutter.</w:t>
            </w:r>
          </w:p>
          <w:p w:rsidR="00992514" w:rsidRDefault="005675EB" w:rsidP="00DC0DE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Reviewing and discussing the importance of the principles of design.</w:t>
            </w:r>
          </w:p>
          <w:p w:rsidR="00FA6CA0" w:rsidRPr="00DC0DE2" w:rsidRDefault="00FA6CA0" w:rsidP="00FA6CA0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E104E8" w:rsidTr="00792F85">
        <w:trPr>
          <w:trHeight w:val="71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1E50C1" w:rsidP="0078270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7465" w:type="dxa"/>
          </w:tcPr>
          <w:p w:rsidR="00E104E8" w:rsidRPr="00883A13" w:rsidRDefault="008F6DF1" w:rsidP="00782709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With</w:t>
            </w:r>
            <w:r w:rsidR="00E104E8" w:rsidRPr="00883A13">
              <w:rPr>
                <w:rFonts w:asciiTheme="majorHAnsi" w:hAnsiTheme="majorHAnsi"/>
              </w:rPr>
              <w:t> </w:t>
            </w:r>
            <w:r w:rsidR="00782709">
              <w:rPr>
                <w:rFonts w:asciiTheme="majorHAnsi" w:hAnsiTheme="majorHAnsi"/>
              </w:rPr>
              <w:t>some help</w:t>
            </w:r>
            <w:r w:rsidRPr="00883A13">
              <w:rPr>
                <w:rFonts w:asciiTheme="majorHAnsi" w:hAnsiTheme="majorHAnsi"/>
              </w:rPr>
              <w:t xml:space="preserve">, the </w:t>
            </w:r>
            <w:r w:rsidR="00E104E8" w:rsidRPr="00883A13">
              <w:rPr>
                <w:rFonts w:asciiTheme="majorHAnsi" w:hAnsiTheme="majorHAnsi"/>
              </w:rPr>
              <w:t>studen</w:t>
            </w:r>
            <w:r w:rsidRPr="00883A13">
              <w:rPr>
                <w:rFonts w:asciiTheme="majorHAnsi" w:hAnsiTheme="majorHAnsi"/>
              </w:rPr>
              <w:t>t has partial success with the unit</w:t>
            </w:r>
            <w:r w:rsidR="00E104E8" w:rsidRPr="00883A13">
              <w:rPr>
                <w:rFonts w:asciiTheme="majorHAnsi" w:hAnsiTheme="majorHAnsi"/>
              </w:rPr>
              <w:t> co</w:t>
            </w:r>
            <w:r w:rsidR="006A797B" w:rsidRPr="00883A13">
              <w:rPr>
                <w:rFonts w:asciiTheme="majorHAnsi" w:hAnsiTheme="majorHAnsi"/>
              </w:rPr>
              <w:t>ntent</w:t>
            </w:r>
          </w:p>
        </w:tc>
      </w:tr>
      <w:tr w:rsidR="00E104E8" w:rsidTr="00792F85">
        <w:trPr>
          <w:trHeight w:val="89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E104E8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0</w:t>
            </w:r>
          </w:p>
        </w:tc>
        <w:tc>
          <w:tcPr>
            <w:tcW w:w="7465" w:type="dxa"/>
          </w:tcPr>
          <w:p w:rsidR="00E104E8" w:rsidRPr="00883A13" w:rsidRDefault="00E104E8" w:rsidP="00782709">
            <w:pPr>
              <w:jc w:val="center"/>
              <w:rPr>
                <w:rFonts w:asciiTheme="majorHAnsi" w:eastAsia="Times New Roman" w:hAnsiTheme="majorHAnsi" w:cs="Arial"/>
              </w:rPr>
            </w:pPr>
            <w:r w:rsidRPr="00883A13">
              <w:rPr>
                <w:rFonts w:asciiTheme="majorHAnsi" w:eastAsia="Times New Roman" w:hAnsiTheme="majorHAnsi" w:cs="Arial"/>
              </w:rPr>
              <w:t xml:space="preserve">Even </w:t>
            </w:r>
            <w:r w:rsidR="008F6DF1" w:rsidRPr="00883A13">
              <w:rPr>
                <w:rFonts w:asciiTheme="majorHAnsi" w:eastAsia="Times New Roman" w:hAnsiTheme="majorHAnsi" w:cs="Arial"/>
              </w:rPr>
              <w:t>with help, the</w:t>
            </w:r>
            <w:r w:rsidR="00782709">
              <w:rPr>
                <w:rFonts w:asciiTheme="majorHAnsi" w:eastAsia="Times New Roman" w:hAnsiTheme="majorHAnsi" w:cs="Arial"/>
              </w:rPr>
              <w:t> student does not understand the content and cannot complete the tasks defined in the unit</w:t>
            </w:r>
            <w:r w:rsidRPr="00883A13">
              <w:rPr>
                <w:rFonts w:asciiTheme="majorHAnsi" w:eastAsia="Times New Roman" w:hAnsiTheme="majorHAnsi" w:cs="Arial"/>
              </w:rPr>
              <w:t>.</w:t>
            </w:r>
          </w:p>
          <w:p w:rsidR="00E104E8" w:rsidRPr="00883A13" w:rsidRDefault="00E104E8" w:rsidP="009A560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09A1" w:rsidRDefault="000F09A1" w:rsidP="00E104E8">
      <w:pPr>
        <w:jc w:val="center"/>
      </w:pPr>
    </w:p>
    <w:sectPr w:rsidR="000F09A1" w:rsidSect="00E1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7101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FB0829"/>
    <w:multiLevelType w:val="hybridMultilevel"/>
    <w:tmpl w:val="694A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D560D"/>
    <w:multiLevelType w:val="hybridMultilevel"/>
    <w:tmpl w:val="5128CEE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4F89"/>
    <w:multiLevelType w:val="hybridMultilevel"/>
    <w:tmpl w:val="B5BA4D0E"/>
    <w:lvl w:ilvl="0" w:tplc="7402D0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164B1"/>
    <w:multiLevelType w:val="hybridMultilevel"/>
    <w:tmpl w:val="5E2AD8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B4FD2"/>
    <w:multiLevelType w:val="hybridMultilevel"/>
    <w:tmpl w:val="9B3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313DA"/>
    <w:multiLevelType w:val="hybridMultilevel"/>
    <w:tmpl w:val="DEF86D76"/>
    <w:lvl w:ilvl="0" w:tplc="F1746F4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26F8D"/>
    <w:multiLevelType w:val="hybridMultilevel"/>
    <w:tmpl w:val="482883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C609F"/>
    <w:multiLevelType w:val="hybridMultilevel"/>
    <w:tmpl w:val="7EDAF6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B3DF3"/>
    <w:multiLevelType w:val="hybridMultilevel"/>
    <w:tmpl w:val="943098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6C96"/>
    <w:multiLevelType w:val="hybridMultilevel"/>
    <w:tmpl w:val="805EF3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30DF8"/>
    <w:multiLevelType w:val="hybridMultilevel"/>
    <w:tmpl w:val="5492F6C6"/>
    <w:lvl w:ilvl="0" w:tplc="0CDA47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04251"/>
    <w:rsid w:val="000271D4"/>
    <w:rsid w:val="000F09A1"/>
    <w:rsid w:val="00163B3D"/>
    <w:rsid w:val="001E50C1"/>
    <w:rsid w:val="00270323"/>
    <w:rsid w:val="002970F8"/>
    <w:rsid w:val="00394F08"/>
    <w:rsid w:val="003A5971"/>
    <w:rsid w:val="003B56CF"/>
    <w:rsid w:val="0040063E"/>
    <w:rsid w:val="0041501F"/>
    <w:rsid w:val="00466806"/>
    <w:rsid w:val="005468E1"/>
    <w:rsid w:val="005675EB"/>
    <w:rsid w:val="006A797B"/>
    <w:rsid w:val="006B4101"/>
    <w:rsid w:val="00782709"/>
    <w:rsid w:val="00792F85"/>
    <w:rsid w:val="00794FDB"/>
    <w:rsid w:val="00883A13"/>
    <w:rsid w:val="00885BBC"/>
    <w:rsid w:val="008F6DF1"/>
    <w:rsid w:val="00992514"/>
    <w:rsid w:val="009A560F"/>
    <w:rsid w:val="009A6567"/>
    <w:rsid w:val="00A74470"/>
    <w:rsid w:val="00AE2A89"/>
    <w:rsid w:val="00B54F46"/>
    <w:rsid w:val="00CD4BD2"/>
    <w:rsid w:val="00D22FA4"/>
    <w:rsid w:val="00DC0DE2"/>
    <w:rsid w:val="00DC3C4A"/>
    <w:rsid w:val="00E104E8"/>
    <w:rsid w:val="00EF7728"/>
    <w:rsid w:val="00FA6CA0"/>
    <w:rsid w:val="00FC70A2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D01-015D-45CA-B4ED-F7B3CF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2514"/>
    <w:rPr>
      <w:i/>
      <w:iCs/>
    </w:rPr>
  </w:style>
  <w:style w:type="paragraph" w:styleId="ListParagraph">
    <w:name w:val="List Paragraph"/>
    <w:basedOn w:val="Normal"/>
    <w:uiPriority w:val="34"/>
    <w:qFormat/>
    <w:rsid w:val="009A56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3C4A"/>
  </w:style>
  <w:style w:type="paragraph" w:styleId="ListBullet">
    <w:name w:val="List Bullet"/>
    <w:basedOn w:val="Normal"/>
    <w:uiPriority w:val="99"/>
    <w:unhideWhenUsed/>
    <w:rsid w:val="00D22FA4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Longo</dc:creator>
  <cp:keywords/>
  <dc:description/>
  <cp:lastModifiedBy>Nancy Ferranto</cp:lastModifiedBy>
  <cp:revision>10</cp:revision>
  <dcterms:created xsi:type="dcterms:W3CDTF">2015-11-09T02:30:00Z</dcterms:created>
  <dcterms:modified xsi:type="dcterms:W3CDTF">2015-11-09T02:52:00Z</dcterms:modified>
</cp:coreProperties>
</file>