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BA7145" w:rsidP="005B6FE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sz w:val="28"/>
                <w:szCs w:val="24"/>
              </w:rPr>
              <w:t>Chapter 16</w:t>
            </w:r>
            <w:r w:rsidR="00317290">
              <w:rPr>
                <w:sz w:val="28"/>
                <w:szCs w:val="24"/>
              </w:rPr>
              <w:t xml:space="preserve"> – </w:t>
            </w:r>
            <w:r w:rsidRPr="00BA7145">
              <w:rPr>
                <w:sz w:val="28"/>
                <w:szCs w:val="24"/>
              </w:rPr>
              <w:t>The Coming of the War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BA7145" w:rsidRPr="00BA7145" w:rsidRDefault="0020776C" w:rsidP="004C0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7145">
              <w:rPr>
                <w:sz w:val="20"/>
                <w:szCs w:val="20"/>
              </w:rPr>
              <w:t xml:space="preserve">_____ </w:t>
            </w:r>
            <w:r w:rsidR="004C06F7">
              <w:rPr>
                <w:sz w:val="20"/>
                <w:szCs w:val="20"/>
              </w:rPr>
              <w:t>Answer the question, “Did slavery make the Civil War unavoidable?” with supporting facts and details.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352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024E6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5B6FEE" w:rsidRPr="004C06F7" w:rsidRDefault="004410D1" w:rsidP="004C0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  <w:r w:rsidRPr="004C06F7">
              <w:rPr>
                <w:sz w:val="20"/>
              </w:rPr>
              <w:t>_____</w:t>
            </w:r>
            <w:r w:rsidRPr="004C06F7">
              <w:rPr>
                <w:sz w:val="20"/>
                <w:szCs w:val="20"/>
              </w:rPr>
              <w:t xml:space="preserve"> </w:t>
            </w:r>
            <w:r w:rsidR="00BA7145" w:rsidRPr="004C06F7">
              <w:rPr>
                <w:rFonts w:cs="Arial"/>
                <w:color w:val="000000"/>
                <w:sz w:val="20"/>
                <w:szCs w:val="20"/>
              </w:rPr>
              <w:t xml:space="preserve">Explain why the Civil War resulted from complex regional differences involving </w:t>
            </w:r>
            <w:r w:rsidR="004C06F7" w:rsidRPr="004C06F7">
              <w:rPr>
                <w:rFonts w:cs="Arial"/>
                <w:color w:val="000000"/>
                <w:sz w:val="20"/>
                <w:szCs w:val="20"/>
              </w:rPr>
              <w:t>political (who’s in charge)</w:t>
            </w:r>
            <w:r w:rsidR="00BA7145" w:rsidRPr="004C06F7">
              <w:rPr>
                <w:rFonts w:cs="Arial"/>
                <w:color w:val="000000"/>
                <w:sz w:val="20"/>
                <w:szCs w:val="20"/>
              </w:rPr>
              <w:t>, economic</w:t>
            </w:r>
            <w:r w:rsidR="004C06F7" w:rsidRPr="004C06F7">
              <w:rPr>
                <w:rFonts w:cs="Arial"/>
                <w:color w:val="000000"/>
                <w:sz w:val="20"/>
                <w:szCs w:val="20"/>
              </w:rPr>
              <w:t xml:space="preserve"> (how did they make a living)</w:t>
            </w:r>
            <w:r w:rsidR="00BA7145" w:rsidRPr="004C06F7">
              <w:rPr>
                <w:rFonts w:cs="Arial"/>
                <w:color w:val="000000"/>
                <w:sz w:val="20"/>
                <w:szCs w:val="20"/>
              </w:rPr>
              <w:t xml:space="preserve">, and social </w:t>
            </w:r>
            <w:r w:rsidR="004C06F7" w:rsidRPr="004C06F7">
              <w:rPr>
                <w:rFonts w:cs="Arial"/>
                <w:color w:val="000000"/>
                <w:sz w:val="20"/>
                <w:szCs w:val="20"/>
              </w:rPr>
              <w:t xml:space="preserve">(class system) </w:t>
            </w:r>
            <w:r w:rsidR="00BA7145" w:rsidRPr="004C06F7">
              <w:rPr>
                <w:rFonts w:cs="Arial"/>
                <w:color w:val="000000"/>
                <w:sz w:val="20"/>
                <w:szCs w:val="20"/>
              </w:rPr>
              <w:t>issues, as well as different views on slavery.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BA7145" w:rsidRPr="00BA7145" w:rsidRDefault="004410D1" w:rsidP="00BA7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A7145">
              <w:rPr>
                <w:sz w:val="20"/>
                <w:szCs w:val="20"/>
              </w:rPr>
              <w:t xml:space="preserve">_____  </w:t>
            </w:r>
            <w:r w:rsidR="0020776C" w:rsidRPr="00BA7145">
              <w:rPr>
                <w:sz w:val="20"/>
                <w:szCs w:val="20"/>
              </w:rPr>
              <w:t xml:space="preserve">Recognize and describe </w:t>
            </w:r>
            <w:r w:rsidR="00BA7145">
              <w:rPr>
                <w:sz w:val="20"/>
                <w:szCs w:val="20"/>
              </w:rPr>
              <w:t xml:space="preserve">the </w:t>
            </w:r>
            <w:r w:rsidR="00BA7145" w:rsidRPr="00BA7145">
              <w:rPr>
                <w:sz w:val="20"/>
                <w:szCs w:val="20"/>
              </w:rPr>
              <w:t>Missouri Compromise, sectionalism, Compromise of 1850, Fugitive Slave Act, Uncle Tom’s Cabin, Kansas-Nebraska Act, Bleeding Kansas, Republican Party, Dred Scott Decision, John Br</w:t>
            </w:r>
            <w:bookmarkStart w:id="0" w:name="_GoBack"/>
            <w:bookmarkEnd w:id="0"/>
            <w:r w:rsidR="00BA7145" w:rsidRPr="00BA7145">
              <w:rPr>
                <w:sz w:val="20"/>
                <w:szCs w:val="20"/>
              </w:rPr>
              <w:t xml:space="preserve">own’s Raid, </w:t>
            </w:r>
          </w:p>
          <w:p w:rsidR="00BA7145" w:rsidRPr="004C06F7" w:rsidRDefault="00803679" w:rsidP="00BA714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 </w:t>
            </w:r>
            <w:r w:rsidRPr="00803679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="004C06F7" w:rsidRPr="004C06F7">
              <w:rPr>
                <w:rFonts w:eastAsiaTheme="minorHAnsi" w:cstheme="minorBidi"/>
                <w:color w:val="auto"/>
                <w:sz w:val="20"/>
                <w:szCs w:val="20"/>
              </w:rPr>
              <w:t>Explain how the North and South compromised over the issue of slavery</w:t>
            </w:r>
          </w:p>
          <w:p w:rsidR="00BA7145" w:rsidRPr="004B4B78" w:rsidRDefault="004B4B78" w:rsidP="004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</w:t>
            </w:r>
            <w:r w:rsidR="004C06F7">
              <w:rPr>
                <w:sz w:val="20"/>
                <w:szCs w:val="20"/>
              </w:rPr>
              <w:t>Explain how compromise over slavery was replaced by violence</w:t>
            </w:r>
            <w:r w:rsidR="00BA7145" w:rsidRPr="004B4B78">
              <w:rPr>
                <w:sz w:val="20"/>
                <w:szCs w:val="20"/>
              </w:rPr>
              <w:t xml:space="preserve"> (Bleeding Kansas, Sumner caning, John Brown’s Raid)</w:t>
            </w:r>
          </w:p>
          <w:p w:rsidR="00BA7145" w:rsidRPr="004B4B78" w:rsidRDefault="004B4B78" w:rsidP="004B4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</w:t>
            </w:r>
            <w:r w:rsidR="00BA7145" w:rsidRPr="004B4B78">
              <w:rPr>
                <w:sz w:val="20"/>
                <w:szCs w:val="20"/>
              </w:rPr>
              <w:t xml:space="preserve">Explain </w:t>
            </w:r>
            <w:r w:rsidR="004C06F7">
              <w:rPr>
                <w:sz w:val="20"/>
                <w:szCs w:val="20"/>
              </w:rPr>
              <w:t>why slaveholders were scared of the Republican Party</w:t>
            </w:r>
          </w:p>
          <w:p w:rsidR="00020360" w:rsidRPr="00020360" w:rsidRDefault="00020360" w:rsidP="00140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 xml:space="preserve">With help, </w:t>
            </w:r>
            <w:r>
              <w:rPr>
                <w:sz w:val="20"/>
                <w:szCs w:val="20"/>
              </w:rPr>
              <w:t xml:space="preserve">I </w:t>
            </w:r>
            <w:r w:rsidR="004410D1">
              <w:rPr>
                <w:sz w:val="20"/>
                <w:szCs w:val="20"/>
              </w:rPr>
              <w:t>can:</w:t>
            </w:r>
          </w:p>
          <w:p w:rsidR="004B4B78" w:rsidRPr="004B4B78" w:rsidRDefault="004410D1" w:rsidP="004B4B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B4B78">
              <w:rPr>
                <w:sz w:val="20"/>
                <w:szCs w:val="20"/>
              </w:rPr>
              <w:t xml:space="preserve">_____  Understand: </w:t>
            </w:r>
            <w:r w:rsidR="004B4B78" w:rsidRPr="004B4B78">
              <w:rPr>
                <w:sz w:val="20"/>
                <w:szCs w:val="20"/>
              </w:rPr>
              <w:t>Missouri Compromise, sectionalism, Compromise of 1850, Fugitive Slave Act, Uncle Tom’s Cabin, Kansas-Nebraska Act, Bleeding Kansas, Republican Party, Dred Sco</w:t>
            </w:r>
            <w:r w:rsidR="004C06F7">
              <w:rPr>
                <w:sz w:val="20"/>
                <w:szCs w:val="20"/>
              </w:rPr>
              <w:t>tt Decision, John Brown’s Raid</w:t>
            </w:r>
          </w:p>
          <w:p w:rsidR="005B6FEE" w:rsidRPr="00020360" w:rsidRDefault="005B6FEE" w:rsidP="00020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6F" w:rsidRDefault="0077006F">
      <w:pPr>
        <w:spacing w:after="0" w:line="240" w:lineRule="auto"/>
      </w:pPr>
      <w:r>
        <w:separator/>
      </w:r>
    </w:p>
  </w:endnote>
  <w:endnote w:type="continuationSeparator" w:id="0">
    <w:p w:rsidR="0077006F" w:rsidRDefault="0077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6F" w:rsidRDefault="0077006F">
      <w:pPr>
        <w:spacing w:after="0" w:line="240" w:lineRule="auto"/>
      </w:pPr>
      <w:r>
        <w:separator/>
      </w:r>
    </w:p>
  </w:footnote>
  <w:footnote w:type="continuationSeparator" w:id="0">
    <w:p w:rsidR="0077006F" w:rsidRDefault="0077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A5F27"/>
    <w:multiLevelType w:val="hybridMultilevel"/>
    <w:tmpl w:val="24B0BAB6"/>
    <w:lvl w:ilvl="0" w:tplc="B596B4F2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C79D4"/>
    <w:multiLevelType w:val="hybridMultilevel"/>
    <w:tmpl w:val="40B0ECB2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B6D94"/>
    <w:multiLevelType w:val="hybridMultilevel"/>
    <w:tmpl w:val="1974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75D6E"/>
    <w:multiLevelType w:val="hybridMultilevel"/>
    <w:tmpl w:val="24B0BAB6"/>
    <w:lvl w:ilvl="0" w:tplc="B596B4F2">
      <w:start w:val="2"/>
      <w:numFmt w:val="bullet"/>
      <w:lvlText w:val=""/>
      <w:lvlJc w:val="left"/>
      <w:pPr>
        <w:ind w:left="-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>
    <w:nsid w:val="69FF27D3"/>
    <w:multiLevelType w:val="hybridMultilevel"/>
    <w:tmpl w:val="E2A213A2"/>
    <w:lvl w:ilvl="0" w:tplc="192025E2"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020360"/>
    <w:rsid w:val="00140028"/>
    <w:rsid w:val="0020776C"/>
    <w:rsid w:val="00213EB2"/>
    <w:rsid w:val="002E7CF3"/>
    <w:rsid w:val="002F726B"/>
    <w:rsid w:val="00317290"/>
    <w:rsid w:val="0037233E"/>
    <w:rsid w:val="00415BD9"/>
    <w:rsid w:val="004410D1"/>
    <w:rsid w:val="004B4B78"/>
    <w:rsid w:val="004C06F7"/>
    <w:rsid w:val="00534EB9"/>
    <w:rsid w:val="00570748"/>
    <w:rsid w:val="005A4213"/>
    <w:rsid w:val="005A5F94"/>
    <w:rsid w:val="005B6FEE"/>
    <w:rsid w:val="005B7A9F"/>
    <w:rsid w:val="00691E3B"/>
    <w:rsid w:val="006C5D1A"/>
    <w:rsid w:val="006E6DEC"/>
    <w:rsid w:val="006E721E"/>
    <w:rsid w:val="006F3A1B"/>
    <w:rsid w:val="00730386"/>
    <w:rsid w:val="0077006F"/>
    <w:rsid w:val="00803679"/>
    <w:rsid w:val="00824E56"/>
    <w:rsid w:val="008B62DF"/>
    <w:rsid w:val="0094795B"/>
    <w:rsid w:val="00A30CF7"/>
    <w:rsid w:val="00A6014E"/>
    <w:rsid w:val="00AF225D"/>
    <w:rsid w:val="00B97FF8"/>
    <w:rsid w:val="00BA7145"/>
    <w:rsid w:val="00D16837"/>
    <w:rsid w:val="00D37003"/>
    <w:rsid w:val="00D60657"/>
    <w:rsid w:val="00DE0164"/>
    <w:rsid w:val="00E36AB0"/>
    <w:rsid w:val="00E57067"/>
    <w:rsid w:val="00E75C2D"/>
    <w:rsid w:val="00EB2CF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Katie Cosky</cp:lastModifiedBy>
  <cp:revision>3</cp:revision>
  <cp:lastPrinted>2015-09-23T14:59:00Z</cp:lastPrinted>
  <dcterms:created xsi:type="dcterms:W3CDTF">2015-10-12T14:11:00Z</dcterms:created>
  <dcterms:modified xsi:type="dcterms:W3CDTF">2015-10-12T15:10:00Z</dcterms:modified>
</cp:coreProperties>
</file>