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Lesson Focus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Unit of Study</w:t>
      </w:r>
      <w:r w:rsidDel="00000000" w:rsidR="00000000" w:rsidRPr="00000000">
        <w:rPr>
          <w:rtl w:val="0"/>
        </w:rPr>
        <w:t xml:space="preserve">:  </w:t>
        <w:tab/>
        <w:tab/>
        <w:tab/>
        <w:tab/>
        <w:tab/>
        <w:tab/>
        <w:tab/>
        <w:tab/>
        <w:t xml:space="preserve">Lesson #: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6120"/>
        <w:tblGridChange w:id="0">
          <w:tblGrid>
            <w:gridCol w:w="3240"/>
            <w:gridCol w:w="6120"/>
          </w:tblGrid>
        </w:tblGridChange>
      </w:tblGrid>
      <w:tr>
        <w:trPr>
          <w:trHeight w:val="1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Connection (1 minute)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“Remember, we learned…”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“Today I’m going to teach you…..”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Teaching (5 min)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Give Students a Brief Description of Strategy and Why It’s Important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Let me show you what I mean </w:t>
            </w:r>
            <w:r w:rsidDel="00000000" w:rsidR="00000000" w:rsidRPr="00000000">
              <w:rPr>
                <w:rtl w:val="0"/>
              </w:rPr>
              <w:t xml:space="preserve">……</w:t>
              <w:br w:type="textWrapping"/>
              <w:br w:type="textWrapping"/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Recap ….. Did you see what I did?</w:t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Active Engagement (3 min)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Allows for guided practice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Now it’s your turn to try this…..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Link (1 min)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Linking mini lesson to their independent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“Today, I just taught you that…”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“When you go off to read today, you’re going to…”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Independent Reading</w:t>
              <w:br w:type="textWrapping"/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are reading independently. </w:t>
            </w: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is differentiating instruction by pulling students for conferencing/ small group instruction.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of workshop - Whole Group Share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Options: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students share.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Praise behaviors that were observed.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