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yx7qng17t4sa" w:id="0"/>
      <w:bookmarkEnd w:id="0"/>
      <w:r w:rsidDel="00000000" w:rsidR="00000000" w:rsidRPr="00000000">
        <w:rPr>
          <w:rFonts w:ascii="Montserrat" w:cs="Montserrat" w:eastAsia="Montserrat" w:hAnsi="Montserrat"/>
          <w:color w:val="555555"/>
          <w:sz w:val="36"/>
          <w:szCs w:val="36"/>
          <w:rtl w:val="0"/>
        </w:rPr>
        <w:t xml:space="preserve">Experiment 5: Reading an SPDT Switch</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8ykajcyy80as"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In this experiment you will use your first digital input: a switch. The SPDT (Single-Pole, Double-Throw) switch is a simple way to select between two options, especially when paired with an if state. You will use that switch to select which of the two LEDs will blink.</w:t>
      </w:r>
    </w:p>
    <w:p w:rsidR="00000000" w:rsidDel="00000000" w:rsidP="00000000" w:rsidRDefault="00000000" w:rsidRPr="00000000" w14:paraId="0000000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974xlelfofex"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8x</w:t>
      </w:r>
      <w:r w:rsidDel="00000000" w:rsidR="00000000" w:rsidRPr="00000000">
        <w:rPr>
          <w:color w:val="333333"/>
          <w:sz w:val="21"/>
          <w:szCs w:val="21"/>
          <w:rtl w:val="0"/>
        </w:rPr>
        <w:t xml:space="preserve"> Jumper Wires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SPDT Switch</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2x</w:t>
      </w:r>
      <w:r w:rsidDel="00000000" w:rsidR="00000000" w:rsidRPr="00000000">
        <w:rPr>
          <w:color w:val="333333"/>
          <w:sz w:val="21"/>
          <w:szCs w:val="21"/>
          <w:rtl w:val="0"/>
        </w:rPr>
        <w:t xml:space="preserve"> LED (1 Red, 1 Yellow) </w:t>
      </w:r>
    </w:p>
    <w:p w:rsidR="00000000" w:rsidDel="00000000" w:rsidP="00000000" w:rsidRDefault="00000000" w:rsidRPr="00000000" w14:paraId="0000000D">
      <w:pPr>
        <w:numPr>
          <w:ilvl w:val="0"/>
          <w:numId w:val="1"/>
        </w:numPr>
        <w:shd w:fill="ffffff" w:val="clear"/>
        <w:spacing w:after="160" w:lineRule="auto"/>
        <w:ind w:left="720" w:hanging="360"/>
      </w:pPr>
      <w:r w:rsidDel="00000000" w:rsidR="00000000" w:rsidRPr="00000000">
        <w:rPr>
          <w:b w:val="1"/>
          <w:color w:val="333333"/>
          <w:sz w:val="21"/>
          <w:szCs w:val="21"/>
          <w:rtl w:val="0"/>
        </w:rPr>
        <w:t xml:space="preserve">2x</w:t>
      </w:r>
      <w:r w:rsidDel="00000000" w:rsidR="00000000" w:rsidRPr="00000000">
        <w:rPr>
          <w:color w:val="333333"/>
          <w:sz w:val="21"/>
          <w:szCs w:val="21"/>
          <w:rtl w:val="0"/>
        </w:rPr>
        <w:t xml:space="preserve"> 100Ω Resistors</w:t>
      </w:r>
    </w:p>
    <w:p w:rsidR="00000000" w:rsidDel="00000000" w:rsidP="00000000" w:rsidRDefault="00000000" w:rsidRPr="00000000" w14:paraId="0000000E">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fa29r2gotczu" w:id="3"/>
      <w:bookmarkEnd w:id="3"/>
      <w:r w:rsidDel="00000000" w:rsidR="00000000" w:rsidRPr="00000000">
        <w:rPr>
          <w:rFonts w:ascii="Montserrat" w:cs="Montserrat" w:eastAsia="Montserrat" w:hAnsi="Montserrat"/>
          <w:color w:val="555555"/>
          <w:rtl w:val="0"/>
        </w:rPr>
        <w:t xml:space="preserve">Suggested Reading</w:t>
      </w:r>
    </w:p>
    <w:p w:rsidR="00000000" w:rsidDel="00000000" w:rsidP="00000000" w:rsidRDefault="00000000" w:rsidRPr="00000000" w14:paraId="0000000F">
      <w:pPr>
        <w:shd w:fill="ffffff" w:val="clear"/>
        <w:spacing w:after="160" w:lineRule="auto"/>
        <w:rPr>
          <w:color w:val="333333"/>
          <w:sz w:val="21"/>
          <w:szCs w:val="21"/>
        </w:rPr>
      </w:pPr>
      <w:r w:rsidDel="00000000" w:rsidR="00000000" w:rsidRPr="00000000">
        <w:rPr>
          <w:color w:val="333333"/>
          <w:sz w:val="21"/>
          <w:szCs w:val="21"/>
          <w:rtl w:val="0"/>
        </w:rPr>
        <w:t xml:space="preserve">Before continuing with this tutorial, we recommend you be somewhat familiar with the concepts in these tutorials:</w:t>
      </w:r>
    </w:p>
    <w:p w:rsidR="00000000" w:rsidDel="00000000" w:rsidP="00000000" w:rsidRDefault="00000000" w:rsidRPr="00000000" w14:paraId="00000010">
      <w:pPr>
        <w:numPr>
          <w:ilvl w:val="0"/>
          <w:numId w:val="2"/>
        </w:numPr>
        <w:shd w:fill="ffffff" w:val="clear"/>
        <w:spacing w:after="0" w:afterAutospacing="0" w:lineRule="auto"/>
        <w:ind w:left="720" w:hanging="360"/>
      </w:pPr>
      <w:hyperlink r:id="rId6">
        <w:r w:rsidDel="00000000" w:rsidR="00000000" w:rsidRPr="00000000">
          <w:rPr>
            <w:color w:val="e0311d"/>
            <w:sz w:val="21"/>
            <w:szCs w:val="21"/>
            <w:rtl w:val="0"/>
          </w:rPr>
          <w:t xml:space="preserve">Switch Basics</w:t>
        </w:r>
      </w:hyperlink>
      <w:r w:rsidDel="00000000" w:rsidR="00000000" w:rsidRPr="00000000">
        <w:rPr>
          <w:rtl w:val="0"/>
        </w:rPr>
      </w:r>
    </w:p>
    <w:p w:rsidR="00000000" w:rsidDel="00000000" w:rsidP="00000000" w:rsidRDefault="00000000" w:rsidRPr="00000000" w14:paraId="00000011">
      <w:pPr>
        <w:numPr>
          <w:ilvl w:val="0"/>
          <w:numId w:val="2"/>
        </w:numPr>
        <w:shd w:fill="ffffff" w:val="clear"/>
        <w:spacing w:after="0" w:afterAutospacing="0" w:lineRule="auto"/>
        <w:ind w:left="720" w:hanging="360"/>
      </w:pPr>
      <w:hyperlink r:id="rId7">
        <w:r w:rsidDel="00000000" w:rsidR="00000000" w:rsidRPr="00000000">
          <w:rPr>
            <w:color w:val="e0311d"/>
            <w:sz w:val="21"/>
            <w:szCs w:val="21"/>
            <w:rtl w:val="0"/>
          </w:rPr>
          <w:t xml:space="preserve">Analog vs. Digital</w:t>
        </w:r>
      </w:hyperlink>
      <w:r w:rsidDel="00000000" w:rsidR="00000000" w:rsidRPr="00000000">
        <w:rPr>
          <w:rtl w:val="0"/>
        </w:rPr>
      </w:r>
    </w:p>
    <w:p w:rsidR="00000000" w:rsidDel="00000000" w:rsidP="00000000" w:rsidRDefault="00000000" w:rsidRPr="00000000" w14:paraId="00000012">
      <w:pPr>
        <w:numPr>
          <w:ilvl w:val="0"/>
          <w:numId w:val="2"/>
        </w:numPr>
        <w:shd w:fill="ffffff" w:val="clear"/>
        <w:spacing w:after="160" w:lineRule="auto"/>
        <w:ind w:left="720" w:hanging="360"/>
      </w:pPr>
      <w:hyperlink r:id="rId8">
        <w:r w:rsidDel="00000000" w:rsidR="00000000" w:rsidRPr="00000000">
          <w:rPr>
            <w:color w:val="e0311d"/>
            <w:sz w:val="21"/>
            <w:szCs w:val="21"/>
            <w:rtl w:val="0"/>
          </w:rPr>
          <w:t xml:space="preserve">Digital Logic</w:t>
        </w:r>
      </w:hyperlink>
      <w:r w:rsidDel="00000000" w:rsidR="00000000" w:rsidRPr="00000000">
        <w:rPr>
          <w:rtl w:val="0"/>
        </w:rPr>
      </w:r>
    </w:p>
    <w:p w:rsidR="00000000" w:rsidDel="00000000" w:rsidP="00000000" w:rsidRDefault="00000000" w:rsidRPr="00000000" w14:paraId="00000013">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7xo3ueq2ufnn" w:id="4"/>
      <w:bookmarkEnd w:id="4"/>
      <w:r w:rsidDel="00000000" w:rsidR="00000000" w:rsidRPr="00000000">
        <w:rPr>
          <w:rFonts w:ascii="Montserrat" w:cs="Montserrat" w:eastAsia="Montserrat" w:hAnsi="Montserrat"/>
          <w:color w:val="555555"/>
          <w:sz w:val="30"/>
          <w:szCs w:val="30"/>
          <w:rtl w:val="0"/>
        </w:rPr>
        <w:t xml:space="preserve">Introducing the Single-Pole, Double-Throw (SPDT) Switch</w:t>
      </w:r>
    </w:p>
    <w:p w:rsidR="00000000" w:rsidDel="00000000" w:rsidP="00000000" w:rsidRDefault="00000000" w:rsidRPr="00000000" w14:paraId="00000014">
      <w:pPr>
        <w:shd w:fill="ffffff" w:val="clear"/>
        <w:spacing w:after="160" w:lineRule="auto"/>
        <w:rPr>
          <w:color w:val="333333"/>
          <w:sz w:val="21"/>
          <w:szCs w:val="21"/>
        </w:rPr>
      </w:pPr>
      <w:r w:rsidDel="00000000" w:rsidR="00000000" w:rsidRPr="00000000">
        <w:rPr>
          <w:color w:val="333333"/>
          <w:sz w:val="21"/>
          <w:szCs w:val="21"/>
          <w:rtl w:val="0"/>
        </w:rPr>
        <w:t xml:space="preserve">The Single-Pole, Double-Throw (SPDT) switch has a common pin in the middle and then two other pins. A connection will be made between the middle pin and one of the other pins depending on the position of the switch.</w:t>
      </w:r>
    </w:p>
    <w:p w:rsidR="00000000" w:rsidDel="00000000" w:rsidP="00000000" w:rsidRDefault="00000000" w:rsidRPr="00000000" w14:paraId="00000015">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1862138" cy="1286758"/>
            <wp:effectExtent b="0" l="0" r="0" t="0"/>
            <wp:docPr descr="SPDT" id="3" name="image2.jpg"/>
            <a:graphic>
              <a:graphicData uri="http://schemas.openxmlformats.org/drawingml/2006/picture">
                <pic:pic>
                  <pic:nvPicPr>
                    <pic:cNvPr descr="SPDT" id="0" name="image2.jpg"/>
                    <pic:cNvPicPr preferRelativeResize="0"/>
                  </pic:nvPicPr>
                  <pic:blipFill>
                    <a:blip r:embed="rId9"/>
                    <a:srcRect b="25403" l="19916" r="20833" t="21636"/>
                    <a:stretch>
                      <a:fillRect/>
                    </a:stretch>
                  </pic:blipFill>
                  <pic:spPr>
                    <a:xfrm>
                      <a:off x="0" y="0"/>
                      <a:ext cx="1862138" cy="128675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fffff" w:val="clear"/>
        <w:spacing w:after="160" w:lineRule="auto"/>
        <w:rPr>
          <w:color w:val="333333"/>
          <w:sz w:val="21"/>
          <w:szCs w:val="21"/>
        </w:rPr>
      </w:pPr>
      <w:r w:rsidDel="00000000" w:rsidR="00000000" w:rsidRPr="00000000">
        <w:rPr>
          <w:color w:val="333333"/>
          <w:sz w:val="21"/>
          <w:szCs w:val="21"/>
          <w:rtl w:val="0"/>
        </w:rPr>
        <w:t xml:space="preserve">Reading a switch is similar to a button. You need to connect the common pin to a digital General Purpose Input/Output (GPIO) pin to the micro:bit board from a breadboard. The other pins can be connected to 3.3V and ground. It doesn’t matter which pin is which. When you move the switch, the common pin will either be HIGH (connected to 3.3V) or LOW (connected to ground).</w:t>
      </w:r>
    </w:p>
    <w:p w:rsidR="00000000" w:rsidDel="00000000" w:rsidP="00000000" w:rsidRDefault="00000000" w:rsidRPr="00000000" w14:paraId="00000017">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f4wfoq5xma0t" w:id="5"/>
      <w:bookmarkEnd w:id="5"/>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8">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and hookup table below to see how everything is connected.</w:t>
      </w:r>
    </w:p>
    <w:tbl>
      <w:tblPr>
        <w:tblStyle w:val="Table1"/>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262.1628838451268"/>
        <w:gridCol w:w="8097.837116154873"/>
        <w:tblGridChange w:id="0">
          <w:tblGrid>
            <w:gridCol w:w="1262.1628838451268"/>
            <w:gridCol w:w="8097.837116154873"/>
          </w:tblGrid>
        </w:tblGridChange>
      </w:tblGrid>
      <w:tr>
        <w:trPr>
          <w:trHeight w:val="8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9">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A">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B">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836p9olswtx" w:id="6"/>
      <w:bookmarkEnd w:id="6"/>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C">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3352800" cy="3048000"/>
            <wp:effectExtent b="0" l="0" r="0" t="0"/>
            <wp:docPr descr="Fritzing Diagram: Exp 5" id="4" name="image3.jpg"/>
            <a:graphic>
              <a:graphicData uri="http://schemas.openxmlformats.org/drawingml/2006/picture">
                <pic:pic>
                  <pic:nvPicPr>
                    <pic:cNvPr descr="Fritzing Diagram: Exp 5" id="0" name="image3.jpg"/>
                    <pic:cNvPicPr preferRelativeResize="0"/>
                  </pic:nvPicPr>
                  <pic:blipFill>
                    <a:blip r:embed="rId10"/>
                    <a:srcRect b="25666" l="0" r="0" t="21000"/>
                    <a:stretch>
                      <a:fillRect/>
                    </a:stretch>
                  </pic:blipFill>
                  <pic:spPr>
                    <a:xfrm>
                      <a:off x="0" y="0"/>
                      <a:ext cx="33528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E">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The full sized breadboard power rails have a break down the middle. If you end up using the lower half of the power rail you will need to jump between the upper end and lower end.</w:t>
      </w:r>
    </w:p>
    <w:p w:rsidR="00000000" w:rsidDel="00000000" w:rsidP="00000000" w:rsidRDefault="00000000" w:rsidRPr="00000000" w14:paraId="0000001F">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99ejjtm4zwrl" w:id="7"/>
      <w:bookmarkEnd w:id="7"/>
      <w:r w:rsidDel="00000000" w:rsidR="00000000" w:rsidRPr="00000000">
        <w:rPr>
          <w:rFonts w:ascii="Montserrat" w:cs="Montserrat" w:eastAsia="Montserrat" w:hAnsi="Montserrat"/>
          <w:color w:val="555555"/>
          <w:sz w:val="30"/>
          <w:szCs w:val="30"/>
          <w:rtl w:val="0"/>
        </w:rPr>
        <w:t xml:space="preserve">Run Your Script</w:t>
      </w:r>
    </w:p>
    <w:p w:rsidR="00000000" w:rsidDel="00000000" w:rsidP="00000000" w:rsidRDefault="00000000" w:rsidRPr="00000000" w14:paraId="00000020">
      <w:pPr>
        <w:shd w:fill="ffffff" w:val="clear"/>
        <w:spacing w:after="160" w:lineRule="auto"/>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window. You can also just download this example by clicking the download button in the lower right-hand corner of the code window.</w:t>
      </w:r>
    </w:p>
    <w:p w:rsidR="00000000" w:rsidDel="00000000" w:rsidP="00000000" w:rsidRDefault="00000000" w:rsidRPr="00000000" w14:paraId="00000021">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2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ak1z7ek787hl" w:id="8"/>
      <w:bookmarkEnd w:id="8"/>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3">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4">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3067050" cy="2727022"/>
            <wp:effectExtent b="0" l="0" r="0" t="0"/>
            <wp:docPr descr="Code to Note: Exp 5" id="2" name="image1.png"/>
            <a:graphic>
              <a:graphicData uri="http://schemas.openxmlformats.org/drawingml/2006/picture">
                <pic:pic>
                  <pic:nvPicPr>
                    <pic:cNvPr descr="Code to Note: Exp 5" id="0" name="image1.png"/>
                    <pic:cNvPicPr preferRelativeResize="0"/>
                  </pic:nvPicPr>
                  <pic:blipFill>
                    <a:blip r:embed="rId11"/>
                    <a:srcRect b="0" l="0" r="0" t="0"/>
                    <a:stretch>
                      <a:fillRect/>
                    </a:stretch>
                  </pic:blipFill>
                  <pic:spPr>
                    <a:xfrm>
                      <a:off x="0" y="0"/>
                      <a:ext cx="3067050" cy="272702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6">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rho2dlv3rqb3" w:id="9"/>
      <w:bookmarkEnd w:id="9"/>
      <w:r w:rsidDel="00000000" w:rsidR="00000000" w:rsidRPr="00000000">
        <w:rPr>
          <w:rFonts w:ascii="Montserrat" w:cs="Montserrat" w:eastAsia="Montserrat" w:hAnsi="Montserrat"/>
          <w:color w:val="555555"/>
          <w:rtl w:val="0"/>
        </w:rPr>
        <w:t xml:space="preserve">Digital Read</w:t>
      </w:r>
    </w:p>
    <w:p w:rsidR="00000000" w:rsidDel="00000000" w:rsidP="00000000" w:rsidRDefault="00000000" w:rsidRPr="00000000" w14:paraId="00000027">
      <w:pPr>
        <w:shd w:fill="ffffff" w:val="clear"/>
        <w:spacing w:after="160" w:lineRule="auto"/>
        <w:rPr>
          <w:color w:val="333333"/>
          <w:sz w:val="21"/>
          <w:szCs w:val="21"/>
        </w:rPr>
      </w:pPr>
      <w:r w:rsidDel="00000000" w:rsidR="00000000" w:rsidRPr="00000000">
        <w:rPr>
          <w:color w:val="333333"/>
          <w:sz w:val="21"/>
          <w:szCs w:val="21"/>
          <w:rtl w:val="0"/>
        </w:rPr>
        <w:t xml:space="preserve">Just as the </w:t>
      </w:r>
      <w:r w:rsidDel="00000000" w:rsidR="00000000" w:rsidRPr="00000000">
        <w:rPr>
          <w:rFonts w:ascii="Courier New" w:cs="Courier New" w:eastAsia="Courier New" w:hAnsi="Courier New"/>
          <w:color w:val="333333"/>
          <w:sz w:val="18"/>
          <w:szCs w:val="18"/>
          <w:shd w:fill="f8f8f8" w:val="clear"/>
          <w:rtl w:val="0"/>
        </w:rPr>
        <w:t xml:space="preserve">digital write</w:t>
      </w:r>
      <w:r w:rsidDel="00000000" w:rsidR="00000000" w:rsidRPr="00000000">
        <w:rPr>
          <w:color w:val="333333"/>
          <w:sz w:val="21"/>
          <w:szCs w:val="21"/>
          <w:rtl w:val="0"/>
        </w:rPr>
        <w:t xml:space="preserve"> block turns a pin on (1) or off (0) the </w:t>
      </w:r>
      <w:r w:rsidDel="00000000" w:rsidR="00000000" w:rsidRPr="00000000">
        <w:rPr>
          <w:rFonts w:ascii="Courier New" w:cs="Courier New" w:eastAsia="Courier New" w:hAnsi="Courier New"/>
          <w:color w:val="333333"/>
          <w:sz w:val="18"/>
          <w:szCs w:val="18"/>
          <w:shd w:fill="f8f8f8" w:val="clear"/>
          <w:rtl w:val="0"/>
        </w:rPr>
        <w:t xml:space="preserve">digital read</w:t>
      </w:r>
      <w:r w:rsidDel="00000000" w:rsidR="00000000" w:rsidRPr="00000000">
        <w:rPr>
          <w:color w:val="333333"/>
          <w:sz w:val="21"/>
          <w:szCs w:val="21"/>
          <w:rtl w:val="0"/>
        </w:rPr>
        <w:t xml:space="preserve"> block looks at the state of a pin, which is either HIGH (1) or LOW (0). By building a circuit that connects 3.3V or ground to a pin, we can detect if a switch is thrown or a button pressed.</w:t>
      </w:r>
    </w:p>
    <w:p w:rsidR="00000000" w:rsidDel="00000000" w:rsidP="00000000" w:rsidRDefault="00000000" w:rsidRPr="00000000" w14:paraId="00000028">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digital read</w:t>
      </w:r>
      <w:r w:rsidDel="00000000" w:rsidR="00000000" w:rsidRPr="00000000">
        <w:rPr>
          <w:color w:val="333333"/>
          <w:sz w:val="21"/>
          <w:szCs w:val="21"/>
          <w:rtl w:val="0"/>
        </w:rPr>
        <w:t xml:space="preserve"> block returns a value so it is shaped to be inserted into a value slot and not a command. We use an equivalency block from the logic blocks to check if the pin is equal to 1 or 0 and then make a decision from there.</w:t>
      </w:r>
    </w:p>
    <w:p w:rsidR="00000000" w:rsidDel="00000000" w:rsidP="00000000" w:rsidRDefault="00000000" w:rsidRPr="00000000" w14:paraId="00000029">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jjpooxt4jajd" w:id="10"/>
      <w:bookmarkEnd w:id="10"/>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2A">
      <w:pPr>
        <w:shd w:fill="ffffff" w:val="clear"/>
        <w:spacing w:after="160" w:lineRule="auto"/>
        <w:rPr>
          <w:color w:val="333333"/>
          <w:sz w:val="21"/>
          <w:szCs w:val="21"/>
        </w:rPr>
      </w:pPr>
      <w:r w:rsidDel="00000000" w:rsidR="00000000" w:rsidRPr="00000000">
        <w:rPr>
          <w:color w:val="333333"/>
          <w:sz w:val="21"/>
          <w:szCs w:val="21"/>
          <w:rtl w:val="0"/>
        </w:rPr>
        <w:t xml:space="preserve">Depending on the state of the switch, a different LED will blink. If you move the switch to connect the signal pin to 3.3V (HIGH), then the LED connected to pin P15 will blink. If you flip the switch and ground the signal pin, then the LED on pin P16 will start blinking and LED 1 will turn off.</w:t>
      </w:r>
    </w:p>
    <w:p w:rsidR="00000000" w:rsidDel="00000000" w:rsidP="00000000" w:rsidRDefault="00000000" w:rsidRPr="00000000" w14:paraId="0000002B">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1926181" cy="1557338"/>
            <wp:effectExtent b="0" l="0" r="0" t="0"/>
            <wp:docPr descr="Exp 5 Final Assembly" id="1" name="image4.jpg"/>
            <a:graphic>
              <a:graphicData uri="http://schemas.openxmlformats.org/drawingml/2006/picture">
                <pic:pic>
                  <pic:nvPicPr>
                    <pic:cNvPr descr="Exp 5 Final Assembly" id="0" name="image4.jpg"/>
                    <pic:cNvPicPr preferRelativeResize="0"/>
                  </pic:nvPicPr>
                  <pic:blipFill>
                    <a:blip r:embed="rId12"/>
                    <a:srcRect b="23250" l="18333" r="21333" t="3500"/>
                    <a:stretch>
                      <a:fillRect/>
                    </a:stretch>
                  </pic:blipFill>
                  <pic:spPr>
                    <a:xfrm>
                      <a:off x="0" y="0"/>
                      <a:ext cx="1926181" cy="155733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xq4cs9t71ujj" w:id="11"/>
      <w:bookmarkEnd w:id="11"/>
      <w:r w:rsidDel="00000000" w:rsidR="00000000" w:rsidRPr="00000000">
        <w:rPr>
          <w:rFonts w:ascii="Montserrat" w:cs="Montserrat" w:eastAsia="Montserrat" w:hAnsi="Montserrat"/>
          <w:color w:val="555555"/>
          <w:sz w:val="30"/>
          <w:szCs w:val="30"/>
          <w:rtl w:val="0"/>
        </w:rPr>
        <w:t xml:space="preserve">Troubleshooting</w:t>
      </w:r>
    </w:p>
    <w:p w:rsidR="00000000" w:rsidDel="00000000" w:rsidP="00000000" w:rsidRDefault="00000000" w:rsidRPr="00000000" w14:paraId="0000002D">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14kypu8c194r" w:id="12"/>
      <w:bookmarkEnd w:id="12"/>
      <w:r w:rsidDel="00000000" w:rsidR="00000000" w:rsidRPr="00000000">
        <w:rPr>
          <w:rFonts w:ascii="Montserrat" w:cs="Montserrat" w:eastAsia="Montserrat" w:hAnsi="Montserrat"/>
          <w:color w:val="555555"/>
          <w:rtl w:val="0"/>
        </w:rPr>
        <w:t xml:space="preserve">Light Not Turning On</w:t>
      </w:r>
    </w:p>
    <w:p w:rsidR="00000000" w:rsidDel="00000000" w:rsidP="00000000" w:rsidRDefault="00000000" w:rsidRPr="00000000" w14:paraId="0000002E">
      <w:pPr>
        <w:shd w:fill="ffffff" w:val="clear"/>
        <w:spacing w:after="160" w:lineRule="auto"/>
        <w:rPr>
          <w:color w:val="333333"/>
          <w:sz w:val="21"/>
          <w:szCs w:val="21"/>
        </w:rPr>
      </w:pPr>
      <w:r w:rsidDel="00000000" w:rsidR="00000000" w:rsidRPr="00000000">
        <w:rPr>
          <w:color w:val="333333"/>
          <w:sz w:val="21"/>
          <w:szCs w:val="21"/>
          <w:rtl w:val="0"/>
        </w:rPr>
        <w:t xml:space="preserve">The wires for the switch are right next to each other. Make sure that signal is in the center with voltage and ground on the outside pins. If you connect ground and voltage, your board will short out and shut down.</w:t>
      </w:r>
    </w:p>
    <w:p w:rsidR="00000000" w:rsidDel="00000000" w:rsidP="00000000" w:rsidRDefault="00000000" w:rsidRPr="00000000" w14:paraId="0000002F">
      <w:pPr>
        <w:shd w:fill="ffffff" w:val="clear"/>
        <w:spacing w:after="160" w:lineRule="auto"/>
        <w:rPr>
          <w:color w:val="333333"/>
          <w:sz w:val="21"/>
          <w:szCs w:val="21"/>
        </w:rPr>
      </w:pPr>
      <w:r w:rsidDel="00000000" w:rsidR="00000000" w:rsidRPr="00000000">
        <w:rPr>
          <w:color w:val="333333"/>
          <w:sz w:val="21"/>
          <w:szCs w:val="21"/>
          <w:rtl w:val="0"/>
        </w:rPr>
        <w:t xml:space="preserve">Make sure your power LED is on. If it is off, pull the signal wire and see if that changes anything. If you short circuit your micro:bit board, it will turn itself off to protect the circuitry.</w:t>
      </w:r>
    </w:p>
    <w:p w:rsidR="00000000" w:rsidDel="00000000" w:rsidP="00000000" w:rsidRDefault="00000000" w:rsidRPr="00000000" w14:paraId="0000003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jpg"/><Relationship Id="rId12" Type="http://schemas.openxmlformats.org/officeDocument/2006/relationships/image" Target="media/image4.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learn.sparkfun.com/tutorials/switch-basics" TargetMode="External"/><Relationship Id="rId7" Type="http://schemas.openxmlformats.org/officeDocument/2006/relationships/hyperlink" Target="https://learn.sparkfun.com/tutorials/analog-vs-digital" TargetMode="External"/><Relationship Id="rId8" Type="http://schemas.openxmlformats.org/officeDocument/2006/relationships/hyperlink" Target="https://learn.sparkfun.com/tutorials/digital-log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