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Algebra 7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Course Compendium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UNITS OF STUDY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1-</w:t>
        <w:tab/>
        <w:t xml:space="preserve">Real Numbers and their Properties: 3 weeks, September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2-</w:t>
        <w:tab/>
        <w:t xml:space="preserve">Polynomials &amp; Factoring: 5 weeks, September &amp;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3- Solving Equations: 4 weeks, November &amp;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4- Solving Inequalities: 3 weeks: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5- Intro to Functions: 4 weeks: January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6- Linear Functions: 4 weeks: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7- Systems of Equations &amp; Inequalities: 4 weeks: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8- Quadratic Functions &amp; Equations: 4 weeks: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9- Exponential Functions: 2 weeks: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10- Radical Expressions &amp; Equations: 2 weeks: May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11- Descriptive Statistics: 2 weeks: June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12- Rational Expressions &amp; Equations: 2 weeks: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INTERDISCIPLINARY CONNECTIONS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NJSLS Companion Standards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RST.6-8.3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Follow precisely a multistep procedure when carrying out experiments, taking measurements, or performing technical tasks.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RST.6-8.4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Determine the meaning of symbols, key terms, and other domain-specific words and phrases as they are used in a specific scientific or technical context relevant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grades 6-8 texts and topics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RST.6-8.7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NJSLSA.W4.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Produce clear and coherent writing in which the development, organization, and style are appropriate to task, purpose, and audience.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21st Century Life and Careers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Apply appropriate academic and technical skills.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Communicate clearly and effectively and with reason.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Use technology to enhance productivity.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Utilize critical thinking to make sense of problems and persevere in solving them.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Use technology to acquire, manipulate, analyze and report data.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Understand the nature and scope of the Science, Technology, Engineering &amp; Mathematics Career Cluster and the role of STEM in society and the economy.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9.3.ST‐SM.4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Apply critical thinking skills to review information, explain statistical analysis, and to translate, interpret and summarize research and statistical data.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8.1.8.A.1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Demonstrate knowledge of a real world problem using digital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8.1.8.D.1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Understand and model appropriate online behaviors related to cyber safety, cyber bullying, cyber security, and cyber ethics including appropriate use of social media.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Explain how different teams/groups can contribute to the overall design of a product.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Develop a proposal for a chosen solution that include models (physical, graphical or mathematical) to communicate the solution to peers.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700"/>
        <w:gridCol w:w="4335"/>
        <w:tblGridChange w:id="0">
          <w:tblGrid>
            <w:gridCol w:w="4365"/>
            <w:gridCol w:w="5700"/>
            <w:gridCol w:w="433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CONSIDERATIONS FOR DIVERSE LEARNERS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Learners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Receiving Special Education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Learners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Can Do Descriptors for Grades 6-8</w:t>
              </w:r>
            </w:hyperlink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Essential Actions Handbook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FABRIC Paradigm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Wall Township ESL Grading Protocol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*Use WIDA Can Do Descriptors in coordination with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Language Portraits (SLPs)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ELLs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Personal glossary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Text-to-speech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Extended time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Simplified / verbal instructions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Frequent breaks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Small group/One to one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Review of directions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Student restates information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Extra visual and verbal cues and prompts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Preferential seating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Verbal and visual cues regarding directions and staying on task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Checklists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Immediate feedback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Jersey Tiered System of Supports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Center on Universal Design for Learning - About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Key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Response to Intervention: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to Build Understanding, Additional Vocabulary Support, Build Mathematical Literacy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within this class receiving Special Education/Section 504 programming have specific goals and objectives, as well as accommodations and modifications outlined within their Individualized Education Plans (IEP)/504 Plans due to an identified disability and/or diagnosis. In addition to exposure to the general education curriculum, instruction is differentiated based upon the student's needs. The IEP/504 Plan acts as a supplemental curriculum guide inclusive of instructional strategies that support each specific learner.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Special Education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Presentatio</w:t>
            </w:r>
            <w:r w:rsidDel="00000000" w:rsidR="00000000" w:rsidRPr="00000000">
              <w:rPr>
                <w:b w:val="1"/>
                <w:rtl w:val="0"/>
              </w:rPr>
              <w:t xml:space="preserve">n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Listen to audio recordings instead of reading text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Pre-teach unknown vocabulary through pictures or videos, and relate to prior knowledge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with fewer items per page and/or materials in a larger print size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visual blocker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visual presentations of verbal material, such as word webs and visual organizers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 given a written list of instructions/picture cues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Response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Give responses in a form (oral or written) that’s easier for him/her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Dictate answers to a scribe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Capture responses on an audio recorder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spelling dictionary or electronic spell-checker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word processor to give responses in class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calculator or table of “math facts”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Setting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or take a test in a different setting, such as a quiet room with few distractions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Sit where he/she learns best (for example, near the teacher)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a test in small group setting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Timing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more time to complete a task or a test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Have extra time to process oral information and directions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frequent breaks, such as after completing a task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Assignmen</w:t>
            </w:r>
            <w:r w:rsidDel="00000000" w:rsidR="00000000" w:rsidRPr="00000000">
              <w:rPr>
                <w:b w:val="1"/>
                <w:rtl w:val="0"/>
              </w:rPr>
              <w:t xml:space="preserve">t modifications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Complete fewer or different homework problems than peers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Shorten assignment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Answer fewer or different test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Create alternate projects or assignments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Knowledge and Skill Standards in Gifted Education for All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Pre-K-Grade 12 Gifted Programming Standards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Gifted Programming Glossary of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Advanced Learners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Use of high level academic vocabulary/texts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Problem-based learning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Pre-assess to condense curriculum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Interest-based research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Authentic problem-solving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Homogeneous grouping opportunities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with 504 Plans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are responsible for implementing designated services and strategies identified on a student’s 504 Plan.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Risk Learners / Differentiation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Alternative Assessments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Boards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Games and Tournaments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Group Investigations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Learning Contracts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Leveled Rubrics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Texts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Personal Agendas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Independent Research &amp; Projects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Intelligence Options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Project-Based Learning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Supplemental Activities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Journal Prompts or RAFT Writing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Activities/Assignments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Products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of Books/Activities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Mini-Workshops to Reteach or Extend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Think-Pair-Share by readiness or interest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Use of Collaboration of Various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Cubing Activities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Exploration by Interest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Flexible Grouping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Goal-Setting with Students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Homework Options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Open-Ended Activities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Use of Reading Buddies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Product Choices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Stations/Centers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Work Alone/Together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80.0" w:type="pct"/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ind w:left="0" w:firstLine="0"/>
      <w:rPr/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*See individual units for Pacing Guide, NJSLS Standards, Transfer Skills, Enduring Understandings, Essential Questions, Learning Objectives, Key Vocabulary, Skills,  Resources, &amp; Assessments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3bnynRPFgKtxapLCyu8f7y_hIIf9HQvU/view?usp=sharing" TargetMode="External"/><Relationship Id="rId11" Type="http://schemas.openxmlformats.org/officeDocument/2006/relationships/hyperlink" Target="https://drive.google.com/file/d/1R7mxpIl_nttbJf6leydxHWloMs2ykocb/view?usp=sharing" TargetMode="External"/><Relationship Id="rId10" Type="http://schemas.openxmlformats.org/officeDocument/2006/relationships/hyperlink" Target="https://drive.google.com/file/d/1MOkRH7aeYmJ3FwxKsT9bcQJXGfTWkidY/view?usp=sharing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docs.google.com/document/d/1qs-mZZZ9bBPRNsJcSvmMYB1REHPENPy_XQQwGWo7Nhw/edit?usp=sharing" TargetMode="External"/><Relationship Id="rId12" Type="http://schemas.openxmlformats.org/officeDocument/2006/relationships/hyperlink" Target="https://drive.google.com/file/d/1P7F_7Iq9knrCdTXo77tEpoGfVOtH-mPW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0B-j1SG5dErXzODlwUW5wSE82MlE" TargetMode="External"/><Relationship Id="rId15" Type="http://schemas.openxmlformats.org/officeDocument/2006/relationships/hyperlink" Target="http://www.udlcenter.org/aboutudl" TargetMode="External"/><Relationship Id="rId14" Type="http://schemas.openxmlformats.org/officeDocument/2006/relationships/hyperlink" Target="http://www.nj.gov/education/njtss/" TargetMode="External"/><Relationship Id="rId17" Type="http://schemas.openxmlformats.org/officeDocument/2006/relationships/hyperlink" Target="https://drive.google.com/open?id=1GpRJu1U4CGCoBIjF2XlVjlmVnqWYU3P1" TargetMode="External"/><Relationship Id="rId16" Type="http://schemas.openxmlformats.org/officeDocument/2006/relationships/hyperlink" Target="https://drive.google.com/open?id=12ND_gk5do8Cm5udNNsWpC6sHPKlaruqh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kyzci6RjKrwn7Yo-g2su1DS0l8-rOeK4/view?usp=sharing" TargetMode="External"/><Relationship Id="rId6" Type="http://schemas.openxmlformats.org/officeDocument/2006/relationships/hyperlink" Target="http://www.corestandards.org/ELA-Literacy/RST/6-8/3/" TargetMode="External"/><Relationship Id="rId18" Type="http://schemas.openxmlformats.org/officeDocument/2006/relationships/hyperlink" Target="http://www.nagc.org/resources-publications/resources/national-standards-gifted-and-talented-education/knowledge-and" TargetMode="External"/><Relationship Id="rId7" Type="http://schemas.openxmlformats.org/officeDocument/2006/relationships/hyperlink" Target="http://www.corestandards.org/ELA-Literacy/RST/6-8/4/" TargetMode="External"/><Relationship Id="rId8" Type="http://schemas.openxmlformats.org/officeDocument/2006/relationships/hyperlink" Target="http://www.corestandards.org/ELA-Literacy/RST/6-8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