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C4E01" w14:textId="77777777" w:rsidR="008A4283" w:rsidRDefault="008A4283" w:rsidP="008A4283">
      <w:pPr>
        <w:jc w:val="center"/>
        <w:rPr>
          <w:rFonts w:ascii="Calibri" w:hAnsi="Calibri"/>
          <w:b/>
          <w:sz w:val="32"/>
          <w:szCs w:val="32"/>
        </w:rPr>
      </w:pPr>
      <w:r>
        <w:rPr>
          <w:rFonts w:ascii="Calibri" w:hAnsi="Calibri"/>
          <w:b/>
          <w:sz w:val="32"/>
          <w:szCs w:val="32"/>
        </w:rPr>
        <w:t>High School</w:t>
      </w:r>
    </w:p>
    <w:p w14:paraId="3A7940EC" w14:textId="0C0C6C6B" w:rsidR="008A4283" w:rsidRDefault="008A4283" w:rsidP="008A4283">
      <w:pPr>
        <w:jc w:val="center"/>
        <w:rPr>
          <w:rFonts w:ascii="Calibri" w:hAnsi="Calibri"/>
          <w:b/>
          <w:sz w:val="32"/>
          <w:szCs w:val="32"/>
        </w:rPr>
      </w:pPr>
      <w:r>
        <w:rPr>
          <w:rFonts w:ascii="Calibri" w:hAnsi="Calibri"/>
          <w:b/>
          <w:sz w:val="32"/>
          <w:szCs w:val="32"/>
        </w:rPr>
        <w:t>AP Biology</w:t>
      </w:r>
    </w:p>
    <w:p w14:paraId="58BC7F4A" w14:textId="77777777" w:rsidR="008A4283" w:rsidRPr="00B44DF7" w:rsidRDefault="008A4283" w:rsidP="008A4283">
      <w:pPr>
        <w:jc w:val="center"/>
        <w:rPr>
          <w:rFonts w:ascii="Calibri" w:hAnsi="Calibri"/>
          <w:b/>
          <w:sz w:val="32"/>
          <w:szCs w:val="32"/>
        </w:rPr>
      </w:pPr>
      <w:r w:rsidRPr="00B44DF7">
        <w:rPr>
          <w:rFonts w:ascii="Calibri" w:hAnsi="Calibri"/>
          <w:b/>
          <w:sz w:val="32"/>
          <w:szCs w:val="32"/>
        </w:rPr>
        <w:t>Curriculum Guide</w:t>
      </w:r>
    </w:p>
    <w:p w14:paraId="526C26C1" w14:textId="77777777" w:rsidR="008A4283" w:rsidRPr="00D81B3B" w:rsidRDefault="008A4283" w:rsidP="008A4283">
      <w:pPr>
        <w:jc w:val="center"/>
        <w:rPr>
          <w:rFonts w:ascii="Calibri" w:hAnsi="Calibri"/>
          <w:sz w:val="28"/>
          <w:szCs w:val="28"/>
        </w:rPr>
      </w:pPr>
      <w:r w:rsidRPr="00D81B3B">
        <w:rPr>
          <w:rFonts w:ascii="Calibri" w:hAnsi="Calibri"/>
          <w:b/>
          <w:sz w:val="28"/>
          <w:szCs w:val="28"/>
        </w:rPr>
        <w:softHyphen/>
      </w:r>
      <w:r w:rsidRPr="00D81B3B">
        <w:rPr>
          <w:rFonts w:ascii="Calibri" w:hAnsi="Calibri"/>
          <w:b/>
          <w:sz w:val="28"/>
          <w:szCs w:val="28"/>
        </w:rPr>
        <w:softHyphen/>
        <w:t>______________________________________________________</w:t>
      </w:r>
    </w:p>
    <w:p w14:paraId="1A179108" w14:textId="77777777" w:rsidR="008A4283" w:rsidRPr="00D81B3B" w:rsidRDefault="008A4283" w:rsidP="008A4283">
      <w:pPr>
        <w:rPr>
          <w:rFonts w:ascii="Calibri" w:hAnsi="Calibri"/>
          <w:b/>
          <w:sz w:val="28"/>
          <w:szCs w:val="28"/>
        </w:rPr>
      </w:pPr>
    </w:p>
    <w:p w14:paraId="1523AE5C" w14:textId="77777777" w:rsidR="008A4283" w:rsidRPr="00D81B3B" w:rsidRDefault="008A4283" w:rsidP="008A4283">
      <w:pPr>
        <w:jc w:val="center"/>
        <w:rPr>
          <w:rFonts w:ascii="Calibri" w:hAnsi="Calibri"/>
          <w:b/>
          <w:sz w:val="28"/>
          <w:szCs w:val="28"/>
        </w:rPr>
      </w:pPr>
      <w:r w:rsidRPr="00D81B3B">
        <w:rPr>
          <w:rFonts w:ascii="Calibri" w:hAnsi="Calibri"/>
          <w:b/>
          <w:sz w:val="28"/>
          <w:szCs w:val="28"/>
        </w:rPr>
        <w:t>LINDEN PUBLIC SCHOOLS</w:t>
      </w:r>
    </w:p>
    <w:p w14:paraId="14E4B9B8" w14:textId="77777777" w:rsidR="008A4283" w:rsidRPr="00D81B3B" w:rsidRDefault="008A4283" w:rsidP="008A4283">
      <w:pPr>
        <w:jc w:val="center"/>
        <w:rPr>
          <w:rFonts w:ascii="Calibri" w:hAnsi="Calibri"/>
          <w:b/>
          <w:sz w:val="28"/>
          <w:szCs w:val="28"/>
        </w:rPr>
      </w:pPr>
      <w:r w:rsidRPr="00D81B3B">
        <w:rPr>
          <w:rFonts w:ascii="Calibri" w:hAnsi="Calibri"/>
          <w:b/>
          <w:sz w:val="28"/>
          <w:szCs w:val="28"/>
        </w:rPr>
        <w:t>LINDEN, NEW JERSEY</w:t>
      </w:r>
    </w:p>
    <w:p w14:paraId="25B58776" w14:textId="77777777" w:rsidR="008A4283" w:rsidRPr="00966379" w:rsidRDefault="008A4283" w:rsidP="008A4283">
      <w:pPr>
        <w:jc w:val="center"/>
        <w:rPr>
          <w:rFonts w:ascii="Calibri" w:hAnsi="Calibri"/>
          <w:b/>
          <w:sz w:val="20"/>
          <w:szCs w:val="20"/>
        </w:rPr>
      </w:pPr>
    </w:p>
    <w:p w14:paraId="401A7583" w14:textId="77777777" w:rsidR="008A4283" w:rsidRPr="00D81B3B" w:rsidRDefault="008A4283" w:rsidP="008A4283">
      <w:pPr>
        <w:jc w:val="center"/>
        <w:rPr>
          <w:rFonts w:ascii="Calibri" w:hAnsi="Calibri"/>
          <w:b/>
          <w:sz w:val="28"/>
          <w:szCs w:val="28"/>
        </w:rPr>
      </w:pPr>
      <w:r>
        <w:rPr>
          <w:rFonts w:ascii="Calibri" w:hAnsi="Calibri"/>
          <w:b/>
          <w:sz w:val="28"/>
          <w:szCs w:val="28"/>
        </w:rPr>
        <w:t>Dr. Marnie Hazelton</w:t>
      </w:r>
    </w:p>
    <w:p w14:paraId="521AEC8B" w14:textId="77777777" w:rsidR="008A4283" w:rsidRPr="00D81B3B" w:rsidRDefault="008A4283" w:rsidP="008A4283">
      <w:pPr>
        <w:jc w:val="center"/>
        <w:rPr>
          <w:rFonts w:ascii="Calibri" w:hAnsi="Calibri"/>
          <w:b/>
          <w:sz w:val="28"/>
          <w:szCs w:val="28"/>
        </w:rPr>
      </w:pPr>
      <w:r>
        <w:rPr>
          <w:rFonts w:ascii="Calibri" w:hAnsi="Calibri"/>
          <w:b/>
          <w:sz w:val="28"/>
          <w:szCs w:val="28"/>
        </w:rPr>
        <w:t>Superintendent</w:t>
      </w:r>
    </w:p>
    <w:p w14:paraId="6DF1750C" w14:textId="77777777" w:rsidR="008A4283" w:rsidRPr="00966379" w:rsidRDefault="008A4283" w:rsidP="008A4283">
      <w:pPr>
        <w:jc w:val="center"/>
        <w:rPr>
          <w:rFonts w:ascii="Calibri" w:hAnsi="Calibri"/>
          <w:b/>
          <w:sz w:val="20"/>
          <w:szCs w:val="20"/>
        </w:rPr>
      </w:pPr>
    </w:p>
    <w:p w14:paraId="6324446B" w14:textId="77777777" w:rsidR="008A4283" w:rsidRPr="00D81B3B" w:rsidRDefault="008A4283" w:rsidP="008A4283">
      <w:pPr>
        <w:jc w:val="center"/>
        <w:rPr>
          <w:rFonts w:ascii="Calibri" w:hAnsi="Calibri"/>
          <w:b/>
          <w:sz w:val="28"/>
          <w:szCs w:val="28"/>
        </w:rPr>
      </w:pPr>
      <w:r>
        <w:rPr>
          <w:rFonts w:ascii="Calibri" w:hAnsi="Calibri"/>
          <w:b/>
          <w:sz w:val="28"/>
          <w:szCs w:val="28"/>
        </w:rPr>
        <w:t>Denise Cleary</w:t>
      </w:r>
    </w:p>
    <w:p w14:paraId="0161AED7" w14:textId="77777777" w:rsidR="008A4283" w:rsidRPr="00D81B3B" w:rsidRDefault="008A4283" w:rsidP="008A4283">
      <w:pPr>
        <w:jc w:val="center"/>
        <w:rPr>
          <w:rFonts w:ascii="Calibri" w:hAnsi="Calibri"/>
          <w:b/>
          <w:sz w:val="28"/>
          <w:szCs w:val="28"/>
        </w:rPr>
      </w:pPr>
      <w:r>
        <w:rPr>
          <w:rFonts w:ascii="Calibri" w:hAnsi="Calibri"/>
          <w:b/>
          <w:sz w:val="28"/>
          <w:szCs w:val="28"/>
        </w:rPr>
        <w:t>Assistant Superintendent</w:t>
      </w:r>
    </w:p>
    <w:p w14:paraId="1B7D2C26" w14:textId="77777777" w:rsidR="008A4283" w:rsidRPr="00966379" w:rsidRDefault="008A4283" w:rsidP="008A4283">
      <w:pPr>
        <w:jc w:val="center"/>
        <w:rPr>
          <w:rFonts w:ascii="Calibri" w:hAnsi="Calibri"/>
          <w:b/>
          <w:sz w:val="20"/>
          <w:szCs w:val="20"/>
        </w:rPr>
      </w:pPr>
    </w:p>
    <w:p w14:paraId="2C137092" w14:textId="77777777" w:rsidR="008A4283" w:rsidRPr="00D81B3B" w:rsidRDefault="008A4283" w:rsidP="008A4283">
      <w:pPr>
        <w:jc w:val="center"/>
        <w:rPr>
          <w:rFonts w:ascii="Calibri" w:hAnsi="Calibri"/>
          <w:b/>
          <w:sz w:val="28"/>
          <w:szCs w:val="28"/>
        </w:rPr>
      </w:pPr>
      <w:r>
        <w:rPr>
          <w:rFonts w:ascii="Calibri" w:hAnsi="Calibri"/>
          <w:b/>
          <w:sz w:val="28"/>
          <w:szCs w:val="28"/>
        </w:rPr>
        <w:t>Michael Walters</w:t>
      </w:r>
    </w:p>
    <w:p w14:paraId="00D249F4" w14:textId="77777777" w:rsidR="008A4283" w:rsidRPr="00D81B3B" w:rsidRDefault="008A4283" w:rsidP="008A4283">
      <w:pPr>
        <w:jc w:val="center"/>
        <w:rPr>
          <w:rFonts w:ascii="Calibri" w:hAnsi="Calibri"/>
          <w:b/>
          <w:sz w:val="28"/>
          <w:szCs w:val="28"/>
        </w:rPr>
      </w:pPr>
      <w:r>
        <w:rPr>
          <w:rFonts w:ascii="Calibri" w:hAnsi="Calibri"/>
          <w:b/>
          <w:sz w:val="28"/>
          <w:szCs w:val="28"/>
        </w:rPr>
        <w:t>Director of Science</w:t>
      </w:r>
    </w:p>
    <w:p w14:paraId="1E6BB440" w14:textId="77777777" w:rsidR="008A4283" w:rsidRPr="00966379" w:rsidRDefault="008A4283" w:rsidP="008A4283">
      <w:pPr>
        <w:jc w:val="center"/>
        <w:rPr>
          <w:rFonts w:ascii="Calibri" w:hAnsi="Calibri"/>
          <w:b/>
          <w:sz w:val="20"/>
          <w:szCs w:val="20"/>
        </w:rPr>
      </w:pPr>
    </w:p>
    <w:p w14:paraId="24EEC997" w14:textId="77777777" w:rsidR="008A4283" w:rsidRPr="00966379" w:rsidRDefault="008A4283" w:rsidP="008A4283">
      <w:pPr>
        <w:jc w:val="center"/>
        <w:rPr>
          <w:rFonts w:ascii="Calibri" w:hAnsi="Calibri"/>
          <w:b/>
          <w:sz w:val="20"/>
          <w:szCs w:val="20"/>
        </w:rPr>
      </w:pPr>
    </w:p>
    <w:p w14:paraId="77B87461" w14:textId="77777777" w:rsidR="008A4283" w:rsidRDefault="008A4283" w:rsidP="008A4283">
      <w:pPr>
        <w:jc w:val="center"/>
        <w:rPr>
          <w:rFonts w:ascii="Calibri" w:hAnsi="Calibri"/>
          <w:b/>
        </w:rPr>
      </w:pPr>
      <w:r w:rsidRPr="00D81B3B">
        <w:rPr>
          <w:rFonts w:ascii="Calibri" w:hAnsi="Calibri"/>
          <w:b/>
        </w:rPr>
        <w:t>The Linden Board of Education adopted the Curriculum Guide on:</w:t>
      </w:r>
    </w:p>
    <w:p w14:paraId="7A5594DC" w14:textId="77777777" w:rsidR="008A4283" w:rsidRPr="00D81B3B" w:rsidRDefault="008A4283" w:rsidP="008A4283">
      <w:pPr>
        <w:jc w:val="center"/>
        <w:rPr>
          <w:rFonts w:ascii="Calibri" w:hAnsi="Calibri"/>
          <w:b/>
        </w:rPr>
      </w:pPr>
    </w:p>
    <w:p w14:paraId="403CC437" w14:textId="77777777" w:rsidR="008A4283" w:rsidRPr="00D81B3B" w:rsidRDefault="008A4283" w:rsidP="008A4283">
      <w:pPr>
        <w:jc w:val="center"/>
        <w:rPr>
          <w:rFonts w:ascii="Calibri" w:hAnsi="Calibri"/>
          <w:b/>
        </w:rPr>
      </w:pPr>
    </w:p>
    <w:tbl>
      <w:tblPr>
        <w:tblW w:w="9903" w:type="dxa"/>
        <w:jc w:val="center"/>
        <w:tblLook w:val="04A0" w:firstRow="1" w:lastRow="0" w:firstColumn="1" w:lastColumn="0" w:noHBand="0" w:noVBand="1"/>
      </w:tblPr>
      <w:tblGrid>
        <w:gridCol w:w="4145"/>
        <w:gridCol w:w="1502"/>
        <w:gridCol w:w="4256"/>
      </w:tblGrid>
      <w:tr w:rsidR="008A4283" w:rsidRPr="00D81B3B" w14:paraId="64C7B09E" w14:textId="77777777" w:rsidTr="006C018E">
        <w:trPr>
          <w:trHeight w:val="290"/>
          <w:jc w:val="center"/>
        </w:trPr>
        <w:tc>
          <w:tcPr>
            <w:tcW w:w="4145" w:type="dxa"/>
            <w:tcBorders>
              <w:bottom w:val="single" w:sz="4" w:space="0" w:color="auto"/>
            </w:tcBorders>
            <w:shd w:val="clear" w:color="auto" w:fill="auto"/>
          </w:tcPr>
          <w:p w14:paraId="76405B67" w14:textId="7E90725D" w:rsidR="008A4283" w:rsidRPr="00D81B3B" w:rsidRDefault="008A4283" w:rsidP="006C018E">
            <w:pPr>
              <w:jc w:val="center"/>
              <w:rPr>
                <w:rFonts w:ascii="Calibri" w:hAnsi="Calibri"/>
                <w:b/>
              </w:rPr>
            </w:pPr>
            <w:r>
              <w:rPr>
                <w:rFonts w:ascii="Calibri" w:hAnsi="Calibri"/>
                <w:b/>
              </w:rPr>
              <w:t>July 28, 2022</w:t>
            </w:r>
          </w:p>
        </w:tc>
        <w:tc>
          <w:tcPr>
            <w:tcW w:w="1502" w:type="dxa"/>
          </w:tcPr>
          <w:p w14:paraId="1DFF6E10" w14:textId="77777777" w:rsidR="008A4283" w:rsidRPr="00D81B3B" w:rsidRDefault="008A4283" w:rsidP="006C018E">
            <w:pPr>
              <w:jc w:val="center"/>
              <w:rPr>
                <w:rFonts w:ascii="Calibri" w:hAnsi="Calibri"/>
                <w:b/>
              </w:rPr>
            </w:pPr>
          </w:p>
        </w:tc>
        <w:tc>
          <w:tcPr>
            <w:tcW w:w="4256" w:type="dxa"/>
            <w:tcBorders>
              <w:bottom w:val="single" w:sz="4" w:space="0" w:color="auto"/>
            </w:tcBorders>
            <w:shd w:val="clear" w:color="auto" w:fill="auto"/>
          </w:tcPr>
          <w:p w14:paraId="6B2E282A" w14:textId="7F751F62" w:rsidR="008A4283" w:rsidRPr="00D81B3B" w:rsidRDefault="008A4283" w:rsidP="006C018E">
            <w:pPr>
              <w:jc w:val="center"/>
              <w:rPr>
                <w:rFonts w:ascii="Calibri" w:hAnsi="Calibri"/>
                <w:b/>
              </w:rPr>
            </w:pPr>
            <w:r>
              <w:rPr>
                <w:rFonts w:ascii="Calibri" w:hAnsi="Calibri"/>
                <w:b/>
              </w:rPr>
              <w:t>Education Report #26</w:t>
            </w:r>
          </w:p>
        </w:tc>
      </w:tr>
      <w:tr w:rsidR="008A4283" w:rsidRPr="00D81B3B" w14:paraId="03BDD9DC" w14:textId="77777777" w:rsidTr="006C018E">
        <w:trPr>
          <w:trHeight w:val="277"/>
          <w:jc w:val="center"/>
        </w:trPr>
        <w:tc>
          <w:tcPr>
            <w:tcW w:w="4145" w:type="dxa"/>
            <w:tcBorders>
              <w:top w:val="single" w:sz="4" w:space="0" w:color="auto"/>
            </w:tcBorders>
            <w:shd w:val="clear" w:color="auto" w:fill="auto"/>
          </w:tcPr>
          <w:p w14:paraId="5BCF83D3" w14:textId="77777777" w:rsidR="008A4283" w:rsidRPr="00D81B3B" w:rsidRDefault="008A4283" w:rsidP="006C018E">
            <w:pPr>
              <w:jc w:val="center"/>
              <w:rPr>
                <w:rFonts w:ascii="Calibri" w:hAnsi="Calibri"/>
                <w:b/>
              </w:rPr>
            </w:pPr>
            <w:r w:rsidRPr="00D81B3B">
              <w:rPr>
                <w:rFonts w:ascii="Calibri" w:hAnsi="Calibri"/>
                <w:b/>
              </w:rPr>
              <w:t>Date</w:t>
            </w:r>
          </w:p>
        </w:tc>
        <w:tc>
          <w:tcPr>
            <w:tcW w:w="1502" w:type="dxa"/>
          </w:tcPr>
          <w:p w14:paraId="43011B1B" w14:textId="77777777" w:rsidR="008A4283" w:rsidRPr="00D81B3B" w:rsidRDefault="008A4283" w:rsidP="006C018E">
            <w:pPr>
              <w:jc w:val="center"/>
              <w:rPr>
                <w:rFonts w:ascii="Calibri" w:hAnsi="Calibri"/>
                <w:b/>
              </w:rPr>
            </w:pPr>
          </w:p>
        </w:tc>
        <w:tc>
          <w:tcPr>
            <w:tcW w:w="4256" w:type="dxa"/>
            <w:tcBorders>
              <w:top w:val="single" w:sz="4" w:space="0" w:color="auto"/>
            </w:tcBorders>
            <w:shd w:val="clear" w:color="auto" w:fill="auto"/>
          </w:tcPr>
          <w:p w14:paraId="1C79B267" w14:textId="77777777" w:rsidR="008A4283" w:rsidRPr="00D81B3B" w:rsidRDefault="008A4283" w:rsidP="006C018E">
            <w:pPr>
              <w:jc w:val="center"/>
              <w:rPr>
                <w:rFonts w:ascii="Calibri" w:hAnsi="Calibri"/>
                <w:b/>
              </w:rPr>
            </w:pPr>
            <w:r w:rsidRPr="00D81B3B">
              <w:rPr>
                <w:rFonts w:ascii="Calibri" w:hAnsi="Calibri"/>
                <w:b/>
              </w:rPr>
              <w:t>Agenda Item</w:t>
            </w:r>
          </w:p>
        </w:tc>
      </w:tr>
      <w:tr w:rsidR="008A4283" w:rsidRPr="00D81B3B" w14:paraId="43900CC2" w14:textId="77777777" w:rsidTr="006C018E">
        <w:trPr>
          <w:trHeight w:val="177"/>
          <w:jc w:val="center"/>
        </w:trPr>
        <w:tc>
          <w:tcPr>
            <w:tcW w:w="9903" w:type="dxa"/>
            <w:gridSpan w:val="3"/>
            <w:shd w:val="clear" w:color="auto" w:fill="auto"/>
          </w:tcPr>
          <w:p w14:paraId="255B887E" w14:textId="77777777" w:rsidR="008A4283" w:rsidRPr="00D81B3B" w:rsidRDefault="008A4283" w:rsidP="006C018E">
            <w:pPr>
              <w:rPr>
                <w:rFonts w:ascii="Calibri" w:hAnsi="Calibri"/>
                <w:b/>
              </w:rPr>
            </w:pPr>
          </w:p>
        </w:tc>
      </w:tr>
      <w:tr w:rsidR="008A4283" w:rsidRPr="00D81B3B" w14:paraId="13D482E4" w14:textId="77777777" w:rsidTr="006C018E">
        <w:trPr>
          <w:trHeight w:val="684"/>
          <w:jc w:val="center"/>
        </w:trPr>
        <w:tc>
          <w:tcPr>
            <w:tcW w:w="9903" w:type="dxa"/>
            <w:gridSpan w:val="3"/>
            <w:shd w:val="clear" w:color="auto" w:fill="auto"/>
          </w:tcPr>
          <w:p w14:paraId="08465728" w14:textId="77777777" w:rsidR="008A4283" w:rsidRDefault="008A4283" w:rsidP="006C018E">
            <w:pPr>
              <w:jc w:val="center"/>
              <w:rPr>
                <w:rFonts w:ascii="Calibri" w:hAnsi="Calibri"/>
                <w:b/>
              </w:rPr>
            </w:pPr>
            <w:r w:rsidRPr="00D81B3B">
              <w:rPr>
                <w:rFonts w:ascii="Calibri" w:hAnsi="Calibri"/>
                <w:b/>
              </w:rPr>
              <w:t>Rationale</w:t>
            </w:r>
          </w:p>
          <w:p w14:paraId="0D8A437F" w14:textId="77777777" w:rsidR="008A4283" w:rsidRDefault="008A4283" w:rsidP="006C018E">
            <w:pPr>
              <w:jc w:val="center"/>
              <w:rPr>
                <w:rFonts w:ascii="Calibri" w:hAnsi="Calibri"/>
                <w:b/>
              </w:rPr>
            </w:pPr>
            <w:r w:rsidRPr="00966379">
              <w:rPr>
                <w:rFonts w:ascii="Calibri" w:hAnsi="Calibri"/>
                <w:b/>
              </w:rPr>
              <w:t xml:space="preserve">Be it </w:t>
            </w:r>
            <w:proofErr w:type="gramStart"/>
            <w:r w:rsidRPr="00966379">
              <w:rPr>
                <w:rFonts w:ascii="Calibri" w:hAnsi="Calibri"/>
                <w:b/>
              </w:rPr>
              <w:t>resolved,</w:t>
            </w:r>
            <w:proofErr w:type="gramEnd"/>
            <w:r w:rsidRPr="00966379">
              <w:rPr>
                <w:rFonts w:ascii="Calibri" w:hAnsi="Calibri"/>
                <w:b/>
              </w:rPr>
              <w:t xml:space="preserve"> that all curricula within the following content areas be readopted for us</w:t>
            </w:r>
            <w:r>
              <w:rPr>
                <w:rFonts w:ascii="Calibri" w:hAnsi="Calibri"/>
                <w:b/>
              </w:rPr>
              <w:t>e</w:t>
            </w:r>
            <w:r w:rsidRPr="00966379">
              <w:rPr>
                <w:rFonts w:ascii="Calibri" w:hAnsi="Calibri"/>
                <w:b/>
              </w:rPr>
              <w:t xml:space="preserve"> in the Linden Public Schools for the 20</w:t>
            </w:r>
            <w:r>
              <w:rPr>
                <w:rFonts w:ascii="Calibri" w:hAnsi="Calibri"/>
                <w:b/>
              </w:rPr>
              <w:t>22</w:t>
            </w:r>
            <w:r w:rsidRPr="00966379">
              <w:rPr>
                <w:rFonts w:ascii="Calibri" w:hAnsi="Calibri"/>
                <w:b/>
              </w:rPr>
              <w:t>-202</w:t>
            </w:r>
            <w:r>
              <w:rPr>
                <w:rFonts w:ascii="Calibri" w:hAnsi="Calibri"/>
                <w:b/>
              </w:rPr>
              <w:t>3</w:t>
            </w:r>
            <w:r w:rsidRPr="00966379">
              <w:rPr>
                <w:rFonts w:ascii="Calibri" w:hAnsi="Calibri"/>
                <w:b/>
              </w:rPr>
              <w:t xml:space="preserve"> school year. All curricula are aligned </w:t>
            </w:r>
            <w:proofErr w:type="gramStart"/>
            <w:r w:rsidRPr="00966379">
              <w:rPr>
                <w:rFonts w:ascii="Calibri" w:hAnsi="Calibri"/>
                <w:b/>
              </w:rPr>
              <w:t>to</w:t>
            </w:r>
            <w:proofErr w:type="gramEnd"/>
            <w:r w:rsidRPr="00966379">
              <w:rPr>
                <w:rFonts w:ascii="Calibri" w:hAnsi="Calibri"/>
                <w:b/>
              </w:rPr>
              <w:t xml:space="preserve"> the </w:t>
            </w:r>
          </w:p>
          <w:p w14:paraId="0C4C07D4" w14:textId="77777777" w:rsidR="008A4283" w:rsidRPr="00966379" w:rsidRDefault="008A4283" w:rsidP="006C018E">
            <w:pPr>
              <w:jc w:val="center"/>
              <w:rPr>
                <w:rFonts w:ascii="Calibri" w:hAnsi="Calibri"/>
                <w:b/>
              </w:rPr>
            </w:pPr>
            <w:r w:rsidRPr="00966379">
              <w:rPr>
                <w:rFonts w:ascii="Calibri" w:hAnsi="Calibri"/>
                <w:b/>
              </w:rPr>
              <w:t xml:space="preserve">New Jersey Student Learning Standards. </w:t>
            </w:r>
          </w:p>
          <w:p w14:paraId="5BD4F554" w14:textId="77777777" w:rsidR="008A4283" w:rsidRPr="00D81B3B" w:rsidRDefault="008A4283" w:rsidP="006C018E">
            <w:pPr>
              <w:jc w:val="center"/>
              <w:rPr>
                <w:rFonts w:ascii="Calibri" w:hAnsi="Calibri"/>
                <w:b/>
              </w:rPr>
            </w:pPr>
          </w:p>
        </w:tc>
      </w:tr>
    </w:tbl>
    <w:p w14:paraId="5AAE2378" w14:textId="77777777" w:rsidR="008A4283" w:rsidRDefault="008A4283" w:rsidP="008A4283">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659386BC" w14:textId="77777777" w:rsidR="008A4283" w:rsidRPr="00966379" w:rsidRDefault="008A4283" w:rsidP="008A4283">
      <w:pPr>
        <w:pStyle w:val="NoSpacing"/>
        <w:jc w:val="center"/>
        <w:rPr>
          <w:rFonts w:ascii="Times New Roman" w:hAnsi="Times New Roman"/>
          <w:b/>
          <w:sz w:val="20"/>
          <w:szCs w:val="20"/>
        </w:rPr>
      </w:pPr>
    </w:p>
    <w:p w14:paraId="67A4D9D3" w14:textId="77777777" w:rsidR="008A4283" w:rsidRPr="00D81B3B" w:rsidRDefault="008A4283" w:rsidP="008A4283">
      <w:pPr>
        <w:pStyle w:val="NoSpacing"/>
        <w:rPr>
          <w:rFonts w:ascii="Times New Roman" w:hAnsi="Times New Roman"/>
          <w:sz w:val="24"/>
          <w:szCs w:val="24"/>
        </w:rPr>
      </w:pPr>
      <w:r w:rsidRPr="00D81B3B">
        <w:rPr>
          <w:rFonts w:ascii="Times New Roman" w:hAnsi="Times New Roman"/>
          <w:sz w:val="24"/>
          <w:szCs w:val="24"/>
        </w:rPr>
        <w:t xml:space="preserve">If any student or staff member feels that they have experienced discrimination </w:t>
      </w:r>
      <w:proofErr w:type="gramStart"/>
      <w:r w:rsidRPr="00D81B3B">
        <w:rPr>
          <w:rFonts w:ascii="Times New Roman" w:hAnsi="Times New Roman"/>
          <w:sz w:val="24"/>
          <w:szCs w:val="24"/>
        </w:rPr>
        <w:t>on the basis of</w:t>
      </w:r>
      <w:proofErr w:type="gramEnd"/>
      <w:r w:rsidRPr="00D81B3B">
        <w:rPr>
          <w:rFonts w:ascii="Times New Roman" w:hAnsi="Times New Roman"/>
          <w:sz w:val="24"/>
          <w:szCs w:val="24"/>
        </w:rPr>
        <w:t xml:space="preserve"> race, color, creed, religion, gender, ancestry, national origin, social or economic status, sexual orientation or disability, contact:</w:t>
      </w:r>
    </w:p>
    <w:p w14:paraId="3A455356" w14:textId="77777777" w:rsidR="008A4283" w:rsidRPr="00D81B3B" w:rsidRDefault="008A4283" w:rsidP="008A4283">
      <w:pPr>
        <w:pStyle w:val="NoSpacing"/>
        <w:rPr>
          <w:rFonts w:ascii="Times New Roman" w:hAnsi="Times New Roman"/>
          <w:sz w:val="24"/>
          <w:szCs w:val="24"/>
        </w:rPr>
      </w:pPr>
    </w:p>
    <w:p w14:paraId="109AE25C" w14:textId="77777777" w:rsidR="008A4283" w:rsidRPr="00D81B3B" w:rsidRDefault="008A4283" w:rsidP="008A4283">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20EAAE47" w14:textId="77777777" w:rsidR="008A4283" w:rsidRPr="00D81B3B" w:rsidRDefault="008A4283" w:rsidP="008A4283">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5" w:history="1">
        <w:r w:rsidRPr="00D81B3B">
          <w:rPr>
            <w:rStyle w:val="Hyperlink"/>
            <w:rFonts w:ascii="Times New Roman" w:hAnsi="Times New Roman"/>
            <w:sz w:val="24"/>
            <w:szCs w:val="24"/>
          </w:rPr>
          <w:t>kthurston@lindenps.org</w:t>
        </w:r>
      </w:hyperlink>
    </w:p>
    <w:p w14:paraId="662C9EE0" w14:textId="77777777" w:rsidR="008A4283" w:rsidRDefault="008A4283" w:rsidP="008A4283">
      <w:pPr>
        <w:pStyle w:val="NoSpacing"/>
        <w:jc w:val="center"/>
        <w:rPr>
          <w:rFonts w:ascii="Times New Roman" w:hAnsi="Times New Roman"/>
          <w:sz w:val="24"/>
          <w:szCs w:val="24"/>
        </w:rPr>
      </w:pPr>
    </w:p>
    <w:p w14:paraId="58D7E358" w14:textId="77777777" w:rsidR="008A4283" w:rsidRPr="00D81B3B" w:rsidRDefault="008A4283" w:rsidP="008A4283">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6D399D5A" w14:textId="77777777" w:rsidR="008A4283" w:rsidRPr="00D81B3B" w:rsidRDefault="008A4283" w:rsidP="008A4283">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6" w:history="1">
        <w:r w:rsidRPr="00D81B3B">
          <w:rPr>
            <w:rStyle w:val="Hyperlink"/>
            <w:rFonts w:ascii="Times New Roman" w:hAnsi="Times New Roman"/>
            <w:sz w:val="24"/>
            <w:szCs w:val="24"/>
          </w:rPr>
          <w:t>alouis@lindenps.org</w:t>
        </w:r>
      </w:hyperlink>
    </w:p>
    <w:p w14:paraId="56568599" w14:textId="77777777" w:rsidR="008A4283" w:rsidRPr="00D81B3B" w:rsidRDefault="008A4283" w:rsidP="008A4283">
      <w:pPr>
        <w:pStyle w:val="NoSpacing"/>
        <w:jc w:val="center"/>
        <w:rPr>
          <w:rFonts w:ascii="Times New Roman" w:hAnsi="Times New Roman"/>
          <w:sz w:val="24"/>
          <w:szCs w:val="24"/>
        </w:rPr>
      </w:pPr>
    </w:p>
    <w:p w14:paraId="50501AD1" w14:textId="77777777" w:rsidR="008A4283" w:rsidRPr="00D81B3B" w:rsidRDefault="008A4283" w:rsidP="008A4283">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2C21B4C5" w14:textId="77777777" w:rsidR="008A4283" w:rsidRPr="00D81B3B" w:rsidRDefault="008A4283" w:rsidP="008A4283">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7" w:history="1">
        <w:r w:rsidRPr="00D81B3B">
          <w:rPr>
            <w:rStyle w:val="Hyperlink"/>
            <w:rFonts w:ascii="Times New Roman" w:hAnsi="Times New Roman"/>
            <w:sz w:val="24"/>
            <w:szCs w:val="24"/>
          </w:rPr>
          <w:t>sviana@lindenps.org</w:t>
        </w:r>
      </w:hyperlink>
    </w:p>
    <w:p w14:paraId="2420B22D" w14:textId="77777777" w:rsidR="008A4283" w:rsidRPr="00D81B3B" w:rsidRDefault="008A4283" w:rsidP="008A4283">
      <w:pPr>
        <w:pStyle w:val="NoSpacing"/>
        <w:jc w:val="center"/>
        <w:rPr>
          <w:rFonts w:ascii="Times New Roman" w:hAnsi="Times New Roman"/>
          <w:sz w:val="24"/>
          <w:szCs w:val="24"/>
        </w:rPr>
      </w:pPr>
    </w:p>
    <w:p w14:paraId="15601C33" w14:textId="77777777" w:rsidR="008A4283" w:rsidRPr="00D81B3B" w:rsidRDefault="008A4283" w:rsidP="008A4283">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23269EAE" w14:textId="77777777" w:rsidR="008A4283" w:rsidRPr="00D81B3B" w:rsidRDefault="008A4283" w:rsidP="008A4283">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8" w:history="1">
        <w:r w:rsidRPr="00D81B3B">
          <w:rPr>
            <w:rStyle w:val="Hyperlink"/>
            <w:rFonts w:ascii="Times New Roman" w:hAnsi="Times New Roman"/>
            <w:sz w:val="24"/>
            <w:szCs w:val="24"/>
          </w:rPr>
          <w:t>mstefanick@lindenps.org</w:t>
        </w:r>
      </w:hyperlink>
    </w:p>
    <w:p w14:paraId="5200DE55" w14:textId="77777777" w:rsidR="000173AD" w:rsidRDefault="000173AD" w:rsidP="000173AD">
      <w:pPr>
        <w:ind w:left="2880" w:firstLine="720"/>
        <w:rPr>
          <w:rStyle w:val="Strong"/>
          <w:rFonts w:ascii="Calibri" w:hAnsi="Calibri"/>
          <w:color w:val="333333"/>
          <w:sz w:val="32"/>
          <w:szCs w:val="32"/>
        </w:rPr>
      </w:pPr>
    </w:p>
    <w:p w14:paraId="68CAAAD3" w14:textId="77777777" w:rsidR="000173AD" w:rsidRDefault="000173AD" w:rsidP="000173AD">
      <w:pPr>
        <w:ind w:left="2880" w:firstLine="720"/>
        <w:rPr>
          <w:rStyle w:val="Strong"/>
          <w:rFonts w:ascii="Calibri" w:hAnsi="Calibri"/>
          <w:color w:val="333333"/>
          <w:sz w:val="32"/>
          <w:szCs w:val="32"/>
        </w:rPr>
      </w:pPr>
    </w:p>
    <w:p w14:paraId="5239F41D" w14:textId="77777777" w:rsidR="000173AD" w:rsidRDefault="000173AD" w:rsidP="000173AD">
      <w:pPr>
        <w:ind w:left="2880" w:firstLine="720"/>
        <w:rPr>
          <w:rStyle w:val="Strong"/>
          <w:rFonts w:ascii="Calibri" w:hAnsi="Calibri"/>
          <w:color w:val="333333"/>
          <w:sz w:val="32"/>
          <w:szCs w:val="32"/>
        </w:rPr>
      </w:pPr>
    </w:p>
    <w:p w14:paraId="65D4CB3B" w14:textId="77777777" w:rsidR="000173AD" w:rsidRDefault="000173AD" w:rsidP="000173AD">
      <w:pPr>
        <w:ind w:left="2880" w:firstLine="720"/>
        <w:rPr>
          <w:rStyle w:val="Strong"/>
          <w:rFonts w:ascii="Calibri" w:hAnsi="Calibri"/>
          <w:color w:val="333333"/>
          <w:sz w:val="32"/>
          <w:szCs w:val="32"/>
        </w:rPr>
      </w:pPr>
    </w:p>
    <w:p w14:paraId="2F19A91E" w14:textId="77777777" w:rsidR="000173AD" w:rsidRDefault="000173AD" w:rsidP="000173AD">
      <w:pPr>
        <w:ind w:left="2880" w:firstLine="720"/>
        <w:rPr>
          <w:rStyle w:val="Strong"/>
          <w:rFonts w:ascii="Calibri" w:hAnsi="Calibri"/>
          <w:color w:val="333333"/>
          <w:sz w:val="32"/>
          <w:szCs w:val="32"/>
        </w:rPr>
      </w:pPr>
    </w:p>
    <w:p w14:paraId="05DE5F71" w14:textId="77777777" w:rsidR="000173AD" w:rsidRDefault="000173AD" w:rsidP="000173AD">
      <w:pPr>
        <w:ind w:left="2880" w:firstLine="720"/>
        <w:rPr>
          <w:rStyle w:val="Strong"/>
          <w:rFonts w:ascii="Calibri" w:hAnsi="Calibri"/>
          <w:color w:val="333333"/>
          <w:sz w:val="32"/>
          <w:szCs w:val="32"/>
        </w:rPr>
      </w:pPr>
    </w:p>
    <w:p w14:paraId="6299A576" w14:textId="0679B340" w:rsidR="000173AD" w:rsidRPr="000173AD" w:rsidRDefault="000173AD" w:rsidP="000173AD">
      <w:pPr>
        <w:ind w:left="2880" w:firstLine="720"/>
        <w:rPr>
          <w:rStyle w:val="Strong"/>
          <w:rFonts w:ascii="Calibri" w:hAnsi="Calibri"/>
          <w:color w:val="333333"/>
          <w:sz w:val="32"/>
          <w:szCs w:val="32"/>
        </w:rPr>
      </w:pPr>
      <w:r>
        <w:rPr>
          <w:rStyle w:val="Strong"/>
          <w:rFonts w:ascii="Calibri" w:hAnsi="Calibri"/>
          <w:color w:val="333333"/>
          <w:sz w:val="32"/>
          <w:szCs w:val="32"/>
        </w:rPr>
        <w:t>Linden Public Schools Vision</w:t>
      </w:r>
    </w:p>
    <w:p w14:paraId="3B6D8F96" w14:textId="77777777" w:rsidR="000173AD" w:rsidRPr="00E4484A" w:rsidRDefault="000173AD" w:rsidP="000173AD">
      <w:pPr>
        <w:pStyle w:val="NormalWeb"/>
        <w:shd w:val="clear" w:color="auto" w:fill="FFFFFF"/>
        <w:spacing w:before="0" w:beforeAutospacing="0" w:after="0" w:afterAutospacing="0"/>
        <w:jc w:val="center"/>
        <w:rPr>
          <w:rFonts w:ascii="Calibri" w:hAnsi="Calibri"/>
          <w:color w:val="333333"/>
          <w:sz w:val="32"/>
          <w:szCs w:val="32"/>
        </w:rPr>
      </w:pPr>
    </w:p>
    <w:p w14:paraId="752A40A9" w14:textId="5B9A63F8" w:rsidR="000173AD" w:rsidRPr="00E4484A" w:rsidRDefault="000173AD" w:rsidP="000173AD">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r w:rsidR="00FC3C0E">
        <w:rPr>
          <w:rFonts w:ascii="Calibri" w:hAnsi="Calibri"/>
          <w:color w:val="333333"/>
          <w:sz w:val="32"/>
          <w:szCs w:val="32"/>
        </w:rPr>
        <w:t>.</w:t>
      </w:r>
    </w:p>
    <w:p w14:paraId="70FF850F" w14:textId="77777777" w:rsidR="000173AD" w:rsidRDefault="000173AD" w:rsidP="000173AD">
      <w:pPr>
        <w:pStyle w:val="NormalWeb"/>
        <w:shd w:val="clear" w:color="auto" w:fill="FFFFFF"/>
        <w:spacing w:before="0" w:beforeAutospacing="0" w:after="0" w:afterAutospacing="0"/>
        <w:rPr>
          <w:rStyle w:val="Strong"/>
          <w:rFonts w:ascii="Calibri" w:hAnsi="Calibri"/>
          <w:color w:val="333333"/>
          <w:sz w:val="32"/>
          <w:szCs w:val="32"/>
        </w:rPr>
      </w:pPr>
    </w:p>
    <w:p w14:paraId="15A07F6C" w14:textId="77777777" w:rsidR="000173AD" w:rsidRDefault="000173AD" w:rsidP="000173AD">
      <w:pPr>
        <w:pStyle w:val="NormalWeb"/>
        <w:shd w:val="clear" w:color="auto" w:fill="FFFFFF"/>
        <w:spacing w:before="0" w:beforeAutospacing="0" w:after="0" w:afterAutospacing="0"/>
        <w:rPr>
          <w:rStyle w:val="Strong"/>
          <w:rFonts w:ascii="Calibri" w:hAnsi="Calibri"/>
          <w:color w:val="333333"/>
          <w:sz w:val="32"/>
          <w:szCs w:val="32"/>
        </w:rPr>
      </w:pPr>
    </w:p>
    <w:p w14:paraId="49450629" w14:textId="77777777" w:rsidR="000173AD" w:rsidRPr="00E4484A" w:rsidRDefault="000173AD" w:rsidP="000173AD">
      <w:pPr>
        <w:pStyle w:val="NormalWeb"/>
        <w:shd w:val="clear" w:color="auto" w:fill="FFFFFF"/>
        <w:spacing w:before="0" w:beforeAutospacing="0" w:after="0" w:afterAutospacing="0"/>
        <w:rPr>
          <w:rStyle w:val="Strong"/>
          <w:rFonts w:ascii="Calibri" w:hAnsi="Calibri"/>
          <w:color w:val="333333"/>
          <w:sz w:val="32"/>
          <w:szCs w:val="32"/>
        </w:rPr>
      </w:pPr>
    </w:p>
    <w:p w14:paraId="780A2803" w14:textId="77777777" w:rsidR="000173AD" w:rsidRPr="00E4484A" w:rsidRDefault="000173AD" w:rsidP="000173AD">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38ADE21E" w14:textId="77777777" w:rsidR="000173AD" w:rsidRPr="00E4484A" w:rsidRDefault="000173AD" w:rsidP="000173AD">
      <w:pPr>
        <w:pStyle w:val="NormalWeb"/>
        <w:shd w:val="clear" w:color="auto" w:fill="FFFFFF"/>
        <w:spacing w:before="0" w:beforeAutospacing="0" w:after="0" w:afterAutospacing="0"/>
        <w:jc w:val="center"/>
        <w:rPr>
          <w:rFonts w:ascii="Calibri" w:hAnsi="Calibri"/>
          <w:color w:val="333333"/>
          <w:sz w:val="32"/>
          <w:szCs w:val="32"/>
        </w:rPr>
      </w:pPr>
    </w:p>
    <w:p w14:paraId="7ACE9792" w14:textId="1AD3E1D5" w:rsidR="000173AD" w:rsidRDefault="000173AD" w:rsidP="000173AD">
      <w:pPr>
        <w:rPr>
          <w:color w:val="333333"/>
          <w:sz w:val="32"/>
          <w:szCs w:val="32"/>
        </w:rPr>
      </w:pPr>
      <w:r w:rsidRPr="001A4522">
        <w:rPr>
          <w:rFonts w:eastAsiaTheme="minorHAnsi" w:cstheme="minorBidi"/>
          <w:color w:val="333333"/>
          <w:sz w:val="32"/>
          <w:szCs w:val="32"/>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rPr>
        <w:t>each and every</w:t>
      </w:r>
      <w:proofErr w:type="gramEnd"/>
      <w:r w:rsidRPr="001A4522">
        <w:rPr>
          <w:rFonts w:eastAsiaTheme="minorHAnsi" w:cstheme="minorBidi"/>
          <w:color w:val="333333"/>
          <w:sz w:val="32"/>
          <w:szCs w:val="32"/>
        </w:rPr>
        <w:t xml:space="preserve"> student achieves their maximum potential in an engaging, inspiring, and challenging learning environment.</w:t>
      </w:r>
    </w:p>
    <w:p w14:paraId="4D8B5F25" w14:textId="76CDF308" w:rsidR="000173AD" w:rsidRDefault="000173AD" w:rsidP="000173AD">
      <w:pPr>
        <w:rPr>
          <w:color w:val="333333"/>
          <w:sz w:val="32"/>
          <w:szCs w:val="32"/>
        </w:rPr>
      </w:pPr>
    </w:p>
    <w:p w14:paraId="55F1614E" w14:textId="282EE0A7" w:rsidR="000173AD" w:rsidRDefault="000173AD" w:rsidP="000173AD">
      <w:pPr>
        <w:rPr>
          <w:color w:val="333333"/>
          <w:sz w:val="32"/>
          <w:szCs w:val="32"/>
        </w:rPr>
      </w:pPr>
    </w:p>
    <w:p w14:paraId="296D2F0D" w14:textId="5CB2CB08" w:rsidR="000173AD" w:rsidRDefault="000173AD" w:rsidP="000173AD">
      <w:pPr>
        <w:rPr>
          <w:color w:val="333333"/>
          <w:sz w:val="32"/>
          <w:szCs w:val="32"/>
        </w:rPr>
      </w:pPr>
    </w:p>
    <w:p w14:paraId="5223CC6B" w14:textId="42660EE5" w:rsidR="000173AD" w:rsidRDefault="000173AD" w:rsidP="000173AD">
      <w:pPr>
        <w:rPr>
          <w:color w:val="333333"/>
          <w:sz w:val="32"/>
          <w:szCs w:val="32"/>
        </w:rPr>
      </w:pPr>
    </w:p>
    <w:p w14:paraId="605641DA" w14:textId="68294027" w:rsidR="000173AD" w:rsidRDefault="000173AD" w:rsidP="000173AD">
      <w:pPr>
        <w:rPr>
          <w:color w:val="333333"/>
          <w:sz w:val="32"/>
          <w:szCs w:val="32"/>
        </w:rPr>
      </w:pPr>
    </w:p>
    <w:p w14:paraId="118F10F5" w14:textId="388A32FD" w:rsidR="000173AD" w:rsidRDefault="000173AD" w:rsidP="000173AD">
      <w:pPr>
        <w:rPr>
          <w:color w:val="333333"/>
          <w:sz w:val="32"/>
          <w:szCs w:val="32"/>
        </w:rPr>
      </w:pPr>
    </w:p>
    <w:p w14:paraId="28D2DF4A" w14:textId="03A620A7" w:rsidR="000173AD" w:rsidRDefault="000173AD" w:rsidP="000173AD">
      <w:pPr>
        <w:rPr>
          <w:color w:val="333333"/>
          <w:sz w:val="32"/>
          <w:szCs w:val="32"/>
        </w:rPr>
      </w:pPr>
    </w:p>
    <w:p w14:paraId="173F5E7E" w14:textId="7518C79C" w:rsidR="000173AD" w:rsidRDefault="000173AD" w:rsidP="000173AD">
      <w:pPr>
        <w:rPr>
          <w:color w:val="333333"/>
          <w:sz w:val="32"/>
          <w:szCs w:val="32"/>
        </w:rPr>
      </w:pPr>
    </w:p>
    <w:p w14:paraId="52AEA295" w14:textId="10A01229" w:rsidR="000173AD" w:rsidRDefault="000173AD" w:rsidP="000173AD">
      <w:pPr>
        <w:rPr>
          <w:color w:val="333333"/>
          <w:sz w:val="32"/>
          <w:szCs w:val="32"/>
        </w:rPr>
      </w:pPr>
    </w:p>
    <w:p w14:paraId="67E5752D" w14:textId="68CD27B8" w:rsidR="000173AD" w:rsidRDefault="000173AD" w:rsidP="000173AD">
      <w:pPr>
        <w:rPr>
          <w:color w:val="333333"/>
          <w:sz w:val="32"/>
          <w:szCs w:val="32"/>
        </w:rPr>
      </w:pPr>
    </w:p>
    <w:p w14:paraId="2179BF06" w14:textId="4AAD75B8" w:rsidR="000173AD" w:rsidRDefault="000173AD" w:rsidP="000173AD">
      <w:pPr>
        <w:rPr>
          <w:color w:val="333333"/>
          <w:sz w:val="32"/>
          <w:szCs w:val="32"/>
        </w:rPr>
      </w:pPr>
    </w:p>
    <w:p w14:paraId="7B89F001" w14:textId="77777777" w:rsidR="00F326E4" w:rsidRDefault="00F326E4" w:rsidP="000173AD">
      <w:pPr>
        <w:rPr>
          <w:color w:val="333333"/>
          <w:sz w:val="32"/>
          <w:szCs w:val="32"/>
        </w:rPr>
      </w:pPr>
    </w:p>
    <w:p w14:paraId="204100E0" w14:textId="78CB6478" w:rsidR="000173AD" w:rsidRDefault="000173AD" w:rsidP="000173AD">
      <w:pPr>
        <w:rPr>
          <w:color w:val="333333"/>
          <w:sz w:val="32"/>
          <w:szCs w:val="32"/>
        </w:rPr>
      </w:pPr>
    </w:p>
    <w:p w14:paraId="2DDA3A4B" w14:textId="27FB1BE6" w:rsidR="000173AD" w:rsidRDefault="000173AD" w:rsidP="000173AD">
      <w:pPr>
        <w:rPr>
          <w:color w:val="333333"/>
          <w:sz w:val="32"/>
          <w:szCs w:val="32"/>
        </w:rPr>
      </w:pPr>
    </w:p>
    <w:p w14:paraId="676A196C" w14:textId="6C5E4063" w:rsidR="000173AD" w:rsidRDefault="000173AD" w:rsidP="000173AD">
      <w:pPr>
        <w:rPr>
          <w:color w:val="333333"/>
          <w:sz w:val="32"/>
          <w:szCs w:val="32"/>
        </w:rPr>
      </w:pPr>
    </w:p>
    <w:p w14:paraId="6C8C9F5D" w14:textId="69CAA666" w:rsidR="000173AD" w:rsidRDefault="000173AD" w:rsidP="000173AD">
      <w:pPr>
        <w:rPr>
          <w:color w:val="333333"/>
          <w:sz w:val="32"/>
          <w:szCs w:val="32"/>
        </w:rPr>
      </w:pPr>
    </w:p>
    <w:p w14:paraId="1E5E7B63" w14:textId="29B040C2" w:rsidR="000173AD" w:rsidRDefault="000173AD" w:rsidP="000173AD">
      <w:pPr>
        <w:rPr>
          <w:color w:val="333333"/>
          <w:sz w:val="32"/>
          <w:szCs w:val="32"/>
        </w:rPr>
      </w:pPr>
    </w:p>
    <w:p w14:paraId="7EC1D4D0" w14:textId="77777777" w:rsidR="000173AD" w:rsidRDefault="000173AD" w:rsidP="000173AD">
      <w:pPr>
        <w:pStyle w:val="NoSpacing"/>
        <w:jc w:val="center"/>
        <w:rPr>
          <w:rFonts w:asciiTheme="minorHAnsi" w:hAnsiTheme="minorHAnsi"/>
          <w:b/>
          <w:sz w:val="32"/>
          <w:szCs w:val="32"/>
        </w:rPr>
      </w:pPr>
    </w:p>
    <w:p w14:paraId="0319D68D" w14:textId="77777777" w:rsidR="00654A68" w:rsidRPr="00C919D9" w:rsidRDefault="00654A68" w:rsidP="000173AD">
      <w:pPr>
        <w:pStyle w:val="NoSpacing"/>
        <w:jc w:val="center"/>
        <w:rPr>
          <w:rFonts w:asciiTheme="minorHAnsi" w:hAnsiTheme="minorHAnsi"/>
          <w:b/>
          <w:sz w:val="32"/>
          <w:szCs w:val="32"/>
        </w:rPr>
      </w:pPr>
    </w:p>
    <w:p w14:paraId="50C827A9" w14:textId="77777777" w:rsidR="000D1AFE" w:rsidRDefault="000D1AFE" w:rsidP="000D1AFE">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lastRenderedPageBreak/>
        <w:t>Science Department</w:t>
      </w:r>
      <w:r w:rsidRPr="000125F0">
        <w:rPr>
          <w:rFonts w:asciiTheme="majorHAnsi" w:eastAsia="Times New Roman" w:hAnsiTheme="majorHAnsi" w:cstheme="majorHAnsi"/>
          <w:b/>
          <w:bCs/>
          <w:sz w:val="32"/>
          <w:szCs w:val="32"/>
        </w:rPr>
        <w:t xml:space="preserve"> Vision</w:t>
      </w:r>
    </w:p>
    <w:p w14:paraId="29A65D41" w14:textId="77777777" w:rsidR="000D1AFE" w:rsidRPr="000125F0" w:rsidRDefault="000D1AFE" w:rsidP="000D1AFE">
      <w:pPr>
        <w:pStyle w:val="NoSpacing"/>
        <w:jc w:val="center"/>
        <w:rPr>
          <w:rFonts w:asciiTheme="majorHAnsi" w:eastAsia="Times New Roman" w:hAnsiTheme="majorHAnsi" w:cstheme="majorHAnsi"/>
          <w:sz w:val="32"/>
          <w:szCs w:val="32"/>
        </w:rPr>
      </w:pPr>
    </w:p>
    <w:p w14:paraId="6E545ECD" w14:textId="77777777" w:rsidR="000D1AFE" w:rsidRPr="00F36A90" w:rsidRDefault="000D1AFE" w:rsidP="000D1AFE">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35C5D6A9" w14:textId="77777777" w:rsidR="000D1AFE" w:rsidRPr="00F36A90" w:rsidRDefault="000D1AFE" w:rsidP="000D1AFE">
      <w:pPr>
        <w:pStyle w:val="NoSpacing"/>
        <w:rPr>
          <w:rFonts w:asciiTheme="majorHAnsi" w:hAnsiTheme="majorHAnsi" w:cstheme="majorHAnsi"/>
          <w:color w:val="000000" w:themeColor="text1"/>
          <w:sz w:val="32"/>
          <w:szCs w:val="32"/>
        </w:rPr>
      </w:pPr>
    </w:p>
    <w:p w14:paraId="01C8D25D" w14:textId="77777777" w:rsidR="000D1AFE" w:rsidRDefault="000D1AFE" w:rsidP="000D1AFE">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103AD968" w14:textId="77777777" w:rsidR="000D1AFE" w:rsidRPr="000125F0" w:rsidRDefault="000D1AFE" w:rsidP="000D1AFE">
      <w:pPr>
        <w:pStyle w:val="NoSpacing"/>
        <w:jc w:val="center"/>
        <w:rPr>
          <w:rFonts w:asciiTheme="majorHAnsi" w:hAnsiTheme="majorHAnsi" w:cstheme="majorHAnsi"/>
          <w:b/>
          <w:sz w:val="32"/>
          <w:szCs w:val="32"/>
        </w:rPr>
      </w:pPr>
    </w:p>
    <w:p w14:paraId="3CB33749" w14:textId="77777777" w:rsidR="000D1AFE" w:rsidRPr="00F36A90" w:rsidRDefault="000D1AFE" w:rsidP="000D1AFE">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425CC775" w14:textId="77777777" w:rsidR="000D1AFE" w:rsidRPr="00F36A90" w:rsidRDefault="000D1AFE" w:rsidP="000D1AFE">
      <w:pPr>
        <w:pStyle w:val="NoSpacing"/>
        <w:rPr>
          <w:rFonts w:asciiTheme="majorHAnsi" w:hAnsiTheme="majorHAnsi" w:cstheme="majorHAnsi"/>
          <w:sz w:val="32"/>
          <w:szCs w:val="32"/>
        </w:rPr>
      </w:pPr>
    </w:p>
    <w:p w14:paraId="7C5CA878" w14:textId="77777777" w:rsidR="000D1AFE" w:rsidRDefault="000D1AFE" w:rsidP="000D1AFE">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09B8030D" w14:textId="77777777" w:rsidR="000D1AFE" w:rsidRPr="000125F0" w:rsidRDefault="000D1AFE" w:rsidP="000D1AFE">
      <w:pPr>
        <w:pStyle w:val="NoSpacing"/>
        <w:jc w:val="center"/>
        <w:rPr>
          <w:rFonts w:asciiTheme="majorHAnsi" w:hAnsiTheme="majorHAnsi" w:cstheme="majorHAnsi"/>
          <w:b/>
          <w:sz w:val="32"/>
          <w:szCs w:val="32"/>
        </w:rPr>
      </w:pPr>
    </w:p>
    <w:p w14:paraId="7359BC26" w14:textId="77777777" w:rsidR="000D1AFE" w:rsidRPr="00F36A90" w:rsidRDefault="000D1AFE" w:rsidP="000D1A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5493E102" w14:textId="77777777" w:rsidR="000D1AFE" w:rsidRPr="00F36A90" w:rsidRDefault="000D1AFE" w:rsidP="000D1A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482BF673" w14:textId="77777777" w:rsidR="000D1AFE" w:rsidRPr="00F36A90" w:rsidRDefault="000D1AFE" w:rsidP="000D1A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599A62C2" w14:textId="77777777" w:rsidR="000D1AFE" w:rsidRPr="00F36A90" w:rsidRDefault="000D1AFE" w:rsidP="000D1A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12CB832C" w14:textId="77777777" w:rsidR="000D1AFE" w:rsidRPr="00F36A90" w:rsidRDefault="000D1AFE" w:rsidP="000D1AF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0105F176" w14:textId="46D76846" w:rsidR="000173AD" w:rsidRPr="00C919D9" w:rsidRDefault="000173AD" w:rsidP="002303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32"/>
          <w:szCs w:val="32"/>
        </w:rPr>
      </w:pPr>
    </w:p>
    <w:p w14:paraId="43B36243" w14:textId="2AE2CBD0" w:rsidR="000173AD" w:rsidRPr="00230393" w:rsidRDefault="000173AD" w:rsidP="002303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color w:val="000000"/>
          <w:sz w:val="32"/>
          <w:szCs w:val="32"/>
        </w:rPr>
      </w:pPr>
    </w:p>
    <w:p w14:paraId="483BA276" w14:textId="200E0687" w:rsidR="000173AD" w:rsidRDefault="000173AD" w:rsidP="000173AD">
      <w:pPr>
        <w:rPr>
          <w:color w:val="333333"/>
          <w:sz w:val="32"/>
          <w:szCs w:val="32"/>
        </w:rPr>
      </w:pPr>
    </w:p>
    <w:p w14:paraId="767B82C4" w14:textId="7B547E0E" w:rsidR="00C919D9" w:rsidRDefault="00C919D9" w:rsidP="000173AD">
      <w:pPr>
        <w:rPr>
          <w:color w:val="333333"/>
          <w:sz w:val="32"/>
          <w:szCs w:val="32"/>
        </w:rPr>
      </w:pPr>
    </w:p>
    <w:p w14:paraId="39224345" w14:textId="55B9D755" w:rsidR="00280BCF" w:rsidRPr="008B4ADA" w:rsidRDefault="0074748D" w:rsidP="008B4ADA">
      <w:pPr>
        <w:tabs>
          <w:tab w:val="left" w:pos="720"/>
        </w:tabs>
        <w:rPr>
          <w:rFonts w:ascii="Calibri" w:hAnsi="Calibri"/>
        </w:rPr>
      </w:pPr>
      <w:r>
        <w:rPr>
          <w:rFonts w:ascii="Calibri" w:eastAsia="Calibri" w:hAnsi="Calibri" w:cs="Calibri"/>
          <w:bCs/>
          <w:u w:val="single"/>
        </w:rPr>
        <w:lastRenderedPageBreak/>
        <w:t>Recommended Science Course Progression</w:t>
      </w:r>
    </w:p>
    <w:p w14:paraId="78CB42D2" w14:textId="28CF7B8F" w:rsidR="0087227A" w:rsidRPr="0087227A" w:rsidRDefault="0087227A" w:rsidP="00280BCF">
      <w:pPr>
        <w:rPr>
          <w:rFonts w:ascii="Calibri" w:eastAsia="Calibri" w:hAnsi="Calibri" w:cs="Calibri"/>
          <w:bCs/>
          <w:u w:val="single"/>
        </w:rPr>
      </w:pPr>
    </w:p>
    <w:p w14:paraId="09868494" w14:textId="75C5F350" w:rsidR="0087227A" w:rsidRPr="0087227A" w:rsidRDefault="0087227A" w:rsidP="0087227A">
      <w:pPr>
        <w:rPr>
          <w:rFonts w:ascii="Calibri" w:eastAsia="Calibri" w:hAnsi="Calibri" w:cs="Calibri"/>
          <w:bCs/>
          <w:noProof/>
        </w:rPr>
      </w:pPr>
      <w:r>
        <w:rPr>
          <w:rFonts w:ascii="Calibri" w:eastAsia="Calibri" w:hAnsi="Calibri" w:cs="Calibri"/>
          <w:bCs/>
          <w:noProof/>
        </w:rPr>
        <w:t>It is highly</w:t>
      </w:r>
      <w:r w:rsidRPr="0087227A">
        <w:rPr>
          <w:rFonts w:ascii="Calibri" w:eastAsia="Calibri" w:hAnsi="Calibri" w:cs="Calibri"/>
          <w:bCs/>
          <w:noProof/>
        </w:rPr>
        <w:t xml:space="preserve"> recommended that students have taken at least one chemistry course and one biology course </w:t>
      </w:r>
      <w:r>
        <w:rPr>
          <w:rFonts w:ascii="Calibri" w:eastAsia="Calibri" w:hAnsi="Calibri" w:cs="Calibri"/>
          <w:bCs/>
          <w:noProof/>
        </w:rPr>
        <w:t>(</w:t>
      </w:r>
      <w:r w:rsidR="002A3C5C">
        <w:rPr>
          <w:rFonts w:ascii="Calibri" w:eastAsia="Calibri" w:hAnsi="Calibri" w:cs="Calibri"/>
          <w:bCs/>
          <w:noProof/>
        </w:rPr>
        <w:t xml:space="preserve">with at least </w:t>
      </w:r>
      <w:r>
        <w:rPr>
          <w:rFonts w:ascii="Calibri" w:eastAsia="Calibri" w:hAnsi="Calibri" w:cs="Calibri"/>
          <w:bCs/>
          <w:noProof/>
        </w:rPr>
        <w:t xml:space="preserve">one of them being honors level) </w:t>
      </w:r>
      <w:r w:rsidRPr="0087227A">
        <w:rPr>
          <w:rFonts w:ascii="Calibri" w:eastAsia="Calibri" w:hAnsi="Calibri" w:cs="Calibri"/>
          <w:bCs/>
          <w:noProof/>
        </w:rPr>
        <w:t xml:space="preserve">before enrolling </w:t>
      </w:r>
      <w:r>
        <w:rPr>
          <w:rFonts w:ascii="Calibri" w:eastAsia="Calibri" w:hAnsi="Calibri" w:cs="Calibri"/>
          <w:bCs/>
          <w:noProof/>
        </w:rPr>
        <w:t>in the advanced placement biology course</w:t>
      </w:r>
    </w:p>
    <w:p w14:paraId="3AC3EDCC" w14:textId="77777777" w:rsidR="0087227A" w:rsidRPr="00DD705B" w:rsidRDefault="0087227A" w:rsidP="00280BCF">
      <w:pPr>
        <w:rPr>
          <w:rFonts w:ascii="Calibri" w:eastAsia="Calibri" w:hAnsi="Calibri" w:cs="Calibri"/>
          <w:b/>
          <w:u w:val="single"/>
        </w:rPr>
      </w:pPr>
    </w:p>
    <w:p w14:paraId="727B7F70" w14:textId="77777777" w:rsidR="00280BCF" w:rsidRPr="00DD705B" w:rsidRDefault="00280BCF" w:rsidP="00280BCF">
      <w:pPr>
        <w:contextualSpacing/>
        <w:rPr>
          <w:rFonts w:ascii="Calibri" w:eastAsia="Calibri" w:hAnsi="Calibri" w:cs="Calibri"/>
          <w:lang w:bidi="en-US"/>
        </w:rPr>
      </w:pPr>
    </w:p>
    <w:p w14:paraId="06D4CF92" w14:textId="77777777" w:rsidR="00280BCF" w:rsidRPr="00DD705B" w:rsidRDefault="00280BCF" w:rsidP="00280BCF">
      <w:pPr>
        <w:contextualSpacing/>
        <w:rPr>
          <w:rFonts w:ascii="Calibri" w:eastAsia="Calibri" w:hAnsi="Calibri" w:cs="Calibri"/>
          <w:u w:val="single"/>
          <w:lang w:bidi="en-US"/>
        </w:rPr>
      </w:pPr>
      <w:r w:rsidRPr="00DD705B">
        <w:rPr>
          <w:rFonts w:ascii="Calibri" w:eastAsia="Calibri" w:hAnsi="Calibri" w:cs="Calibri"/>
          <w:u w:val="single"/>
          <w:lang w:bidi="en-US"/>
        </w:rPr>
        <w:t>Gifted and Talent Accommodations and Modifications:</w:t>
      </w:r>
    </w:p>
    <w:p w14:paraId="2D2BCC76" w14:textId="77777777" w:rsidR="00280BCF" w:rsidRDefault="00280BCF" w:rsidP="00280BCF">
      <w:pPr>
        <w:ind w:left="190" w:hanging="180"/>
        <w:rPr>
          <w:rFonts w:ascii="Calibri" w:eastAsia="Calibri" w:hAnsi="Calibri" w:cs="Calibri"/>
        </w:rPr>
      </w:pPr>
    </w:p>
    <w:p w14:paraId="044F9C18" w14:textId="77777777" w:rsidR="00280BCF" w:rsidRPr="00DC69BA" w:rsidRDefault="00280BCF" w:rsidP="00280BCF">
      <w:pPr>
        <w:contextualSpacing/>
        <w:rPr>
          <w:rFonts w:ascii="Calibri" w:eastAsia="Calibri" w:hAnsi="Calibri" w:cs="Calibri"/>
          <w:lang w:bidi="en-US"/>
        </w:rPr>
      </w:pPr>
      <w:r>
        <w:rPr>
          <w:rFonts w:ascii="Calibri" w:eastAsia="Calibri" w:hAnsi="Calibri" w:cs="Calibri"/>
          <w:lang w:bidi="en-US"/>
        </w:rPr>
        <w:t>-</w:t>
      </w:r>
      <w:r w:rsidRPr="00DC69BA">
        <w:rPr>
          <w:rFonts w:ascii="Calibri" w:eastAsia="Calibri" w:hAnsi="Calibri" w:cs="Calibri"/>
          <w:lang w:bidi="en-US"/>
        </w:rPr>
        <w:t xml:space="preserve">Formative assessment in personal progress checks will be used </w:t>
      </w:r>
      <w:r>
        <w:rPr>
          <w:rFonts w:ascii="Calibri" w:eastAsia="Calibri" w:hAnsi="Calibri" w:cs="Calibri"/>
          <w:lang w:bidi="en-US"/>
        </w:rPr>
        <w:t>allowing</w:t>
      </w:r>
      <w:r w:rsidRPr="00DC69BA">
        <w:rPr>
          <w:rFonts w:ascii="Calibri" w:eastAsia="Calibri" w:hAnsi="Calibri" w:cs="Calibri"/>
          <w:lang w:bidi="en-US"/>
        </w:rPr>
        <w:t xml:space="preserve"> students achieving at a high level to deepen their skills and to prep for AP end-of-year test for biology</w:t>
      </w:r>
    </w:p>
    <w:p w14:paraId="7D23F44B" w14:textId="77777777" w:rsidR="00280BCF" w:rsidRPr="00DC69BA" w:rsidRDefault="00280BCF" w:rsidP="00280BCF">
      <w:pPr>
        <w:contextualSpacing/>
        <w:rPr>
          <w:rFonts w:ascii="Calibri" w:eastAsia="Calibri" w:hAnsi="Calibri" w:cs="Calibri"/>
          <w:lang w:bidi="en-US"/>
        </w:rPr>
      </w:pPr>
      <w:r>
        <w:rPr>
          <w:rFonts w:ascii="Calibri" w:eastAsia="Calibri" w:hAnsi="Calibri" w:cs="Calibri"/>
          <w:lang w:bidi="en-US"/>
        </w:rPr>
        <w:t>-</w:t>
      </w:r>
      <w:r w:rsidRPr="00DC69BA">
        <w:rPr>
          <w:rFonts w:ascii="Calibri" w:eastAsia="Calibri" w:hAnsi="Calibri" w:cs="Calibri"/>
          <w:lang w:bidi="en-US"/>
        </w:rPr>
        <w:t>Students will be encouraged to delve into topics they find interest in by doing further research and finding how different topics relate to their planned future course of study/career</w:t>
      </w:r>
    </w:p>
    <w:p w14:paraId="675FEE8F" w14:textId="77777777" w:rsidR="00280BCF" w:rsidRPr="00DC69BA" w:rsidRDefault="00280BCF" w:rsidP="00280BCF">
      <w:pPr>
        <w:contextualSpacing/>
        <w:rPr>
          <w:rFonts w:ascii="Calibri" w:eastAsia="Calibri" w:hAnsi="Calibri" w:cs="Calibri"/>
          <w:lang w:bidi="en-US"/>
        </w:rPr>
      </w:pPr>
      <w:r>
        <w:rPr>
          <w:rFonts w:ascii="Calibri" w:eastAsia="Calibri" w:hAnsi="Calibri" w:cs="Calibri"/>
          <w:lang w:bidi="en-US"/>
        </w:rPr>
        <w:t>-</w:t>
      </w:r>
      <w:r w:rsidRPr="00DC69BA">
        <w:rPr>
          <w:rFonts w:ascii="Calibri" w:eastAsia="Calibri" w:hAnsi="Calibri" w:cs="Calibri"/>
          <w:lang w:bidi="en-US"/>
        </w:rPr>
        <w:t>Flexible and strategic work groups to challenge students and to grow as a learner</w:t>
      </w:r>
    </w:p>
    <w:p w14:paraId="664FD3F7" w14:textId="77777777" w:rsidR="00280BCF" w:rsidRPr="00DD705B" w:rsidRDefault="00280BCF" w:rsidP="00280BCF">
      <w:pPr>
        <w:ind w:left="190" w:hanging="180"/>
        <w:rPr>
          <w:rFonts w:ascii="Calibri" w:eastAsia="Calibri" w:hAnsi="Calibri" w:cs="Calibri"/>
        </w:rPr>
      </w:pPr>
    </w:p>
    <w:p w14:paraId="1F8399C7" w14:textId="77777777" w:rsidR="00280BCF" w:rsidRPr="00DD705B" w:rsidRDefault="00280BCF" w:rsidP="00280BCF">
      <w:pPr>
        <w:contextualSpacing/>
        <w:rPr>
          <w:rFonts w:ascii="Calibri" w:eastAsia="Calibri" w:hAnsi="Calibri" w:cs="Calibri"/>
          <w:lang w:bidi="en-US"/>
        </w:rPr>
      </w:pPr>
    </w:p>
    <w:p w14:paraId="16AF221D" w14:textId="77777777" w:rsidR="00280BCF" w:rsidRPr="00DD705B" w:rsidRDefault="00280BCF" w:rsidP="00280BCF">
      <w:pPr>
        <w:contextualSpacing/>
        <w:rPr>
          <w:rFonts w:ascii="Calibri" w:eastAsia="Calibri" w:hAnsi="Calibri" w:cs="Calibri"/>
          <w:u w:val="single"/>
          <w:lang w:bidi="en-US"/>
        </w:rPr>
      </w:pPr>
      <w:r w:rsidRPr="00DD705B">
        <w:rPr>
          <w:rFonts w:ascii="Calibri" w:eastAsia="Calibri" w:hAnsi="Calibri" w:cs="Calibri"/>
          <w:u w:val="single"/>
          <w:lang w:bidi="en-US"/>
        </w:rPr>
        <w:t>Special Education, and At-Risk Accommodations and Modifications:</w:t>
      </w:r>
    </w:p>
    <w:p w14:paraId="57BC7C90" w14:textId="77777777" w:rsidR="00280BCF" w:rsidRDefault="00280BCF" w:rsidP="00280BCF">
      <w:pPr>
        <w:ind w:left="190" w:hanging="180"/>
        <w:rPr>
          <w:rFonts w:ascii="Calibri" w:eastAsia="Calibri" w:hAnsi="Calibri" w:cs="Calibri"/>
        </w:rPr>
      </w:pPr>
    </w:p>
    <w:p w14:paraId="75038BD5" w14:textId="77777777" w:rsidR="00280BCF" w:rsidRPr="00FE65A4" w:rsidRDefault="00280BCF" w:rsidP="00280BCF">
      <w:pPr>
        <w:ind w:left="190" w:hanging="180"/>
        <w:rPr>
          <w:rFonts w:ascii="Calibri" w:eastAsia="Calibri" w:hAnsi="Calibri" w:cs="Calibri"/>
        </w:rPr>
      </w:pPr>
      <w:r>
        <w:rPr>
          <w:rFonts w:ascii="Calibri" w:eastAsia="Calibri" w:hAnsi="Calibri" w:cs="Calibri"/>
        </w:rPr>
        <w:t>-</w:t>
      </w:r>
      <w:r w:rsidRPr="00FE65A4">
        <w:rPr>
          <w:rFonts w:ascii="Calibri" w:eastAsia="Calibri" w:hAnsi="Calibri" w:cs="Calibri"/>
        </w:rPr>
        <w:t>Extended time on tests as needed</w:t>
      </w:r>
    </w:p>
    <w:p w14:paraId="24185D52" w14:textId="77777777" w:rsidR="00280BCF" w:rsidRPr="00FE65A4" w:rsidRDefault="00280BCF" w:rsidP="00280BCF">
      <w:pPr>
        <w:ind w:left="190" w:hanging="180"/>
        <w:rPr>
          <w:rFonts w:ascii="Calibri" w:eastAsia="Calibri" w:hAnsi="Calibri" w:cs="Calibri"/>
        </w:rPr>
      </w:pPr>
      <w:r>
        <w:rPr>
          <w:rFonts w:ascii="Calibri" w:eastAsia="Calibri" w:hAnsi="Calibri" w:cs="Calibri"/>
        </w:rPr>
        <w:t>-</w:t>
      </w:r>
      <w:r w:rsidRPr="00FE65A4">
        <w:rPr>
          <w:rFonts w:ascii="Calibri" w:eastAsia="Calibri" w:hAnsi="Calibri" w:cs="Calibri"/>
        </w:rPr>
        <w:t>Outline notes and graphic organizers will be made and offered to students on an as needed basis</w:t>
      </w:r>
    </w:p>
    <w:p w14:paraId="55C0DED7" w14:textId="77777777" w:rsidR="00280BCF" w:rsidRPr="00FE65A4" w:rsidRDefault="00280BCF" w:rsidP="00280BCF">
      <w:pPr>
        <w:ind w:left="190" w:hanging="180"/>
        <w:rPr>
          <w:rFonts w:ascii="Calibri" w:eastAsia="Calibri" w:hAnsi="Calibri" w:cs="Calibri"/>
        </w:rPr>
      </w:pPr>
      <w:r>
        <w:rPr>
          <w:rFonts w:ascii="Calibri" w:eastAsia="Calibri" w:hAnsi="Calibri" w:cs="Calibri"/>
        </w:rPr>
        <w:t>-</w:t>
      </w:r>
      <w:r w:rsidRPr="00FE65A4">
        <w:rPr>
          <w:rFonts w:ascii="Calibri" w:eastAsia="Calibri" w:hAnsi="Calibri" w:cs="Calibri"/>
        </w:rPr>
        <w:t>Key vocabulary, multiple meaning words, and figurative language will be thoroughly defined</w:t>
      </w:r>
    </w:p>
    <w:p w14:paraId="6331C5F4" w14:textId="77777777" w:rsidR="00280BCF" w:rsidRPr="00FE65A4" w:rsidRDefault="00280BCF" w:rsidP="00280BCF">
      <w:pPr>
        <w:ind w:left="190" w:hanging="180"/>
        <w:rPr>
          <w:rFonts w:ascii="Calibri" w:eastAsia="Calibri" w:hAnsi="Calibri" w:cs="Calibri"/>
        </w:rPr>
      </w:pPr>
      <w:r>
        <w:rPr>
          <w:rFonts w:ascii="Calibri" w:eastAsia="Calibri" w:hAnsi="Calibri" w:cs="Calibri"/>
        </w:rPr>
        <w:t>-</w:t>
      </w:r>
      <w:r w:rsidRPr="00FE65A4">
        <w:rPr>
          <w:rFonts w:ascii="Calibri" w:eastAsia="Calibri" w:hAnsi="Calibri" w:cs="Calibri"/>
        </w:rPr>
        <w:t>Meetings and review of course material with</w:t>
      </w:r>
      <w:r>
        <w:rPr>
          <w:rFonts w:ascii="Calibri" w:eastAsia="Calibri" w:hAnsi="Calibri" w:cs="Calibri"/>
        </w:rPr>
        <w:t>/</w:t>
      </w:r>
      <w:r w:rsidRPr="00FE65A4">
        <w:rPr>
          <w:rFonts w:ascii="Calibri" w:eastAsia="Calibri" w:hAnsi="Calibri" w:cs="Calibri"/>
        </w:rPr>
        <w:t xml:space="preserve">between small </w:t>
      </w:r>
      <w:r>
        <w:rPr>
          <w:rFonts w:ascii="Calibri" w:eastAsia="Calibri" w:hAnsi="Calibri" w:cs="Calibri"/>
        </w:rPr>
        <w:t xml:space="preserve">cooperative </w:t>
      </w:r>
      <w:r w:rsidRPr="00FE65A4">
        <w:rPr>
          <w:rFonts w:ascii="Calibri" w:eastAsia="Calibri" w:hAnsi="Calibri" w:cs="Calibri"/>
        </w:rPr>
        <w:t>learning groups</w:t>
      </w:r>
    </w:p>
    <w:p w14:paraId="07841868" w14:textId="77777777" w:rsidR="00280BCF" w:rsidRPr="00DD705B" w:rsidRDefault="00280BCF" w:rsidP="00280BCF">
      <w:pPr>
        <w:contextualSpacing/>
        <w:rPr>
          <w:rFonts w:ascii="Calibri" w:eastAsia="Calibri" w:hAnsi="Calibri" w:cs="Calibri"/>
          <w:lang w:bidi="en-US"/>
        </w:rPr>
      </w:pPr>
    </w:p>
    <w:p w14:paraId="71A8FD6F" w14:textId="77777777" w:rsidR="00280BCF" w:rsidRDefault="00280BCF" w:rsidP="00280BCF">
      <w:pPr>
        <w:contextualSpacing/>
        <w:rPr>
          <w:rFonts w:ascii="Calibri" w:eastAsia="Calibri" w:hAnsi="Calibri" w:cs="Calibri"/>
          <w:u w:val="single"/>
          <w:lang w:bidi="en-US"/>
        </w:rPr>
      </w:pPr>
      <w:r w:rsidRPr="00DD705B">
        <w:rPr>
          <w:rFonts w:ascii="Calibri" w:eastAsia="Calibri" w:hAnsi="Calibri" w:cs="Calibri"/>
          <w:u w:val="single"/>
          <w:lang w:bidi="en-US"/>
        </w:rPr>
        <w:t>English Language Learners:</w:t>
      </w:r>
    </w:p>
    <w:p w14:paraId="7B0F793E" w14:textId="77777777" w:rsidR="00280BCF" w:rsidRDefault="00280BCF" w:rsidP="00280BCF">
      <w:pPr>
        <w:contextualSpacing/>
        <w:rPr>
          <w:rFonts w:ascii="Calibri" w:eastAsia="Calibri" w:hAnsi="Calibri" w:cs="Calibri"/>
          <w:u w:val="single"/>
          <w:lang w:bidi="en-US"/>
        </w:rPr>
      </w:pPr>
    </w:p>
    <w:p w14:paraId="1BAB2B59" w14:textId="77777777" w:rsidR="00280BCF" w:rsidRPr="00845384" w:rsidRDefault="00280BCF" w:rsidP="00280BCF">
      <w:pPr>
        <w:contextualSpacing/>
        <w:rPr>
          <w:rFonts w:ascii="Calibri" w:eastAsia="Calibri" w:hAnsi="Calibri" w:cs="Calibri"/>
        </w:rPr>
      </w:pPr>
      <w:r>
        <w:rPr>
          <w:rFonts w:ascii="Calibri" w:eastAsia="Calibri" w:hAnsi="Calibri" w:cs="Calibri"/>
          <w:lang w:bidi="en-US"/>
        </w:rPr>
        <w:t>-</w:t>
      </w:r>
      <w:r w:rsidRPr="00DC69BA">
        <w:rPr>
          <w:rFonts w:ascii="Calibri" w:eastAsia="Calibri" w:hAnsi="Calibri" w:cs="Calibri"/>
          <w:lang w:bidi="en-US"/>
        </w:rPr>
        <w:t>Lesson on prefixes and suffixes towards the beginning of the year, central aspects to this lesson as well as a guide sheet will be available to students throughout the year</w:t>
      </w:r>
    </w:p>
    <w:p w14:paraId="004E4587" w14:textId="77777777" w:rsidR="00280BCF" w:rsidRPr="00DD705B" w:rsidRDefault="00280BCF" w:rsidP="00280BCF">
      <w:pPr>
        <w:rPr>
          <w:rFonts w:ascii="Calibri" w:eastAsia="Calibri" w:hAnsi="Calibri"/>
        </w:rPr>
      </w:pPr>
    </w:p>
    <w:p w14:paraId="55CDFCF8" w14:textId="2B2D5809" w:rsidR="00280BCF" w:rsidRDefault="00280BCF" w:rsidP="00280BCF">
      <w:pPr>
        <w:rPr>
          <w:rFonts w:ascii="Calibri" w:eastAsia="Calibri" w:hAnsi="Calibri"/>
          <w:b/>
          <w:bCs/>
          <w:u w:val="single"/>
        </w:rPr>
      </w:pPr>
      <w:r w:rsidRPr="000B7633">
        <w:rPr>
          <w:rFonts w:ascii="Calibri" w:eastAsia="Calibri" w:hAnsi="Calibri"/>
          <w:b/>
          <w:bCs/>
          <w:u w:val="single"/>
        </w:rPr>
        <w:t>New Jersey Department of Education - State Instructional Mandates:</w:t>
      </w:r>
      <w:r w:rsidR="00054AB6">
        <w:rPr>
          <w:rFonts w:ascii="Calibri" w:eastAsia="Calibri" w:hAnsi="Calibri"/>
          <w:b/>
          <w:bCs/>
          <w:u w:val="single"/>
        </w:rPr>
        <w:t xml:space="preserve"> </w:t>
      </w:r>
    </w:p>
    <w:p w14:paraId="05971934" w14:textId="77777777" w:rsidR="00054AB6" w:rsidRDefault="00054AB6" w:rsidP="00280BCF">
      <w:pPr>
        <w:rPr>
          <w:rFonts w:ascii="Calibri" w:eastAsia="Calibri" w:hAnsi="Calibri"/>
          <w:b/>
          <w:bCs/>
          <w:u w:val="single"/>
        </w:rPr>
      </w:pPr>
    </w:p>
    <w:p w14:paraId="5B707FA4" w14:textId="19E4A88C" w:rsidR="00054AB6" w:rsidRPr="00054AB6" w:rsidRDefault="00054AB6" w:rsidP="00054AB6">
      <w:pPr>
        <w:pStyle w:val="ListParagraph"/>
        <w:numPr>
          <w:ilvl w:val="0"/>
          <w:numId w:val="39"/>
        </w:numPr>
        <w:rPr>
          <w:rFonts w:ascii="Calibri" w:eastAsia="Calibri" w:hAnsi="Calibri"/>
        </w:rPr>
      </w:pPr>
      <w:r w:rsidRPr="00054AB6">
        <w:rPr>
          <w:rFonts w:ascii="Calibri" w:eastAsia="Calibri" w:hAnsi="Calibri"/>
        </w:rPr>
        <w:t xml:space="preserve">The course itself is an elective science course, not required of all students to fulfill graduation requirements, however the course will fulfill the requirements for advanced placement </w:t>
      </w:r>
      <w:r w:rsidR="00654A68" w:rsidRPr="00054AB6">
        <w:rPr>
          <w:rFonts w:ascii="Calibri" w:eastAsia="Calibri" w:hAnsi="Calibri"/>
        </w:rPr>
        <w:t>certification and</w:t>
      </w:r>
      <w:r w:rsidRPr="00054AB6">
        <w:rPr>
          <w:rFonts w:ascii="Calibri" w:eastAsia="Calibri" w:hAnsi="Calibri"/>
        </w:rPr>
        <w:t xml:space="preserve"> allow students to sit for the AP Biology end-of-year exam.</w:t>
      </w:r>
    </w:p>
    <w:p w14:paraId="0809E12C" w14:textId="77777777" w:rsidR="008B4ADA" w:rsidRDefault="008B4ADA" w:rsidP="00280BCF">
      <w:pPr>
        <w:rPr>
          <w:rFonts w:ascii="Calibri" w:eastAsia="Calibri" w:hAnsi="Calibri"/>
          <w:bCs/>
        </w:rPr>
      </w:pPr>
    </w:p>
    <w:p w14:paraId="62185B67" w14:textId="4C574D05" w:rsidR="00280BCF" w:rsidRPr="008B4ADA" w:rsidRDefault="00280BCF" w:rsidP="008B4ADA">
      <w:pPr>
        <w:pStyle w:val="ListParagraph"/>
        <w:numPr>
          <w:ilvl w:val="0"/>
          <w:numId w:val="40"/>
        </w:numPr>
        <w:rPr>
          <w:rFonts w:ascii="Calibri" w:eastAsia="Calibri" w:hAnsi="Calibri"/>
          <w:b/>
          <w:bCs/>
        </w:rPr>
      </w:pPr>
      <w:r w:rsidRPr="008B4ADA">
        <w:rPr>
          <w:rFonts w:ascii="Calibri" w:eastAsia="Calibri" w:hAnsi="Calibri"/>
          <w:b/>
          <w:bCs/>
        </w:rPr>
        <w:t>6 science Practice skills required in AP courses</w:t>
      </w:r>
      <w:r w:rsidR="00F16DFC" w:rsidRPr="008B4ADA">
        <w:rPr>
          <w:rFonts w:ascii="Calibri" w:eastAsia="Calibri" w:hAnsi="Calibri"/>
          <w:b/>
          <w:bCs/>
        </w:rPr>
        <w:t xml:space="preserve"> (As per </w:t>
      </w:r>
      <w:r w:rsidR="00054AB6" w:rsidRPr="008B4ADA">
        <w:rPr>
          <w:rFonts w:ascii="Calibri" w:eastAsia="Calibri" w:hAnsi="Calibri"/>
          <w:b/>
          <w:bCs/>
        </w:rPr>
        <w:t>AP Biology Course Exam and Description)</w:t>
      </w:r>
    </w:p>
    <w:p w14:paraId="5B776179" w14:textId="77777777" w:rsidR="00280BCF" w:rsidRPr="00845384" w:rsidRDefault="00280BCF" w:rsidP="00280BCF">
      <w:pPr>
        <w:rPr>
          <w:rFonts w:ascii="Calibri" w:eastAsia="Calibri" w:hAnsi="Calibri"/>
          <w:u w:val="single"/>
        </w:rPr>
      </w:pPr>
    </w:p>
    <w:p w14:paraId="0DE33DBF" w14:textId="7422CA7D" w:rsidR="00280BCF" w:rsidRDefault="00280BCF" w:rsidP="00280BCF">
      <w:pPr>
        <w:pStyle w:val="ListParagraph"/>
        <w:numPr>
          <w:ilvl w:val="0"/>
          <w:numId w:val="23"/>
        </w:numPr>
        <w:rPr>
          <w:rFonts w:ascii="Calibri" w:eastAsia="Calibri" w:hAnsi="Calibri"/>
        </w:rPr>
      </w:pPr>
      <w:r w:rsidRPr="00845384">
        <w:rPr>
          <w:rFonts w:ascii="Calibri" w:eastAsia="Calibri" w:hAnsi="Calibri"/>
        </w:rPr>
        <w:t>Concept explanation-explain biological concepts, processes, and models presented in written format</w:t>
      </w:r>
      <w:r w:rsidR="0087227A">
        <w:rPr>
          <w:rFonts w:ascii="Calibri" w:eastAsia="Calibri" w:hAnsi="Calibri"/>
        </w:rPr>
        <w:t xml:space="preserve"> </w:t>
      </w:r>
      <w:r w:rsidR="0087227A" w:rsidRPr="0087227A">
        <w:rPr>
          <w:rFonts w:ascii="Calibri" w:eastAsia="Calibri" w:hAnsi="Calibri"/>
          <w:highlight w:val="cyan"/>
        </w:rPr>
        <w:t>SP1</w:t>
      </w:r>
    </w:p>
    <w:p w14:paraId="75BF101F" w14:textId="77777777" w:rsidR="00654A68" w:rsidRPr="00654A68" w:rsidRDefault="00654A68" w:rsidP="00654A68">
      <w:pPr>
        <w:rPr>
          <w:rFonts w:ascii="Calibri" w:eastAsia="Calibri" w:hAnsi="Calibri"/>
        </w:rPr>
      </w:pPr>
    </w:p>
    <w:p w14:paraId="6F8DEB3B" w14:textId="1993A0B5" w:rsidR="009E7872" w:rsidRDefault="009E7872" w:rsidP="009E7872">
      <w:pPr>
        <w:pStyle w:val="ListParagraph"/>
        <w:numPr>
          <w:ilvl w:val="0"/>
          <w:numId w:val="32"/>
        </w:numPr>
        <w:rPr>
          <w:rFonts w:ascii="Calibri" w:eastAsia="Calibri" w:hAnsi="Calibri"/>
        </w:rPr>
      </w:pPr>
      <w:r>
        <w:rPr>
          <w:rFonts w:ascii="Calibri" w:eastAsia="Calibri" w:hAnsi="Calibri"/>
        </w:rPr>
        <w:t>Describe biological concepts or processes</w:t>
      </w:r>
    </w:p>
    <w:p w14:paraId="4F88F2A1" w14:textId="30DF90E9" w:rsidR="009E7872" w:rsidRDefault="009E7872" w:rsidP="009E7872">
      <w:pPr>
        <w:pStyle w:val="ListParagraph"/>
        <w:numPr>
          <w:ilvl w:val="0"/>
          <w:numId w:val="32"/>
        </w:numPr>
        <w:rPr>
          <w:rFonts w:ascii="Calibri" w:eastAsia="Calibri" w:hAnsi="Calibri"/>
        </w:rPr>
      </w:pPr>
      <w:r>
        <w:rPr>
          <w:rFonts w:ascii="Calibri" w:eastAsia="Calibri" w:hAnsi="Calibri"/>
        </w:rPr>
        <w:t>Explain biological concepts or processes</w:t>
      </w:r>
    </w:p>
    <w:p w14:paraId="0BC700B5" w14:textId="662CE784" w:rsidR="009E7872" w:rsidRPr="00845384" w:rsidRDefault="009E7872" w:rsidP="009E7872">
      <w:pPr>
        <w:pStyle w:val="ListParagraph"/>
        <w:numPr>
          <w:ilvl w:val="0"/>
          <w:numId w:val="32"/>
        </w:numPr>
        <w:rPr>
          <w:rFonts w:ascii="Calibri" w:eastAsia="Calibri" w:hAnsi="Calibri"/>
        </w:rPr>
      </w:pPr>
      <w:r>
        <w:rPr>
          <w:rFonts w:ascii="Calibri" w:eastAsia="Calibri" w:hAnsi="Calibri"/>
        </w:rPr>
        <w:t>Explain biological concepts, processes, or models in applied contexts</w:t>
      </w:r>
    </w:p>
    <w:p w14:paraId="61C4733E" w14:textId="38454744" w:rsidR="00280BCF" w:rsidRDefault="00280BCF" w:rsidP="00280BCF">
      <w:pPr>
        <w:pStyle w:val="ListParagraph"/>
        <w:numPr>
          <w:ilvl w:val="0"/>
          <w:numId w:val="23"/>
        </w:numPr>
        <w:rPr>
          <w:rFonts w:ascii="Calibri" w:eastAsia="Calibri" w:hAnsi="Calibri"/>
        </w:rPr>
      </w:pPr>
      <w:r w:rsidRPr="00845384">
        <w:rPr>
          <w:rFonts w:ascii="Calibri" w:eastAsia="Calibri" w:hAnsi="Calibri"/>
        </w:rPr>
        <w:t>Visual representation-analyze visual representations of biological concepts and processes</w:t>
      </w:r>
      <w:r w:rsidR="0087227A">
        <w:rPr>
          <w:rFonts w:ascii="Calibri" w:eastAsia="Calibri" w:hAnsi="Calibri"/>
        </w:rPr>
        <w:t xml:space="preserve"> </w:t>
      </w:r>
      <w:r w:rsidR="0087227A" w:rsidRPr="0087227A">
        <w:rPr>
          <w:rFonts w:ascii="Calibri" w:eastAsia="Calibri" w:hAnsi="Calibri"/>
          <w:highlight w:val="cyan"/>
        </w:rPr>
        <w:t>SP2</w:t>
      </w:r>
    </w:p>
    <w:p w14:paraId="54CBC475" w14:textId="77777777" w:rsidR="00654A68" w:rsidRDefault="00654A68" w:rsidP="00654A68">
      <w:pPr>
        <w:pStyle w:val="ListParagraph"/>
        <w:rPr>
          <w:rFonts w:ascii="Calibri" w:eastAsia="Calibri" w:hAnsi="Calibri"/>
        </w:rPr>
      </w:pPr>
    </w:p>
    <w:p w14:paraId="070B75AC" w14:textId="1FCFBB0A" w:rsidR="009E7872" w:rsidRDefault="009E7872" w:rsidP="009E7872">
      <w:pPr>
        <w:pStyle w:val="ListParagraph"/>
        <w:numPr>
          <w:ilvl w:val="0"/>
          <w:numId w:val="33"/>
        </w:numPr>
        <w:rPr>
          <w:rFonts w:ascii="Calibri" w:eastAsia="Calibri" w:hAnsi="Calibri"/>
        </w:rPr>
      </w:pPr>
      <w:r>
        <w:rPr>
          <w:rFonts w:ascii="Calibri" w:eastAsia="Calibri" w:hAnsi="Calibri"/>
        </w:rPr>
        <w:t>Describe characteristics of a biological concept, process, or model represented visually</w:t>
      </w:r>
    </w:p>
    <w:p w14:paraId="438AC05E" w14:textId="3307F30D" w:rsidR="009E7872" w:rsidRDefault="009E7872" w:rsidP="009E7872">
      <w:pPr>
        <w:pStyle w:val="ListParagraph"/>
        <w:numPr>
          <w:ilvl w:val="0"/>
          <w:numId w:val="33"/>
        </w:numPr>
        <w:rPr>
          <w:rFonts w:ascii="Calibri" w:eastAsia="Calibri" w:hAnsi="Calibri"/>
        </w:rPr>
      </w:pPr>
      <w:r>
        <w:rPr>
          <w:rFonts w:ascii="Calibri" w:eastAsia="Calibri" w:hAnsi="Calibri"/>
        </w:rPr>
        <w:t>Explain relationships between different characteristics of biological concepts, processes, or models represented visually</w:t>
      </w:r>
    </w:p>
    <w:p w14:paraId="53040FAA" w14:textId="21325B14" w:rsidR="009E7872" w:rsidRDefault="009E7872" w:rsidP="009E7872">
      <w:pPr>
        <w:pStyle w:val="ListParagraph"/>
        <w:numPr>
          <w:ilvl w:val="0"/>
          <w:numId w:val="33"/>
        </w:numPr>
        <w:rPr>
          <w:rFonts w:ascii="Calibri" w:eastAsia="Calibri" w:hAnsi="Calibri"/>
        </w:rPr>
      </w:pPr>
      <w:r>
        <w:rPr>
          <w:rFonts w:ascii="Calibri" w:eastAsia="Calibri" w:hAnsi="Calibri"/>
        </w:rPr>
        <w:t>Explain how biological concepts or processes represented visually relate to larger biological principles, concepts, processes, or theories</w:t>
      </w:r>
    </w:p>
    <w:p w14:paraId="23DCD91F" w14:textId="5ACCF5F8" w:rsidR="009E7872" w:rsidRPr="00845384" w:rsidRDefault="009E7872" w:rsidP="009E7872">
      <w:pPr>
        <w:pStyle w:val="ListParagraph"/>
        <w:numPr>
          <w:ilvl w:val="0"/>
          <w:numId w:val="33"/>
        </w:numPr>
        <w:rPr>
          <w:rFonts w:ascii="Calibri" w:eastAsia="Calibri" w:hAnsi="Calibri"/>
        </w:rPr>
      </w:pPr>
      <w:r>
        <w:rPr>
          <w:rFonts w:ascii="Calibri" w:eastAsia="Calibri" w:hAnsi="Calibri"/>
        </w:rPr>
        <w:lastRenderedPageBreak/>
        <w:t>Represent relationships within biological models, including mathematical models, diagrams, and flow charts</w:t>
      </w:r>
    </w:p>
    <w:p w14:paraId="48860DD4" w14:textId="283CA4A8" w:rsidR="00280BCF" w:rsidRDefault="00280BCF" w:rsidP="00280BCF">
      <w:pPr>
        <w:pStyle w:val="ListParagraph"/>
        <w:numPr>
          <w:ilvl w:val="0"/>
          <w:numId w:val="23"/>
        </w:numPr>
        <w:rPr>
          <w:rFonts w:ascii="Calibri" w:eastAsia="Calibri" w:hAnsi="Calibri"/>
        </w:rPr>
      </w:pPr>
      <w:r w:rsidRPr="00845384">
        <w:rPr>
          <w:rFonts w:ascii="Calibri" w:eastAsia="Calibri" w:hAnsi="Calibri"/>
        </w:rPr>
        <w:t>Questions and methods-determine scientific questions and methods</w:t>
      </w:r>
      <w:r w:rsidR="0087227A">
        <w:rPr>
          <w:rFonts w:ascii="Calibri" w:eastAsia="Calibri" w:hAnsi="Calibri"/>
        </w:rPr>
        <w:t xml:space="preserve"> </w:t>
      </w:r>
      <w:r w:rsidR="0087227A" w:rsidRPr="0087227A">
        <w:rPr>
          <w:rFonts w:ascii="Calibri" w:eastAsia="Calibri" w:hAnsi="Calibri"/>
          <w:highlight w:val="cyan"/>
        </w:rPr>
        <w:t>SP3</w:t>
      </w:r>
    </w:p>
    <w:p w14:paraId="398586F1" w14:textId="77777777" w:rsidR="00654A68" w:rsidRDefault="00654A68" w:rsidP="00654A68">
      <w:pPr>
        <w:pStyle w:val="ListParagraph"/>
        <w:rPr>
          <w:rFonts w:ascii="Calibri" w:eastAsia="Calibri" w:hAnsi="Calibri"/>
        </w:rPr>
      </w:pPr>
    </w:p>
    <w:p w14:paraId="60C31E67" w14:textId="59318911" w:rsidR="006F44F1" w:rsidRDefault="006F44F1" w:rsidP="006F44F1">
      <w:pPr>
        <w:pStyle w:val="ListParagraph"/>
        <w:numPr>
          <w:ilvl w:val="0"/>
          <w:numId w:val="34"/>
        </w:numPr>
        <w:rPr>
          <w:rFonts w:ascii="Calibri" w:eastAsia="Calibri" w:hAnsi="Calibri"/>
        </w:rPr>
      </w:pPr>
      <w:r>
        <w:rPr>
          <w:rFonts w:ascii="Calibri" w:eastAsia="Calibri" w:hAnsi="Calibri"/>
        </w:rPr>
        <w:t>Identify or pose a testable question based on an observation, data, or a model</w:t>
      </w:r>
    </w:p>
    <w:p w14:paraId="5C643534" w14:textId="5270E596" w:rsidR="006F44F1" w:rsidRDefault="006F44F1" w:rsidP="006F44F1">
      <w:pPr>
        <w:pStyle w:val="ListParagraph"/>
        <w:numPr>
          <w:ilvl w:val="0"/>
          <w:numId w:val="34"/>
        </w:numPr>
        <w:rPr>
          <w:rFonts w:ascii="Calibri" w:eastAsia="Calibri" w:hAnsi="Calibri"/>
        </w:rPr>
      </w:pPr>
      <w:r>
        <w:rPr>
          <w:rFonts w:ascii="Calibri" w:eastAsia="Calibri" w:hAnsi="Calibri"/>
        </w:rPr>
        <w:t>State the null or alternative hypotheses, or predict the results of an experiment</w:t>
      </w:r>
    </w:p>
    <w:p w14:paraId="62962595" w14:textId="0084B5A9" w:rsidR="006F44F1" w:rsidRDefault="006F44F1" w:rsidP="006F44F1">
      <w:pPr>
        <w:pStyle w:val="ListParagraph"/>
        <w:numPr>
          <w:ilvl w:val="0"/>
          <w:numId w:val="34"/>
        </w:numPr>
        <w:rPr>
          <w:rFonts w:ascii="Calibri" w:eastAsia="Calibri" w:hAnsi="Calibri"/>
        </w:rPr>
      </w:pPr>
      <w:r>
        <w:rPr>
          <w:rFonts w:ascii="Calibri" w:eastAsia="Calibri" w:hAnsi="Calibri"/>
        </w:rPr>
        <w:t>Identifying experimental procedures are aligned to the question</w:t>
      </w:r>
    </w:p>
    <w:p w14:paraId="399B228B" w14:textId="1A0DE261" w:rsidR="006F44F1" w:rsidRPr="00845384" w:rsidRDefault="006F44F1" w:rsidP="006F44F1">
      <w:pPr>
        <w:pStyle w:val="ListParagraph"/>
        <w:numPr>
          <w:ilvl w:val="0"/>
          <w:numId w:val="34"/>
        </w:numPr>
        <w:rPr>
          <w:rFonts w:ascii="Calibri" w:eastAsia="Calibri" w:hAnsi="Calibri"/>
        </w:rPr>
      </w:pPr>
      <w:r>
        <w:rPr>
          <w:rFonts w:ascii="Calibri" w:eastAsia="Calibri" w:hAnsi="Calibri"/>
        </w:rPr>
        <w:t xml:space="preserve">Make observations, or collect data from representations of laboratory setups or results </w:t>
      </w:r>
    </w:p>
    <w:p w14:paraId="59CD64F7" w14:textId="52969115" w:rsidR="00280BCF" w:rsidRDefault="00280BCF" w:rsidP="00280BCF">
      <w:pPr>
        <w:pStyle w:val="ListParagraph"/>
        <w:numPr>
          <w:ilvl w:val="0"/>
          <w:numId w:val="23"/>
        </w:numPr>
        <w:rPr>
          <w:rFonts w:ascii="Calibri" w:eastAsia="Calibri" w:hAnsi="Calibri"/>
        </w:rPr>
      </w:pPr>
      <w:r w:rsidRPr="00845384">
        <w:rPr>
          <w:rFonts w:ascii="Calibri" w:eastAsia="Calibri" w:hAnsi="Calibri"/>
        </w:rPr>
        <w:t>Representing and describing data-represent and describe data</w:t>
      </w:r>
      <w:r w:rsidR="0087227A">
        <w:rPr>
          <w:rFonts w:ascii="Calibri" w:eastAsia="Calibri" w:hAnsi="Calibri"/>
        </w:rPr>
        <w:t xml:space="preserve"> </w:t>
      </w:r>
      <w:r w:rsidR="0087227A" w:rsidRPr="0087227A">
        <w:rPr>
          <w:rFonts w:ascii="Calibri" w:eastAsia="Calibri" w:hAnsi="Calibri"/>
          <w:highlight w:val="cyan"/>
        </w:rPr>
        <w:t>SP4</w:t>
      </w:r>
    </w:p>
    <w:p w14:paraId="7548C20B" w14:textId="77777777" w:rsidR="00654A68" w:rsidRDefault="00654A68" w:rsidP="00654A68">
      <w:pPr>
        <w:pStyle w:val="ListParagraph"/>
        <w:rPr>
          <w:rFonts w:ascii="Calibri" w:eastAsia="Calibri" w:hAnsi="Calibri"/>
        </w:rPr>
      </w:pPr>
    </w:p>
    <w:p w14:paraId="2547140A" w14:textId="56B99286" w:rsidR="00AD5138" w:rsidRDefault="00AD5138" w:rsidP="00AD5138">
      <w:pPr>
        <w:pStyle w:val="ListParagraph"/>
        <w:numPr>
          <w:ilvl w:val="0"/>
          <w:numId w:val="35"/>
        </w:numPr>
        <w:rPr>
          <w:rFonts w:ascii="Calibri" w:eastAsia="Calibri" w:hAnsi="Calibri"/>
        </w:rPr>
      </w:pPr>
      <w:r>
        <w:rPr>
          <w:rFonts w:ascii="Calibri" w:eastAsia="Calibri" w:hAnsi="Calibri"/>
        </w:rPr>
        <w:t>Construct a graph, plot, or chart</w:t>
      </w:r>
    </w:p>
    <w:p w14:paraId="2837136B" w14:textId="00992E1B" w:rsidR="00AD5138" w:rsidRPr="00845384" w:rsidRDefault="00AD5138" w:rsidP="00AD5138">
      <w:pPr>
        <w:pStyle w:val="ListParagraph"/>
        <w:numPr>
          <w:ilvl w:val="0"/>
          <w:numId w:val="35"/>
        </w:numPr>
        <w:rPr>
          <w:rFonts w:ascii="Calibri" w:eastAsia="Calibri" w:hAnsi="Calibri"/>
        </w:rPr>
      </w:pPr>
      <w:r>
        <w:rPr>
          <w:rFonts w:ascii="Calibri" w:eastAsia="Calibri" w:hAnsi="Calibri"/>
        </w:rPr>
        <w:t>Describe a data from a table or graph including identifying specific data points, describing trends or patterns in data, describing relationships between variables</w:t>
      </w:r>
    </w:p>
    <w:p w14:paraId="37A74799" w14:textId="03492406" w:rsidR="00280BCF" w:rsidRDefault="00280BCF" w:rsidP="00280BCF">
      <w:pPr>
        <w:pStyle w:val="ListParagraph"/>
        <w:numPr>
          <w:ilvl w:val="0"/>
          <w:numId w:val="23"/>
        </w:numPr>
        <w:rPr>
          <w:rFonts w:ascii="Calibri" w:eastAsia="Calibri" w:hAnsi="Calibri"/>
        </w:rPr>
      </w:pPr>
      <w:r w:rsidRPr="00845384">
        <w:rPr>
          <w:rFonts w:ascii="Calibri" w:eastAsia="Calibri" w:hAnsi="Calibri"/>
        </w:rPr>
        <w:t>Statistical tests and data analysis-perform statistical tests and mathematical calculations to analyze and interpret data</w:t>
      </w:r>
      <w:r w:rsidR="0087227A">
        <w:rPr>
          <w:rFonts w:ascii="Calibri" w:eastAsia="Calibri" w:hAnsi="Calibri"/>
        </w:rPr>
        <w:t xml:space="preserve"> </w:t>
      </w:r>
      <w:r w:rsidR="0087227A" w:rsidRPr="0087227A">
        <w:rPr>
          <w:rFonts w:ascii="Calibri" w:eastAsia="Calibri" w:hAnsi="Calibri"/>
          <w:highlight w:val="cyan"/>
        </w:rPr>
        <w:t>SP5</w:t>
      </w:r>
    </w:p>
    <w:p w14:paraId="27F7AFC1" w14:textId="77777777" w:rsidR="00654A68" w:rsidRDefault="00654A68" w:rsidP="00654A68">
      <w:pPr>
        <w:pStyle w:val="ListParagraph"/>
        <w:rPr>
          <w:rFonts w:ascii="Calibri" w:eastAsia="Calibri" w:hAnsi="Calibri"/>
        </w:rPr>
      </w:pPr>
    </w:p>
    <w:p w14:paraId="4DEA8CE1" w14:textId="5D270B75" w:rsidR="00AD5138" w:rsidRDefault="00AD5138" w:rsidP="00AD5138">
      <w:pPr>
        <w:pStyle w:val="ListParagraph"/>
        <w:numPr>
          <w:ilvl w:val="0"/>
          <w:numId w:val="37"/>
        </w:numPr>
        <w:rPr>
          <w:rFonts w:ascii="Calibri" w:eastAsia="Calibri" w:hAnsi="Calibri"/>
        </w:rPr>
      </w:pPr>
      <w:r>
        <w:rPr>
          <w:rFonts w:ascii="Calibri" w:eastAsia="Calibri" w:hAnsi="Calibri"/>
        </w:rPr>
        <w:t>Perform mathematical calculations</w:t>
      </w:r>
    </w:p>
    <w:p w14:paraId="3DEF81B6" w14:textId="4252D98E" w:rsidR="00AD5138" w:rsidRDefault="00AD5138" w:rsidP="00AD5138">
      <w:pPr>
        <w:pStyle w:val="ListParagraph"/>
        <w:numPr>
          <w:ilvl w:val="0"/>
          <w:numId w:val="37"/>
        </w:numPr>
        <w:rPr>
          <w:rFonts w:ascii="Calibri" w:eastAsia="Calibri" w:hAnsi="Calibri"/>
        </w:rPr>
      </w:pPr>
      <w:r>
        <w:rPr>
          <w:rFonts w:ascii="Calibri" w:eastAsia="Calibri" w:hAnsi="Calibri"/>
        </w:rPr>
        <w:t xml:space="preserve">Use confidence intervals or error bars to determine whether a sample means </w:t>
      </w:r>
      <w:proofErr w:type="gramStart"/>
      <w:r>
        <w:rPr>
          <w:rFonts w:ascii="Calibri" w:eastAsia="Calibri" w:hAnsi="Calibri"/>
        </w:rPr>
        <w:t>are</w:t>
      </w:r>
      <w:proofErr w:type="gramEnd"/>
      <w:r>
        <w:rPr>
          <w:rFonts w:ascii="Calibri" w:eastAsia="Calibri" w:hAnsi="Calibri"/>
        </w:rPr>
        <w:t xml:space="preserve"> statistically different</w:t>
      </w:r>
    </w:p>
    <w:p w14:paraId="7F70F719" w14:textId="52A634FF" w:rsidR="00AD5138" w:rsidRDefault="00AD5138" w:rsidP="00AD5138">
      <w:pPr>
        <w:pStyle w:val="ListParagraph"/>
        <w:numPr>
          <w:ilvl w:val="0"/>
          <w:numId w:val="37"/>
        </w:numPr>
        <w:rPr>
          <w:rFonts w:ascii="Calibri" w:eastAsia="Calibri" w:hAnsi="Calibri"/>
        </w:rPr>
      </w:pPr>
      <w:r>
        <w:rPr>
          <w:rFonts w:ascii="Calibri" w:eastAsia="Calibri" w:hAnsi="Calibri"/>
        </w:rPr>
        <w:t>Perform a chi-square hypothesis test</w:t>
      </w:r>
    </w:p>
    <w:p w14:paraId="4D4BF620" w14:textId="0541A0A9" w:rsidR="00AD5138" w:rsidRPr="00AD5138" w:rsidRDefault="00AD5138" w:rsidP="00AD5138">
      <w:pPr>
        <w:pStyle w:val="ListParagraph"/>
        <w:numPr>
          <w:ilvl w:val="0"/>
          <w:numId w:val="37"/>
        </w:numPr>
        <w:rPr>
          <w:rFonts w:ascii="Calibri" w:eastAsia="Calibri" w:hAnsi="Calibri"/>
        </w:rPr>
      </w:pPr>
      <w:r>
        <w:rPr>
          <w:rFonts w:ascii="Calibri" w:eastAsia="Calibri" w:hAnsi="Calibri"/>
        </w:rPr>
        <w:t xml:space="preserve">Use data to evaluate a hypothesis </w:t>
      </w:r>
    </w:p>
    <w:p w14:paraId="277299B1" w14:textId="07FA1DEB" w:rsidR="00280BCF" w:rsidRDefault="00280BCF" w:rsidP="00280BCF">
      <w:pPr>
        <w:pStyle w:val="ListParagraph"/>
        <w:numPr>
          <w:ilvl w:val="0"/>
          <w:numId w:val="23"/>
        </w:numPr>
        <w:rPr>
          <w:rFonts w:ascii="Calibri" w:eastAsia="Calibri" w:hAnsi="Calibri"/>
        </w:rPr>
      </w:pPr>
      <w:r w:rsidRPr="00845384">
        <w:rPr>
          <w:rFonts w:ascii="Calibri" w:eastAsia="Calibri" w:hAnsi="Calibri"/>
        </w:rPr>
        <w:t>Argumentation-develop and justify scientific arguments using evidence</w:t>
      </w:r>
      <w:r w:rsidR="0087227A">
        <w:rPr>
          <w:rFonts w:ascii="Calibri" w:eastAsia="Calibri" w:hAnsi="Calibri"/>
        </w:rPr>
        <w:t xml:space="preserve"> </w:t>
      </w:r>
      <w:r w:rsidR="0087227A" w:rsidRPr="0087227A">
        <w:rPr>
          <w:rFonts w:ascii="Calibri" w:eastAsia="Calibri" w:hAnsi="Calibri"/>
          <w:highlight w:val="cyan"/>
        </w:rPr>
        <w:t>SP6</w:t>
      </w:r>
    </w:p>
    <w:p w14:paraId="274A94EF" w14:textId="7340636C" w:rsidR="000B7633" w:rsidRDefault="000B7633" w:rsidP="000B7633">
      <w:pPr>
        <w:pStyle w:val="ListParagraph"/>
        <w:rPr>
          <w:rFonts w:ascii="Calibri" w:eastAsia="Calibri" w:hAnsi="Calibri"/>
        </w:rPr>
      </w:pPr>
    </w:p>
    <w:p w14:paraId="083314D5" w14:textId="08A58759" w:rsidR="000B7633" w:rsidRDefault="00AD5138" w:rsidP="00AD5138">
      <w:pPr>
        <w:pStyle w:val="ListParagraph"/>
        <w:numPr>
          <w:ilvl w:val="0"/>
          <w:numId w:val="38"/>
        </w:numPr>
        <w:rPr>
          <w:rFonts w:ascii="Calibri" w:eastAsia="Calibri" w:hAnsi="Calibri"/>
        </w:rPr>
      </w:pPr>
      <w:r>
        <w:rPr>
          <w:rFonts w:ascii="Calibri" w:eastAsia="Calibri" w:hAnsi="Calibri"/>
        </w:rPr>
        <w:t>Make a scientific claim</w:t>
      </w:r>
    </w:p>
    <w:p w14:paraId="514626CA" w14:textId="48482905" w:rsidR="00AD5138" w:rsidRDefault="00AD5138" w:rsidP="00AD5138">
      <w:pPr>
        <w:pStyle w:val="ListParagraph"/>
        <w:numPr>
          <w:ilvl w:val="0"/>
          <w:numId w:val="38"/>
        </w:numPr>
        <w:rPr>
          <w:rFonts w:ascii="Calibri" w:eastAsia="Calibri" w:hAnsi="Calibri"/>
        </w:rPr>
      </w:pPr>
      <w:r>
        <w:rPr>
          <w:rFonts w:ascii="Calibri" w:eastAsia="Calibri" w:hAnsi="Calibri"/>
        </w:rPr>
        <w:t>Support a claim with evidence from biological principles, concepts</w:t>
      </w:r>
      <w:r w:rsidR="00553D86">
        <w:rPr>
          <w:rFonts w:ascii="Calibri" w:eastAsia="Calibri" w:hAnsi="Calibri"/>
        </w:rPr>
        <w:t>, processes, and/or data</w:t>
      </w:r>
    </w:p>
    <w:p w14:paraId="135A901E" w14:textId="3F14267A" w:rsidR="00553D86" w:rsidRDefault="00553D86" w:rsidP="00AD5138">
      <w:pPr>
        <w:pStyle w:val="ListParagraph"/>
        <w:numPr>
          <w:ilvl w:val="0"/>
          <w:numId w:val="38"/>
        </w:numPr>
        <w:rPr>
          <w:rFonts w:ascii="Calibri" w:eastAsia="Calibri" w:hAnsi="Calibri"/>
        </w:rPr>
      </w:pPr>
      <w:r>
        <w:rPr>
          <w:rFonts w:ascii="Calibri" w:eastAsia="Calibri" w:hAnsi="Calibri"/>
        </w:rPr>
        <w:t>Provide reasoning to justify a claim by connecting evidence to biological theories</w:t>
      </w:r>
    </w:p>
    <w:p w14:paraId="0314E839" w14:textId="1EAA9E1B" w:rsidR="00553D86" w:rsidRDefault="00553D86" w:rsidP="00AD5138">
      <w:pPr>
        <w:pStyle w:val="ListParagraph"/>
        <w:numPr>
          <w:ilvl w:val="0"/>
          <w:numId w:val="38"/>
        </w:numPr>
        <w:rPr>
          <w:rFonts w:ascii="Calibri" w:eastAsia="Calibri" w:hAnsi="Calibri"/>
        </w:rPr>
      </w:pPr>
      <w:r>
        <w:rPr>
          <w:rFonts w:ascii="Calibri" w:eastAsia="Calibri" w:hAnsi="Calibri"/>
        </w:rPr>
        <w:t>Explain the relationship between experimental results and larger biological concepts, processes, or theories</w:t>
      </w:r>
    </w:p>
    <w:p w14:paraId="128043C9" w14:textId="346B9DEF" w:rsidR="00553D86" w:rsidRDefault="00553D86" w:rsidP="00AD5138">
      <w:pPr>
        <w:pStyle w:val="ListParagraph"/>
        <w:numPr>
          <w:ilvl w:val="0"/>
          <w:numId w:val="38"/>
        </w:numPr>
        <w:rPr>
          <w:rFonts w:ascii="Calibri" w:eastAsia="Calibri" w:hAnsi="Calibri"/>
        </w:rPr>
      </w:pPr>
      <w:r>
        <w:rPr>
          <w:rFonts w:ascii="Calibri" w:eastAsia="Calibri" w:hAnsi="Calibri"/>
        </w:rPr>
        <w:t>Predict the causes or effect of a change in, disruption to, one or more components in a biological system</w:t>
      </w:r>
    </w:p>
    <w:p w14:paraId="1955AC14" w14:textId="06B746F2" w:rsidR="008B4ADA" w:rsidRDefault="008B4ADA" w:rsidP="000B7633">
      <w:pPr>
        <w:rPr>
          <w:rFonts w:cstheme="minorHAnsi"/>
          <w:b/>
          <w:u w:val="single"/>
        </w:rPr>
      </w:pPr>
    </w:p>
    <w:p w14:paraId="402976EC" w14:textId="77777777" w:rsidR="008B4ADA" w:rsidRPr="008B4ADA" w:rsidRDefault="008B4ADA" w:rsidP="000B7633">
      <w:pPr>
        <w:rPr>
          <w:rFonts w:cstheme="minorHAnsi"/>
          <w:b/>
        </w:rPr>
      </w:pPr>
    </w:p>
    <w:p w14:paraId="75DF97F4" w14:textId="1839FFAE" w:rsidR="000B7633" w:rsidRPr="008B4ADA" w:rsidRDefault="000B7633" w:rsidP="008B4ADA">
      <w:pPr>
        <w:pStyle w:val="ListParagraph"/>
        <w:numPr>
          <w:ilvl w:val="0"/>
          <w:numId w:val="40"/>
        </w:numPr>
        <w:rPr>
          <w:rFonts w:cstheme="minorHAnsi"/>
          <w:b/>
        </w:rPr>
      </w:pPr>
      <w:r w:rsidRPr="008B4ADA">
        <w:rPr>
          <w:rFonts w:cstheme="minorHAnsi"/>
          <w:b/>
        </w:rPr>
        <w:t>Primary &amp; Secondary Source Analysis:</w:t>
      </w:r>
    </w:p>
    <w:p w14:paraId="1DD56793" w14:textId="77777777" w:rsidR="000B7633" w:rsidRDefault="000B7633" w:rsidP="000B7633">
      <w:pPr>
        <w:rPr>
          <w:rFonts w:cstheme="minorHAnsi"/>
          <w:b/>
          <w:u w:val="single"/>
        </w:rPr>
      </w:pPr>
    </w:p>
    <w:p w14:paraId="1EF336AA" w14:textId="10B5746A" w:rsidR="000B7633" w:rsidRPr="00A95893" w:rsidRDefault="000B7633" w:rsidP="000B7633">
      <w:r w:rsidRPr="00A95893">
        <w:rPr>
          <w:rFonts w:cstheme="minorHAnsi"/>
          <w:bCs/>
        </w:rPr>
        <w:t>The primary</w:t>
      </w:r>
      <w:r>
        <w:t xml:space="preserve"> source for the course will be </w:t>
      </w:r>
      <w:r w:rsidRPr="00A344D5">
        <w:rPr>
          <w:b/>
          <w:bCs/>
        </w:rPr>
        <w:t>Biology for the AP course</w:t>
      </w:r>
      <w:r w:rsidRPr="00A95893">
        <w:t xml:space="preserve"> </w:t>
      </w:r>
      <w:r>
        <w:t>by James Morris. The book is newly published and considered the ideas and experiences of teachers, college professors, and researchers that have all been in their profession for several decades. It has been designed to match pace and order of the standard AP curriculum given in the College Board Course and Exam Description (CED) guide module-by-module. In addition, each module features two to four learning goals that align with common national standards in education (Morris, 2022)</w:t>
      </w:r>
      <w:r w:rsidR="00143FD3">
        <w:t>.</w:t>
      </w:r>
      <w:r>
        <w:t xml:space="preserve"> Concept checks are assigned as a brief summative assessment to correspond with each module to allow students to check their understanding of crucial concepts, and to prepare for the AP exam in Biology. </w:t>
      </w:r>
    </w:p>
    <w:p w14:paraId="50B2C941" w14:textId="77777777" w:rsidR="000B7633" w:rsidRPr="008B4ADA" w:rsidRDefault="000B7633" w:rsidP="000B7633">
      <w:pPr>
        <w:pStyle w:val="ListParagraph"/>
        <w:rPr>
          <w:rFonts w:ascii="Calibri" w:eastAsia="Calibri" w:hAnsi="Calibri"/>
          <w:b/>
          <w:bCs/>
        </w:rPr>
      </w:pPr>
    </w:p>
    <w:p w14:paraId="5586A92D" w14:textId="3A289C4C" w:rsidR="008B4ADA" w:rsidRPr="008B4ADA" w:rsidRDefault="008B4ADA" w:rsidP="008B4ADA">
      <w:pPr>
        <w:pStyle w:val="ListParagraph"/>
        <w:numPr>
          <w:ilvl w:val="0"/>
          <w:numId w:val="40"/>
        </w:numPr>
        <w:rPr>
          <w:b/>
          <w:bCs/>
        </w:rPr>
      </w:pPr>
      <w:r w:rsidRPr="008B4ADA">
        <w:rPr>
          <w:b/>
          <w:bCs/>
        </w:rPr>
        <w:t xml:space="preserve">Standards Guiding Instruction </w:t>
      </w:r>
    </w:p>
    <w:p w14:paraId="4300E7A6" w14:textId="77777777" w:rsidR="008B4ADA" w:rsidRDefault="008B4ADA" w:rsidP="008B4ADA">
      <w:pPr>
        <w:pStyle w:val="ListParagraph"/>
      </w:pPr>
    </w:p>
    <w:p w14:paraId="2A150043" w14:textId="77777777" w:rsidR="008B4ADA" w:rsidRDefault="008B4ADA" w:rsidP="008B4ADA">
      <w:r>
        <w:t>New Jersey Student Learning Standards for Science</w:t>
      </w:r>
    </w:p>
    <w:p w14:paraId="02B7C6D0" w14:textId="77777777" w:rsidR="008B4ADA" w:rsidRDefault="008B4ADA" w:rsidP="008B4ADA">
      <w:hyperlink r:id="rId9" w:history="1">
        <w:r w:rsidRPr="00B30348">
          <w:rPr>
            <w:rStyle w:val="Hyperlink"/>
          </w:rPr>
          <w:t>https://www.nj.gov/education/standards/science/Index.shtml</w:t>
        </w:r>
      </w:hyperlink>
    </w:p>
    <w:p w14:paraId="5F52BD14" w14:textId="77777777" w:rsidR="008B4ADA" w:rsidRDefault="008B4ADA" w:rsidP="008B4ADA">
      <w:r>
        <w:t>New Jersey Student Learning Standards for English Language Arts</w:t>
      </w:r>
    </w:p>
    <w:p w14:paraId="042C85DB" w14:textId="77777777" w:rsidR="008B4ADA" w:rsidRDefault="008B4ADA" w:rsidP="008B4ADA">
      <w:hyperlink r:id="rId10" w:history="1">
        <w:r w:rsidRPr="00B30348">
          <w:rPr>
            <w:rStyle w:val="Hyperlink"/>
          </w:rPr>
          <w:t>https://www.nj.gov/education/standards/ela/Index.shtml</w:t>
        </w:r>
      </w:hyperlink>
    </w:p>
    <w:p w14:paraId="3B17E805" w14:textId="77777777" w:rsidR="008B4ADA" w:rsidRDefault="008B4ADA" w:rsidP="008B4ADA">
      <w:r>
        <w:t>New Jersey Student Learning Standards for Mathematics</w:t>
      </w:r>
    </w:p>
    <w:p w14:paraId="1F2CC9E8" w14:textId="77777777" w:rsidR="008B4ADA" w:rsidRDefault="008B4ADA" w:rsidP="008B4ADA">
      <w:hyperlink r:id="rId11" w:history="1">
        <w:r w:rsidRPr="00B30348">
          <w:rPr>
            <w:rStyle w:val="Hyperlink"/>
          </w:rPr>
          <w:t>https://www.nj.gov/education/standards/math/Index.shtml</w:t>
        </w:r>
      </w:hyperlink>
    </w:p>
    <w:p w14:paraId="144A84B4" w14:textId="77777777" w:rsidR="008B4ADA" w:rsidRDefault="008B4ADA" w:rsidP="008B4ADA">
      <w:r>
        <w:t>New Jersey Student Learning Standards for Social Studies</w:t>
      </w:r>
    </w:p>
    <w:p w14:paraId="09D1A272" w14:textId="77777777" w:rsidR="008B4ADA" w:rsidRDefault="008B4ADA" w:rsidP="008B4ADA">
      <w:hyperlink r:id="rId12" w:history="1">
        <w:r w:rsidRPr="00B30348">
          <w:rPr>
            <w:rStyle w:val="Hyperlink"/>
          </w:rPr>
          <w:t>https://www.nj.gov/education/standards/socst/index.shtml</w:t>
        </w:r>
      </w:hyperlink>
    </w:p>
    <w:p w14:paraId="4A51939B" w14:textId="77777777" w:rsidR="008B4ADA" w:rsidRDefault="008B4ADA" w:rsidP="008B4ADA">
      <w:r>
        <w:t>New Jersey Student Learning Standards for Computer Science and Design Thinking</w:t>
      </w:r>
    </w:p>
    <w:p w14:paraId="369870E2" w14:textId="77777777" w:rsidR="008B4ADA" w:rsidRDefault="008B4ADA" w:rsidP="008B4ADA">
      <w:hyperlink r:id="rId13" w:history="1">
        <w:r w:rsidRPr="00B30348">
          <w:rPr>
            <w:rStyle w:val="Hyperlink"/>
          </w:rPr>
          <w:t>https://www.nj.gov/education/standards/compsci/Index.shtml</w:t>
        </w:r>
      </w:hyperlink>
    </w:p>
    <w:p w14:paraId="112F6433" w14:textId="77777777" w:rsidR="008B4ADA" w:rsidRDefault="008B4ADA" w:rsidP="008B4ADA">
      <w:r>
        <w:t>New Jersey Student Learning Standards for Career Readiness, Life Literacies &amp; Key Skills</w:t>
      </w:r>
    </w:p>
    <w:p w14:paraId="6223A0B0" w14:textId="77777777" w:rsidR="008B4ADA" w:rsidRDefault="008B4ADA" w:rsidP="008B4ADA">
      <w:hyperlink r:id="rId14" w:history="1">
        <w:r w:rsidRPr="00B30348">
          <w:rPr>
            <w:rStyle w:val="Hyperlink"/>
          </w:rPr>
          <w:t>https://www.nj.gov/education/standards/clicks/index.shtml</w:t>
        </w:r>
      </w:hyperlink>
    </w:p>
    <w:p w14:paraId="3318D1CB" w14:textId="77777777" w:rsidR="008B4ADA" w:rsidRDefault="008B4ADA" w:rsidP="00124FB0">
      <w:pPr>
        <w:tabs>
          <w:tab w:val="left" w:pos="360"/>
        </w:tabs>
      </w:pPr>
    </w:p>
    <w:p w14:paraId="200BE986" w14:textId="4CC26E6B" w:rsidR="000173AD" w:rsidRPr="008B4ADA" w:rsidRDefault="000173AD" w:rsidP="008B4ADA">
      <w:pPr>
        <w:pStyle w:val="ListParagraph"/>
        <w:numPr>
          <w:ilvl w:val="0"/>
          <w:numId w:val="40"/>
        </w:numPr>
        <w:tabs>
          <w:tab w:val="left" w:pos="360"/>
        </w:tabs>
        <w:rPr>
          <w:b/>
          <w:bCs/>
        </w:rPr>
      </w:pPr>
      <w:r w:rsidRPr="008B4ADA">
        <w:rPr>
          <w:b/>
          <w:bCs/>
        </w:rPr>
        <w:t>Pacing Guide</w:t>
      </w:r>
    </w:p>
    <w:p w14:paraId="1F1953F3" w14:textId="77777777" w:rsidR="00BC6EC3" w:rsidRPr="00A946D2" w:rsidRDefault="00BC6EC3" w:rsidP="00BC6EC3">
      <w:pPr>
        <w:tabs>
          <w:tab w:val="left" w:pos="360"/>
        </w:tabs>
        <w:ind w:left="360"/>
      </w:pPr>
    </w:p>
    <w:tbl>
      <w:tblPr>
        <w:tblW w:w="863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007"/>
        <w:gridCol w:w="4106"/>
      </w:tblGrid>
      <w:tr w:rsidR="00BC6EC3" w:rsidRPr="00A946D2" w14:paraId="64803B09" w14:textId="77777777" w:rsidTr="00BC6EC3">
        <w:trPr>
          <w:trHeight w:val="584"/>
        </w:trPr>
        <w:tc>
          <w:tcPr>
            <w:tcW w:w="2522" w:type="dxa"/>
            <w:tcBorders>
              <w:top w:val="single" w:sz="4" w:space="0" w:color="auto"/>
              <w:left w:val="single" w:sz="4" w:space="0" w:color="auto"/>
              <w:bottom w:val="single" w:sz="4" w:space="0" w:color="auto"/>
              <w:right w:val="single" w:sz="4" w:space="0" w:color="auto"/>
            </w:tcBorders>
          </w:tcPr>
          <w:p w14:paraId="0951A52E" w14:textId="77777777" w:rsidR="00BC6EC3" w:rsidRDefault="00BC6EC3" w:rsidP="00BC6EC3">
            <w:pPr>
              <w:tabs>
                <w:tab w:val="left" w:pos="360"/>
              </w:tabs>
              <w:jc w:val="center"/>
            </w:pPr>
          </w:p>
          <w:p w14:paraId="32731E6B" w14:textId="1C3A8871" w:rsidR="00BC6EC3" w:rsidRPr="00A946D2" w:rsidRDefault="00BC6EC3" w:rsidP="00BC6EC3">
            <w:pPr>
              <w:tabs>
                <w:tab w:val="left" w:pos="360"/>
              </w:tabs>
              <w:jc w:val="center"/>
            </w:pPr>
            <w:r>
              <w:t>9/6/22-11/15/22</w:t>
            </w:r>
          </w:p>
        </w:tc>
        <w:tc>
          <w:tcPr>
            <w:tcW w:w="2007" w:type="dxa"/>
            <w:tcBorders>
              <w:top w:val="single" w:sz="4" w:space="0" w:color="auto"/>
              <w:left w:val="single" w:sz="4" w:space="0" w:color="auto"/>
              <w:bottom w:val="single" w:sz="4" w:space="0" w:color="auto"/>
              <w:right w:val="single" w:sz="4" w:space="0" w:color="auto"/>
            </w:tcBorders>
            <w:shd w:val="clear" w:color="auto" w:fill="auto"/>
          </w:tcPr>
          <w:p w14:paraId="040A71F4" w14:textId="015D179C" w:rsidR="00BC6EC3" w:rsidRPr="00A946D2" w:rsidRDefault="00BC6EC3" w:rsidP="00BC6EC3">
            <w:pPr>
              <w:tabs>
                <w:tab w:val="left" w:pos="360"/>
              </w:tabs>
              <w:jc w:val="center"/>
            </w:pPr>
          </w:p>
          <w:p w14:paraId="1FC260EE" w14:textId="77777777" w:rsidR="00BC6EC3" w:rsidRPr="00A946D2" w:rsidRDefault="00BC6EC3" w:rsidP="00BC6EC3">
            <w:pPr>
              <w:tabs>
                <w:tab w:val="left" w:pos="360"/>
              </w:tabs>
              <w:jc w:val="center"/>
            </w:pPr>
            <w:r w:rsidRPr="00A946D2">
              <w:t>First</w:t>
            </w:r>
          </w:p>
          <w:p w14:paraId="7F0D4247" w14:textId="2BB421C5" w:rsidR="00BC6EC3" w:rsidRDefault="00BC6EC3" w:rsidP="00BC6EC3">
            <w:pPr>
              <w:tabs>
                <w:tab w:val="left" w:pos="360"/>
              </w:tabs>
              <w:jc w:val="center"/>
            </w:pPr>
            <w:r w:rsidRPr="00A946D2">
              <w:t>Marking Period</w:t>
            </w:r>
          </w:p>
          <w:p w14:paraId="38805836" w14:textId="197710F5" w:rsidR="00BC6EC3" w:rsidRPr="00A946D2" w:rsidRDefault="00BC6EC3" w:rsidP="00BC6EC3">
            <w:pPr>
              <w:tabs>
                <w:tab w:val="left" w:pos="360"/>
              </w:tabs>
              <w:jc w:val="center"/>
            </w:pPr>
          </w:p>
          <w:p w14:paraId="3AB4AA5C" w14:textId="77777777" w:rsidR="00BC6EC3" w:rsidRPr="00A946D2" w:rsidRDefault="00BC6EC3" w:rsidP="00BC6EC3">
            <w:pPr>
              <w:tabs>
                <w:tab w:val="left" w:pos="360"/>
              </w:tabs>
              <w:jc w:val="center"/>
            </w:pP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1A630FB8" w14:textId="6B943FF6" w:rsidR="00BC6EC3" w:rsidRDefault="00BC6EC3" w:rsidP="00BC6EC3">
            <w:pPr>
              <w:tabs>
                <w:tab w:val="left" w:pos="360"/>
              </w:tabs>
            </w:pPr>
            <w:r>
              <w:t>Unit I: Chemistry of Life</w:t>
            </w:r>
          </w:p>
          <w:p w14:paraId="75F81CF2" w14:textId="77777777" w:rsidR="00BC6EC3" w:rsidRDefault="00BC6EC3" w:rsidP="00BC6EC3">
            <w:pPr>
              <w:tabs>
                <w:tab w:val="left" w:pos="360"/>
              </w:tabs>
            </w:pPr>
            <w:r>
              <w:t>Unit II: Cell Structure and Function</w:t>
            </w:r>
          </w:p>
          <w:p w14:paraId="35ED1D0D" w14:textId="477F8DD7" w:rsidR="00BC6EC3" w:rsidRPr="00A946D2" w:rsidRDefault="00BC6EC3" w:rsidP="00BC6EC3">
            <w:pPr>
              <w:tabs>
                <w:tab w:val="left" w:pos="360"/>
              </w:tabs>
            </w:pPr>
            <w:r>
              <w:t>Unit III: Cellular Energetics</w:t>
            </w:r>
          </w:p>
        </w:tc>
      </w:tr>
      <w:tr w:rsidR="00BC6EC3" w:rsidRPr="00A946D2" w14:paraId="3F318371" w14:textId="77777777" w:rsidTr="00BC6EC3">
        <w:tc>
          <w:tcPr>
            <w:tcW w:w="2522" w:type="dxa"/>
            <w:tcBorders>
              <w:top w:val="single" w:sz="4" w:space="0" w:color="auto"/>
              <w:left w:val="single" w:sz="4" w:space="0" w:color="auto"/>
              <w:bottom w:val="single" w:sz="4" w:space="0" w:color="auto"/>
              <w:right w:val="single" w:sz="4" w:space="0" w:color="auto"/>
            </w:tcBorders>
          </w:tcPr>
          <w:p w14:paraId="0C910968" w14:textId="77777777" w:rsidR="00BC6EC3" w:rsidRDefault="00BC6EC3" w:rsidP="00BC6EC3">
            <w:pPr>
              <w:tabs>
                <w:tab w:val="left" w:pos="360"/>
              </w:tabs>
              <w:jc w:val="center"/>
            </w:pPr>
          </w:p>
          <w:p w14:paraId="3581F06B" w14:textId="332290A8" w:rsidR="00BC6EC3" w:rsidRPr="00A946D2" w:rsidRDefault="00BC6EC3" w:rsidP="00BC6EC3">
            <w:pPr>
              <w:tabs>
                <w:tab w:val="left" w:pos="360"/>
              </w:tabs>
              <w:jc w:val="center"/>
            </w:pPr>
            <w:r>
              <w:t>11/16/22-1/31/23</w:t>
            </w:r>
          </w:p>
        </w:tc>
        <w:tc>
          <w:tcPr>
            <w:tcW w:w="2007" w:type="dxa"/>
            <w:tcBorders>
              <w:top w:val="single" w:sz="4" w:space="0" w:color="auto"/>
              <w:left w:val="single" w:sz="4" w:space="0" w:color="auto"/>
              <w:bottom w:val="single" w:sz="4" w:space="0" w:color="auto"/>
              <w:right w:val="single" w:sz="4" w:space="0" w:color="auto"/>
            </w:tcBorders>
            <w:shd w:val="clear" w:color="auto" w:fill="auto"/>
          </w:tcPr>
          <w:p w14:paraId="2665B4C5" w14:textId="471B17C5" w:rsidR="00BC6EC3" w:rsidRPr="00A946D2" w:rsidRDefault="00BC6EC3" w:rsidP="00BC6EC3">
            <w:pPr>
              <w:tabs>
                <w:tab w:val="left" w:pos="360"/>
              </w:tabs>
              <w:jc w:val="center"/>
            </w:pPr>
          </w:p>
          <w:p w14:paraId="26D49DA5" w14:textId="77777777" w:rsidR="00BC6EC3" w:rsidRPr="00A946D2" w:rsidRDefault="00BC6EC3" w:rsidP="00BC6EC3">
            <w:pPr>
              <w:tabs>
                <w:tab w:val="left" w:pos="360"/>
              </w:tabs>
              <w:jc w:val="center"/>
            </w:pPr>
            <w:r w:rsidRPr="00A946D2">
              <w:t>Second</w:t>
            </w:r>
          </w:p>
          <w:p w14:paraId="45B07FA2" w14:textId="3EC6D245" w:rsidR="00BC6EC3" w:rsidRDefault="00BC6EC3" w:rsidP="00BC6EC3">
            <w:pPr>
              <w:tabs>
                <w:tab w:val="left" w:pos="360"/>
              </w:tabs>
              <w:jc w:val="center"/>
            </w:pPr>
            <w:r w:rsidRPr="00A946D2">
              <w:t>Marking Period</w:t>
            </w:r>
          </w:p>
          <w:p w14:paraId="1F1D48A3" w14:textId="77777777" w:rsidR="00BC6EC3" w:rsidRPr="00A946D2" w:rsidRDefault="00BC6EC3" w:rsidP="00BC6EC3">
            <w:pPr>
              <w:tabs>
                <w:tab w:val="left" w:pos="360"/>
              </w:tabs>
              <w:jc w:val="center"/>
            </w:pP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5C998D5" w14:textId="77777777" w:rsidR="00BC6EC3" w:rsidRDefault="00BC6EC3" w:rsidP="00BC6EC3">
            <w:pPr>
              <w:tabs>
                <w:tab w:val="left" w:pos="360"/>
              </w:tabs>
            </w:pPr>
            <w:r>
              <w:t xml:space="preserve">Unit IV: Cellular Energetics </w:t>
            </w:r>
          </w:p>
          <w:p w14:paraId="42FEACA1" w14:textId="6FFCDA8F" w:rsidR="00BC6EC3" w:rsidRPr="00A946D2" w:rsidRDefault="00BC6EC3" w:rsidP="00BC6EC3">
            <w:pPr>
              <w:tabs>
                <w:tab w:val="left" w:pos="360"/>
              </w:tabs>
            </w:pPr>
            <w:r>
              <w:t>Unit V: Heredity</w:t>
            </w:r>
          </w:p>
        </w:tc>
      </w:tr>
      <w:tr w:rsidR="00BC6EC3" w:rsidRPr="00A946D2" w14:paraId="16C9B792" w14:textId="77777777" w:rsidTr="00BC6EC3">
        <w:tc>
          <w:tcPr>
            <w:tcW w:w="2522" w:type="dxa"/>
            <w:tcBorders>
              <w:top w:val="single" w:sz="4" w:space="0" w:color="auto"/>
              <w:left w:val="single" w:sz="4" w:space="0" w:color="auto"/>
              <w:bottom w:val="single" w:sz="4" w:space="0" w:color="auto"/>
              <w:right w:val="single" w:sz="4" w:space="0" w:color="auto"/>
            </w:tcBorders>
          </w:tcPr>
          <w:p w14:paraId="50144782" w14:textId="77777777" w:rsidR="00BC6EC3" w:rsidRDefault="00BC6EC3" w:rsidP="00BC6EC3">
            <w:pPr>
              <w:tabs>
                <w:tab w:val="left" w:pos="360"/>
              </w:tabs>
              <w:jc w:val="center"/>
            </w:pPr>
          </w:p>
          <w:p w14:paraId="3BD58AEA" w14:textId="35083532" w:rsidR="00BC6EC3" w:rsidRPr="00A946D2" w:rsidRDefault="00BC6EC3" w:rsidP="00BC6EC3">
            <w:pPr>
              <w:tabs>
                <w:tab w:val="left" w:pos="360"/>
              </w:tabs>
              <w:jc w:val="center"/>
            </w:pPr>
            <w:r>
              <w:t>2/1/23-4/5/23</w:t>
            </w:r>
          </w:p>
        </w:tc>
        <w:tc>
          <w:tcPr>
            <w:tcW w:w="2007" w:type="dxa"/>
            <w:tcBorders>
              <w:top w:val="single" w:sz="4" w:space="0" w:color="auto"/>
              <w:left w:val="single" w:sz="4" w:space="0" w:color="auto"/>
              <w:bottom w:val="single" w:sz="4" w:space="0" w:color="auto"/>
              <w:right w:val="single" w:sz="4" w:space="0" w:color="auto"/>
            </w:tcBorders>
            <w:shd w:val="clear" w:color="auto" w:fill="auto"/>
          </w:tcPr>
          <w:p w14:paraId="698C4F8E" w14:textId="42F1A166" w:rsidR="00BC6EC3" w:rsidRPr="00A946D2" w:rsidRDefault="00BC6EC3" w:rsidP="00BC6EC3">
            <w:pPr>
              <w:tabs>
                <w:tab w:val="left" w:pos="360"/>
              </w:tabs>
              <w:jc w:val="center"/>
            </w:pPr>
          </w:p>
          <w:p w14:paraId="46D4DBB1" w14:textId="77777777" w:rsidR="00BC6EC3" w:rsidRPr="00A946D2" w:rsidRDefault="00BC6EC3" w:rsidP="00BC6EC3">
            <w:pPr>
              <w:tabs>
                <w:tab w:val="left" w:pos="360"/>
              </w:tabs>
              <w:jc w:val="center"/>
            </w:pPr>
            <w:r w:rsidRPr="00A946D2">
              <w:t>Third</w:t>
            </w:r>
          </w:p>
          <w:p w14:paraId="6EFCFEB9" w14:textId="58130DF0" w:rsidR="00BC6EC3" w:rsidRDefault="00BC6EC3" w:rsidP="00BC6EC3">
            <w:pPr>
              <w:tabs>
                <w:tab w:val="left" w:pos="360"/>
              </w:tabs>
              <w:jc w:val="center"/>
            </w:pPr>
            <w:r w:rsidRPr="00A946D2">
              <w:t>Marking Period</w:t>
            </w:r>
          </w:p>
          <w:p w14:paraId="7AC4EED9" w14:textId="77777777" w:rsidR="00BC6EC3" w:rsidRPr="00A946D2" w:rsidRDefault="00BC6EC3" w:rsidP="00BC6EC3">
            <w:pPr>
              <w:tabs>
                <w:tab w:val="left" w:pos="360"/>
              </w:tabs>
              <w:jc w:val="center"/>
            </w:pP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0542CDC6" w14:textId="2EB270C6" w:rsidR="00BC6EC3" w:rsidRDefault="00BC6EC3" w:rsidP="00BC6EC3">
            <w:pPr>
              <w:tabs>
                <w:tab w:val="left" w:pos="360"/>
              </w:tabs>
            </w:pPr>
            <w:r>
              <w:t>Unit VI: Gene Expression and Regulation</w:t>
            </w:r>
          </w:p>
          <w:p w14:paraId="14A4F14C" w14:textId="3189114D" w:rsidR="00BC6EC3" w:rsidRPr="00A946D2" w:rsidRDefault="00BC6EC3" w:rsidP="00BC6EC3">
            <w:pPr>
              <w:tabs>
                <w:tab w:val="left" w:pos="360"/>
              </w:tabs>
            </w:pPr>
            <w:r>
              <w:t>Unit VII: Natural Selection and Adaptations</w:t>
            </w:r>
          </w:p>
        </w:tc>
      </w:tr>
      <w:tr w:rsidR="00BC6EC3" w:rsidRPr="00A946D2" w14:paraId="2D4F771C" w14:textId="77777777" w:rsidTr="00BC6EC3">
        <w:tc>
          <w:tcPr>
            <w:tcW w:w="2522" w:type="dxa"/>
            <w:tcBorders>
              <w:top w:val="single" w:sz="4" w:space="0" w:color="auto"/>
              <w:left w:val="single" w:sz="4" w:space="0" w:color="auto"/>
              <w:bottom w:val="single" w:sz="4" w:space="0" w:color="auto"/>
              <w:right w:val="single" w:sz="4" w:space="0" w:color="auto"/>
            </w:tcBorders>
          </w:tcPr>
          <w:p w14:paraId="16ED9961" w14:textId="77777777" w:rsidR="00BC6EC3" w:rsidRDefault="00BC6EC3" w:rsidP="00BC6EC3">
            <w:pPr>
              <w:tabs>
                <w:tab w:val="left" w:pos="360"/>
              </w:tabs>
              <w:jc w:val="center"/>
            </w:pPr>
          </w:p>
          <w:p w14:paraId="30B728AD" w14:textId="3421EC64" w:rsidR="00BC6EC3" w:rsidRPr="00A946D2" w:rsidRDefault="00BC6EC3" w:rsidP="00BC6EC3">
            <w:pPr>
              <w:tabs>
                <w:tab w:val="left" w:pos="360"/>
              </w:tabs>
              <w:jc w:val="center"/>
            </w:pPr>
            <w:r>
              <w:t>4/17/23-6/22/23</w:t>
            </w:r>
          </w:p>
        </w:tc>
        <w:tc>
          <w:tcPr>
            <w:tcW w:w="2007" w:type="dxa"/>
            <w:tcBorders>
              <w:top w:val="single" w:sz="4" w:space="0" w:color="auto"/>
              <w:left w:val="single" w:sz="4" w:space="0" w:color="auto"/>
              <w:bottom w:val="single" w:sz="4" w:space="0" w:color="auto"/>
              <w:right w:val="single" w:sz="4" w:space="0" w:color="auto"/>
            </w:tcBorders>
            <w:shd w:val="clear" w:color="auto" w:fill="auto"/>
          </w:tcPr>
          <w:p w14:paraId="5394100A" w14:textId="34136559" w:rsidR="00BC6EC3" w:rsidRPr="00A946D2" w:rsidRDefault="00BC6EC3" w:rsidP="00BC6EC3">
            <w:pPr>
              <w:tabs>
                <w:tab w:val="left" w:pos="360"/>
              </w:tabs>
              <w:jc w:val="center"/>
            </w:pPr>
          </w:p>
          <w:p w14:paraId="72382BB8" w14:textId="77777777" w:rsidR="00BC6EC3" w:rsidRPr="00A946D2" w:rsidRDefault="00BC6EC3" w:rsidP="00BC6EC3">
            <w:pPr>
              <w:tabs>
                <w:tab w:val="left" w:pos="360"/>
              </w:tabs>
              <w:jc w:val="center"/>
            </w:pPr>
            <w:r w:rsidRPr="00A946D2">
              <w:t>Fourth</w:t>
            </w:r>
          </w:p>
          <w:p w14:paraId="6FF214BF" w14:textId="467016EB" w:rsidR="00BC6EC3" w:rsidRDefault="00BC6EC3" w:rsidP="00BC6EC3">
            <w:pPr>
              <w:tabs>
                <w:tab w:val="left" w:pos="360"/>
              </w:tabs>
              <w:jc w:val="center"/>
            </w:pPr>
            <w:r w:rsidRPr="00A946D2">
              <w:t>Marking Period</w:t>
            </w:r>
          </w:p>
          <w:p w14:paraId="3512DA99" w14:textId="77777777" w:rsidR="00BC6EC3" w:rsidRPr="00A946D2" w:rsidRDefault="00BC6EC3" w:rsidP="00BC6EC3">
            <w:pPr>
              <w:tabs>
                <w:tab w:val="left" w:pos="360"/>
              </w:tabs>
              <w:jc w:val="center"/>
            </w:pPr>
          </w:p>
        </w:tc>
        <w:tc>
          <w:tcPr>
            <w:tcW w:w="4106" w:type="dxa"/>
            <w:tcBorders>
              <w:top w:val="single" w:sz="4" w:space="0" w:color="auto"/>
              <w:left w:val="single" w:sz="4" w:space="0" w:color="auto"/>
              <w:bottom w:val="single" w:sz="4" w:space="0" w:color="auto"/>
              <w:right w:val="single" w:sz="4" w:space="0" w:color="auto"/>
            </w:tcBorders>
            <w:shd w:val="clear" w:color="auto" w:fill="auto"/>
            <w:vAlign w:val="center"/>
          </w:tcPr>
          <w:p w14:paraId="492C8475" w14:textId="77777777" w:rsidR="00BC6EC3" w:rsidRDefault="00BC6EC3" w:rsidP="00BC6EC3">
            <w:pPr>
              <w:tabs>
                <w:tab w:val="left" w:pos="360"/>
              </w:tabs>
            </w:pPr>
            <w:r>
              <w:t>Unit VIII: Ecology</w:t>
            </w:r>
          </w:p>
          <w:p w14:paraId="6DBC5717" w14:textId="77777777" w:rsidR="00BC6EC3" w:rsidRDefault="00BC6EC3" w:rsidP="00BC6EC3">
            <w:pPr>
              <w:tabs>
                <w:tab w:val="left" w:pos="360"/>
              </w:tabs>
            </w:pPr>
            <w:r>
              <w:t>Advanced Placement Biology Test Prep</w:t>
            </w:r>
          </w:p>
          <w:p w14:paraId="0359F66D" w14:textId="344AD86E" w:rsidR="00BC6EC3" w:rsidRPr="00A946D2" w:rsidRDefault="00BC6EC3" w:rsidP="00BC6EC3">
            <w:pPr>
              <w:tabs>
                <w:tab w:val="left" w:pos="360"/>
              </w:tabs>
            </w:pPr>
            <w:r>
              <w:t>Careers in Biology/Future Developments Within the Field</w:t>
            </w:r>
          </w:p>
        </w:tc>
      </w:tr>
    </w:tbl>
    <w:p w14:paraId="7C816069" w14:textId="029FDB3C" w:rsidR="00140533" w:rsidRPr="008B4ADA" w:rsidRDefault="00140533" w:rsidP="000173AD">
      <w:pPr>
        <w:rPr>
          <w:color w:val="333333"/>
          <w:sz w:val="32"/>
          <w:szCs w:val="32"/>
        </w:rPr>
      </w:pPr>
    </w:p>
    <w:p w14:paraId="1E8AACA2" w14:textId="512A4C89" w:rsidR="00140533" w:rsidRPr="008B4ADA" w:rsidRDefault="00140533" w:rsidP="000173AD">
      <w:pPr>
        <w:rPr>
          <w:color w:val="333333"/>
          <w:sz w:val="32"/>
          <w:szCs w:val="32"/>
        </w:rPr>
      </w:pPr>
    </w:p>
    <w:p w14:paraId="6A4E7FDD" w14:textId="19B90E92" w:rsidR="00140533" w:rsidRPr="008B4ADA" w:rsidRDefault="00054AB6" w:rsidP="008B4ADA">
      <w:pPr>
        <w:pStyle w:val="ListParagraph"/>
        <w:numPr>
          <w:ilvl w:val="0"/>
          <w:numId w:val="40"/>
        </w:numPr>
        <w:rPr>
          <w:b/>
          <w:bCs/>
          <w:color w:val="333333"/>
        </w:rPr>
      </w:pPr>
      <w:r w:rsidRPr="008B4ADA">
        <w:rPr>
          <w:b/>
          <w:bCs/>
          <w:color w:val="333333"/>
        </w:rPr>
        <w:t>New Jersey Science Course Curriculum Objectives</w:t>
      </w:r>
    </w:p>
    <w:p w14:paraId="5600197B" w14:textId="5CDE7220" w:rsidR="00054AB6" w:rsidRDefault="00054AB6" w:rsidP="000173AD">
      <w:pPr>
        <w:rPr>
          <w:color w:val="333333"/>
          <w:sz w:val="32"/>
          <w:szCs w:val="32"/>
        </w:rPr>
      </w:pPr>
    </w:p>
    <w:p w14:paraId="5CCD2BC9" w14:textId="29B6607A" w:rsidR="00054AB6" w:rsidRPr="00054AB6" w:rsidRDefault="00054AB6" w:rsidP="000173AD">
      <w:pPr>
        <w:rPr>
          <w:color w:val="333333"/>
        </w:rPr>
      </w:pPr>
      <w:r w:rsidRPr="00054AB6">
        <w:rPr>
          <w:color w:val="333333"/>
        </w:rPr>
        <w:t xml:space="preserve">Though the course is not required to follow state objectives, these in addition to AP </w:t>
      </w:r>
      <w:r w:rsidR="00143FD3">
        <w:rPr>
          <w:color w:val="333333"/>
        </w:rPr>
        <w:t xml:space="preserve">requirements </w:t>
      </w:r>
      <w:r w:rsidRPr="00054AB6">
        <w:rPr>
          <w:color w:val="333333"/>
        </w:rPr>
        <w:t>are used as a guideline to form the course</w:t>
      </w:r>
      <w:r w:rsidR="00BC6EC3">
        <w:rPr>
          <w:color w:val="333333"/>
        </w:rPr>
        <w:t>.</w:t>
      </w:r>
    </w:p>
    <w:p w14:paraId="54CD18A6" w14:textId="1C3FB6B0" w:rsidR="00140533" w:rsidRDefault="00140533" w:rsidP="00140533">
      <w:pPr>
        <w:pStyle w:val="NormalWeb"/>
      </w:pPr>
      <w:r>
        <w:rPr>
          <w:rFonts w:ascii="Tahoma" w:hAnsi="Tahoma" w:cs="Tahoma"/>
          <w:b/>
          <w:bCs/>
        </w:rPr>
        <w:t>HS.</w:t>
      </w:r>
      <w:r w:rsidR="00143FD3">
        <w:rPr>
          <w:rFonts w:ascii="Tahoma" w:hAnsi="Tahoma" w:cs="Tahoma"/>
          <w:b/>
          <w:bCs/>
        </w:rPr>
        <w:t xml:space="preserve"> </w:t>
      </w:r>
      <w:r>
        <w:rPr>
          <w:rFonts w:ascii="Tahoma" w:hAnsi="Tahoma" w:cs="Tahoma"/>
          <w:b/>
          <w:bCs/>
        </w:rPr>
        <w:t xml:space="preserve">Structure and Function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318"/>
        <w:gridCol w:w="208"/>
        <w:gridCol w:w="184"/>
      </w:tblGrid>
      <w:tr w:rsidR="00140533" w14:paraId="7D3ED7C7" w14:textId="77777777" w:rsidTr="00140533">
        <w:tc>
          <w:tcPr>
            <w:tcW w:w="0" w:type="auto"/>
            <w:gridSpan w:val="3"/>
            <w:tcBorders>
              <w:top w:val="single" w:sz="4" w:space="0" w:color="000000"/>
              <w:left w:val="single" w:sz="36" w:space="0" w:color="000000"/>
              <w:bottom w:val="single" w:sz="4" w:space="0" w:color="000000"/>
              <w:right w:val="single" w:sz="36" w:space="0" w:color="000000"/>
            </w:tcBorders>
            <w:shd w:val="clear" w:color="auto" w:fill="D8D8D8"/>
            <w:vAlign w:val="center"/>
            <w:hideMark/>
          </w:tcPr>
          <w:p w14:paraId="5B378D91" w14:textId="53504FE8" w:rsidR="00140533" w:rsidRDefault="00140533">
            <w:pPr>
              <w:pStyle w:val="NormalWeb"/>
              <w:divId w:val="1492020691"/>
            </w:pPr>
            <w:r>
              <w:rPr>
                <w:rFonts w:ascii="Tahoma" w:hAnsi="Tahoma" w:cs="Tahoma"/>
                <w:b/>
                <w:bCs/>
                <w:sz w:val="18"/>
                <w:szCs w:val="18"/>
              </w:rPr>
              <w:t>HS.</w:t>
            </w:r>
            <w:r w:rsidR="00143FD3">
              <w:rPr>
                <w:rFonts w:ascii="Tahoma" w:hAnsi="Tahoma" w:cs="Tahoma"/>
                <w:b/>
                <w:bCs/>
                <w:sz w:val="18"/>
                <w:szCs w:val="18"/>
              </w:rPr>
              <w:t xml:space="preserve"> </w:t>
            </w:r>
            <w:r>
              <w:rPr>
                <w:rFonts w:ascii="Tahoma" w:hAnsi="Tahoma" w:cs="Tahoma"/>
                <w:b/>
                <w:bCs/>
                <w:sz w:val="18"/>
                <w:szCs w:val="18"/>
              </w:rPr>
              <w:t xml:space="preserve">Structure and Function </w:t>
            </w:r>
          </w:p>
        </w:tc>
      </w:tr>
      <w:tr w:rsidR="00140533" w14:paraId="4F350CF4" w14:textId="77777777" w:rsidTr="00140533">
        <w:tc>
          <w:tcPr>
            <w:tcW w:w="0" w:type="auto"/>
            <w:gridSpan w:val="3"/>
            <w:tcBorders>
              <w:top w:val="single" w:sz="4" w:space="0" w:color="000000"/>
              <w:left w:val="single" w:sz="36" w:space="0" w:color="000000"/>
              <w:bottom w:val="single" w:sz="4" w:space="0" w:color="000000"/>
              <w:right w:val="single" w:sz="36" w:space="0" w:color="000000"/>
            </w:tcBorders>
            <w:shd w:val="clear" w:color="auto" w:fill="FFFFFF"/>
            <w:vAlign w:val="center"/>
            <w:hideMark/>
          </w:tcPr>
          <w:p w14:paraId="6EE8E0E8" w14:textId="77777777" w:rsidR="00140533" w:rsidRDefault="00140533" w:rsidP="00140533">
            <w:pPr>
              <w:pStyle w:val="NormalWeb"/>
            </w:pPr>
            <w:r>
              <w:rPr>
                <w:rFonts w:ascii="Tahoma" w:hAnsi="Tahoma" w:cs="Tahoma"/>
                <w:b/>
                <w:bCs/>
                <w:sz w:val="18"/>
                <w:szCs w:val="18"/>
              </w:rPr>
              <w:t xml:space="preserve">Students who demonstrate understanding can: </w:t>
            </w:r>
          </w:p>
          <w:p w14:paraId="49C3D0EC" w14:textId="77777777" w:rsidR="00140533" w:rsidRDefault="00140533" w:rsidP="00140533">
            <w:pPr>
              <w:pStyle w:val="NormalWeb"/>
              <w:rPr>
                <w:rFonts w:ascii="Tahoma" w:hAnsi="Tahoma" w:cs="Tahoma"/>
                <w:color w:val="BF0000"/>
                <w:sz w:val="14"/>
                <w:szCs w:val="14"/>
              </w:rPr>
            </w:pPr>
            <w:r>
              <w:rPr>
                <w:rFonts w:ascii="Tahoma" w:hAnsi="Tahoma" w:cs="Tahoma"/>
                <w:b/>
                <w:bCs/>
                <w:sz w:val="18"/>
                <w:szCs w:val="18"/>
              </w:rPr>
              <w:t xml:space="preserve">HS-LS1-1 Construct an explanation based on evidence for how the structure of DNA determines the structure of proteins which carry out the essential functions of life through systems of specialized cells. </w:t>
            </w:r>
            <w:r>
              <w:rPr>
                <w:rFonts w:ascii="Tahoma" w:hAnsi="Tahoma" w:cs="Tahoma"/>
                <w:color w:val="BF0000"/>
                <w:sz w:val="14"/>
                <w:szCs w:val="14"/>
              </w:rPr>
              <w:t xml:space="preserve">[Assessment Boundary: Assessment does not include identification of specific cell or tissue types, whole body systems, specific protein structures and functions, or the biochemistry of protein synthesis.] </w:t>
            </w:r>
          </w:p>
          <w:p w14:paraId="5374905A" w14:textId="7832D535" w:rsidR="00140533" w:rsidRDefault="00140533" w:rsidP="00140533">
            <w:pPr>
              <w:pStyle w:val="NormalWeb"/>
            </w:pPr>
            <w:r>
              <w:rPr>
                <w:rFonts w:ascii="Tahoma" w:hAnsi="Tahoma" w:cs="Tahoma"/>
                <w:b/>
                <w:bCs/>
                <w:sz w:val="18"/>
                <w:szCs w:val="18"/>
              </w:rPr>
              <w:t xml:space="preserve">LHS-LS1-2 Develop and use a model to illustrate the hierarchical organization of interacting systems that provide specific functions within multicellular organisms. </w:t>
            </w:r>
            <w:r>
              <w:rPr>
                <w:rFonts w:ascii="Tahoma" w:hAnsi="Tahoma" w:cs="Tahoma"/>
                <w:color w:val="BF0000"/>
                <w:sz w:val="14"/>
                <w:szCs w:val="14"/>
              </w:rPr>
              <w:t xml:space="preserve">[Clarification Statement: Emphasis is on functions at the organism system level such as nutrient uptake, water delivery, and organism movement in response to neural stimuli. An example of an interacting system could be an artery depending on the proper function of elastic tissue and smooth muscle to regulate and deliver the proper amount of blood within the circulatory system.] [Assessment Boundary: Assessment does not include interactions and functions at the molecular or chemical reaction level.] </w:t>
            </w:r>
          </w:p>
          <w:p w14:paraId="39D2C0E9" w14:textId="7555AC78" w:rsidR="00140533" w:rsidRDefault="00140533" w:rsidP="00140533">
            <w:pPr>
              <w:pStyle w:val="NormalWeb"/>
            </w:pPr>
            <w:r>
              <w:rPr>
                <w:rFonts w:ascii="Tahoma" w:hAnsi="Tahoma" w:cs="Tahoma"/>
                <w:b/>
                <w:bCs/>
                <w:sz w:val="18"/>
                <w:szCs w:val="18"/>
              </w:rPr>
              <w:t xml:space="preserve">HS-LS1-3 Plan and </w:t>
            </w:r>
            <w:proofErr w:type="gramStart"/>
            <w:r>
              <w:rPr>
                <w:rFonts w:ascii="Tahoma" w:hAnsi="Tahoma" w:cs="Tahoma"/>
                <w:b/>
                <w:bCs/>
                <w:sz w:val="18"/>
                <w:szCs w:val="18"/>
              </w:rPr>
              <w:t>conduct an investigation</w:t>
            </w:r>
            <w:proofErr w:type="gramEnd"/>
            <w:r>
              <w:rPr>
                <w:rFonts w:ascii="Tahoma" w:hAnsi="Tahoma" w:cs="Tahoma"/>
                <w:b/>
                <w:bCs/>
                <w:sz w:val="18"/>
                <w:szCs w:val="18"/>
              </w:rPr>
              <w:t xml:space="preserve"> to provide evidence that feedback mechanisms maintain homeostasis. </w:t>
            </w:r>
            <w:r>
              <w:rPr>
                <w:rFonts w:ascii="Tahoma" w:hAnsi="Tahoma" w:cs="Tahoma"/>
                <w:color w:val="BF0000"/>
                <w:sz w:val="14"/>
                <w:szCs w:val="14"/>
              </w:rPr>
              <w:t xml:space="preserve">[Clarification Statement: Examples of investigations could include heart rate response to exercise, stomate response to moisture and temperature, and root development in response to water levels.] [Assessment Boundary: Assessment does not include the cellular processes involved in the feedback mechanism.] </w:t>
            </w:r>
          </w:p>
          <w:p w14:paraId="653F79EB" w14:textId="3E494720" w:rsidR="00140533" w:rsidRDefault="00140533">
            <w:r>
              <w:lastRenderedPageBreak/>
              <w:fldChar w:fldCharType="begin"/>
            </w:r>
            <w:r>
              <w:instrText xml:space="preserve"> INCLUDEPICTURE "/var/folders/bb/449m66_n1d910cd84l8r9hzxdchj6h/T/com.microsoft.Word/WebArchiveCopyPasteTempFiles/page16image3596809344" \* MERGEFORMATINET </w:instrText>
            </w:r>
            <w:r>
              <w:fldChar w:fldCharType="separate"/>
            </w:r>
            <w:r>
              <w:rPr>
                <w:noProof/>
              </w:rPr>
              <w:drawing>
                <wp:inline distT="0" distB="0" distL="0" distR="0" wp14:anchorId="53200E57" wp14:editId="54D303E5">
                  <wp:extent cx="6858000" cy="97790"/>
                  <wp:effectExtent l="0" t="0" r="0" b="3810"/>
                  <wp:docPr id="81" name="Picture 81" descr="page16image359680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6image35968093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0" cy="97790"/>
                          </a:xfrm>
                          <a:prstGeom prst="rect">
                            <a:avLst/>
                          </a:prstGeom>
                          <a:noFill/>
                          <a:ln>
                            <a:noFill/>
                          </a:ln>
                        </pic:spPr>
                      </pic:pic>
                    </a:graphicData>
                  </a:graphic>
                </wp:inline>
              </w:drawing>
            </w:r>
            <w:r>
              <w:fldChar w:fldCharType="end"/>
            </w:r>
            <w:r>
              <w:fldChar w:fldCharType="begin"/>
            </w:r>
            <w:r>
              <w:instrText xml:space="preserve"> INCLUDEPICTURE "/var/folders/bb/449m66_n1d910cd84l8r9hzxdchj6h/T/com.microsoft.Word/WebArchiveCopyPasteTempFiles/page16image3596809632" \* MERGEFORMATINET </w:instrText>
            </w:r>
            <w:r>
              <w:fldChar w:fldCharType="separate"/>
            </w:r>
            <w:r>
              <w:rPr>
                <w:noProof/>
              </w:rPr>
              <w:drawing>
                <wp:inline distT="0" distB="0" distL="0" distR="0" wp14:anchorId="0FD30B0E" wp14:editId="7E020FF8">
                  <wp:extent cx="6858000" cy="97790"/>
                  <wp:effectExtent l="0" t="0" r="0" b="3810"/>
                  <wp:docPr id="80" name="Picture 80" descr="page16image359680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6image35968096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97790"/>
                          </a:xfrm>
                          <a:prstGeom prst="rect">
                            <a:avLst/>
                          </a:prstGeom>
                          <a:noFill/>
                          <a:ln>
                            <a:noFill/>
                          </a:ln>
                        </pic:spPr>
                      </pic:pic>
                    </a:graphicData>
                  </a:graphic>
                </wp:inline>
              </w:drawing>
            </w:r>
            <w:r>
              <w:fldChar w:fldCharType="end"/>
            </w:r>
            <w:r>
              <w:fldChar w:fldCharType="begin"/>
            </w:r>
            <w:r>
              <w:instrText xml:space="preserve"> INCLUDEPICTURE "/var/folders/bb/449m66_n1d910cd84l8r9hzxdchj6h/T/com.microsoft.Word/WebArchiveCopyPasteTempFiles/page16image3596809920" \* MERGEFORMATINET </w:instrText>
            </w:r>
            <w:r>
              <w:fldChar w:fldCharType="separate"/>
            </w:r>
            <w:r>
              <w:rPr>
                <w:noProof/>
              </w:rPr>
              <w:drawing>
                <wp:inline distT="0" distB="0" distL="0" distR="0" wp14:anchorId="2E5BDDB2" wp14:editId="57D9CAD7">
                  <wp:extent cx="6858000" cy="97790"/>
                  <wp:effectExtent l="0" t="0" r="0" b="0"/>
                  <wp:docPr id="79" name="Picture 79" descr="page16image3596809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6image35968099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97790"/>
                          </a:xfrm>
                          <a:prstGeom prst="rect">
                            <a:avLst/>
                          </a:prstGeom>
                          <a:noFill/>
                          <a:ln>
                            <a:noFill/>
                          </a:ln>
                        </pic:spPr>
                      </pic:pic>
                    </a:graphicData>
                  </a:graphic>
                </wp:inline>
              </w:drawing>
            </w:r>
            <w:r>
              <w:fldChar w:fldCharType="end"/>
            </w:r>
            <w:r>
              <w:fldChar w:fldCharType="begin"/>
            </w:r>
            <w:r>
              <w:instrText xml:space="preserve"> INCLUDEPICTURE "/var/folders/bb/449m66_n1d910cd84l8r9hzxdchj6h/T/com.microsoft.Word/WebArchiveCopyPasteTempFiles/page16image3596810208" \* MERGEFORMATINET </w:instrText>
            </w:r>
            <w:r>
              <w:fldChar w:fldCharType="separate"/>
            </w:r>
            <w:r>
              <w:rPr>
                <w:noProof/>
              </w:rPr>
              <w:drawing>
                <wp:inline distT="0" distB="0" distL="0" distR="0" wp14:anchorId="1554C5B1" wp14:editId="69CFFE34">
                  <wp:extent cx="6858000" cy="97790"/>
                  <wp:effectExtent l="0" t="0" r="0" b="0"/>
                  <wp:docPr id="78" name="Picture 78" descr="page16image3596810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6image359681020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97790"/>
                          </a:xfrm>
                          <a:prstGeom prst="rect">
                            <a:avLst/>
                          </a:prstGeom>
                          <a:noFill/>
                          <a:ln>
                            <a:noFill/>
                          </a:ln>
                        </pic:spPr>
                      </pic:pic>
                    </a:graphicData>
                  </a:graphic>
                </wp:inline>
              </w:drawing>
            </w:r>
            <w:r>
              <w:fldChar w:fldCharType="end"/>
            </w:r>
            <w:r>
              <w:fldChar w:fldCharType="begin"/>
            </w:r>
            <w:r>
              <w:instrText xml:space="preserve"> INCLUDEPICTURE "/var/folders/bb/449m66_n1d910cd84l8r9hzxdchj6h/T/com.microsoft.Word/WebArchiveCopyPasteTempFiles/page16image3596810624" \* MERGEFORMATINET </w:instrText>
            </w:r>
            <w:r>
              <w:fldChar w:fldCharType="separate"/>
            </w:r>
            <w:r>
              <w:rPr>
                <w:noProof/>
              </w:rPr>
              <w:drawing>
                <wp:inline distT="0" distB="0" distL="0" distR="0" wp14:anchorId="7030CA79" wp14:editId="5176511C">
                  <wp:extent cx="6858000" cy="97790"/>
                  <wp:effectExtent l="0" t="0" r="0" b="0"/>
                  <wp:docPr id="77" name="Picture 77" descr="page16image3596810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6image35968106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97790"/>
                          </a:xfrm>
                          <a:prstGeom prst="rect">
                            <a:avLst/>
                          </a:prstGeom>
                          <a:noFill/>
                          <a:ln>
                            <a:noFill/>
                          </a:ln>
                        </pic:spPr>
                      </pic:pic>
                    </a:graphicData>
                  </a:graphic>
                </wp:inline>
              </w:drawing>
            </w:r>
            <w:r>
              <w:fldChar w:fldCharType="end"/>
            </w:r>
            <w:r>
              <w:fldChar w:fldCharType="begin"/>
            </w:r>
            <w:r>
              <w:instrText xml:space="preserve"> INCLUDEPICTURE "/var/folders/bb/449m66_n1d910cd84l8r9hzxdchj6h/T/com.microsoft.Word/WebArchiveCopyPasteTempFiles/page16image3596810912" \* MERGEFORMATINET </w:instrText>
            </w:r>
            <w:r>
              <w:fldChar w:fldCharType="separate"/>
            </w:r>
            <w:r>
              <w:rPr>
                <w:noProof/>
              </w:rPr>
              <w:drawing>
                <wp:inline distT="0" distB="0" distL="0" distR="0" wp14:anchorId="1AD4867C" wp14:editId="44E4939A">
                  <wp:extent cx="6858000" cy="97790"/>
                  <wp:effectExtent l="0" t="0" r="0" b="0"/>
                  <wp:docPr id="76" name="Picture 76" descr="page16image359681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16image35968109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0" cy="97790"/>
                          </a:xfrm>
                          <a:prstGeom prst="rect">
                            <a:avLst/>
                          </a:prstGeom>
                          <a:noFill/>
                          <a:ln>
                            <a:noFill/>
                          </a:ln>
                        </pic:spPr>
                      </pic:pic>
                    </a:graphicData>
                  </a:graphic>
                </wp:inline>
              </w:drawing>
            </w:r>
            <w:r>
              <w:fldChar w:fldCharType="end"/>
            </w:r>
          </w:p>
        </w:tc>
      </w:tr>
      <w:tr w:rsidR="00140533" w14:paraId="2905EEF4" w14:textId="77777777" w:rsidTr="00140533">
        <w:tc>
          <w:tcPr>
            <w:tcW w:w="0" w:type="auto"/>
            <w:tcBorders>
              <w:top w:val="single" w:sz="48" w:space="0" w:color="B7CCE2"/>
              <w:left w:val="single" w:sz="36" w:space="0" w:color="000000"/>
              <w:bottom w:val="single" w:sz="4" w:space="0" w:color="000000"/>
              <w:right w:val="single" w:sz="48" w:space="0" w:color="000000"/>
            </w:tcBorders>
            <w:shd w:val="clear" w:color="auto" w:fill="FFFFFF"/>
            <w:vAlign w:val="center"/>
            <w:hideMark/>
          </w:tcPr>
          <w:p w14:paraId="3395892A" w14:textId="2ED0BCB0" w:rsidR="00140533" w:rsidRDefault="00140533">
            <w:r>
              <w:lastRenderedPageBreak/>
              <w:fldChar w:fldCharType="begin"/>
            </w:r>
            <w:r>
              <w:instrText xml:space="preserve"> INCLUDEPICTURE "/var/folders/bb/449m66_n1d910cd84l8r9hzxdchj6h/T/com.microsoft.Word/WebArchiveCopyPasteTempFiles/page16image3597271632" \* MERGEFORMATINET </w:instrText>
            </w:r>
            <w:r>
              <w:fldChar w:fldCharType="separate"/>
            </w:r>
            <w:r>
              <w:rPr>
                <w:noProof/>
              </w:rPr>
              <w:drawing>
                <wp:inline distT="0" distB="0" distL="0" distR="0" wp14:anchorId="40A05C8E" wp14:editId="22E75855">
                  <wp:extent cx="2615565" cy="104140"/>
                  <wp:effectExtent l="0" t="0" r="0" b="0"/>
                  <wp:docPr id="3" name="Picture 3" descr="page16image359727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page16image35972716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15565" cy="104140"/>
                          </a:xfrm>
                          <a:prstGeom prst="rect">
                            <a:avLst/>
                          </a:prstGeom>
                          <a:noFill/>
                          <a:ln>
                            <a:noFill/>
                          </a:ln>
                        </pic:spPr>
                      </pic:pic>
                    </a:graphicData>
                  </a:graphic>
                </wp:inline>
              </w:drawing>
            </w:r>
            <w:r>
              <w:fldChar w:fldCharType="end"/>
            </w:r>
            <w:r>
              <w:fldChar w:fldCharType="begin"/>
            </w:r>
            <w:r>
              <w:instrText xml:space="preserve"> INCLUDEPICTURE "/var/folders/bb/449m66_n1d910cd84l8r9hzxdchj6h/T/com.microsoft.Word/WebArchiveCopyPasteTempFiles/page16image3597272048" \* MERGEFORMATINET </w:instrText>
            </w:r>
            <w:r>
              <w:fldChar w:fldCharType="separate"/>
            </w:r>
            <w:r>
              <w:rPr>
                <w:noProof/>
              </w:rPr>
              <w:drawing>
                <wp:inline distT="0" distB="0" distL="0" distR="0" wp14:anchorId="630B7E36" wp14:editId="7A8B336B">
                  <wp:extent cx="2615565" cy="104140"/>
                  <wp:effectExtent l="0" t="0" r="0" b="0"/>
                  <wp:docPr id="2" name="Picture 2" descr="page16image359727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page16image35972720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15565" cy="104140"/>
                          </a:xfrm>
                          <a:prstGeom prst="rect">
                            <a:avLst/>
                          </a:prstGeom>
                          <a:noFill/>
                          <a:ln>
                            <a:noFill/>
                          </a:ln>
                        </pic:spPr>
                      </pic:pic>
                    </a:graphicData>
                  </a:graphic>
                </wp:inline>
              </w:drawing>
            </w:r>
            <w:r>
              <w:fldChar w:fldCharType="end"/>
            </w:r>
          </w:p>
        </w:tc>
        <w:tc>
          <w:tcPr>
            <w:tcW w:w="0" w:type="auto"/>
            <w:tcBorders>
              <w:top w:val="single" w:sz="2" w:space="0" w:color="auto"/>
              <w:left w:val="single" w:sz="48" w:space="0" w:color="000000"/>
              <w:bottom w:val="single" w:sz="4" w:space="0" w:color="000000"/>
              <w:right w:val="single" w:sz="48" w:space="0" w:color="000000"/>
            </w:tcBorders>
            <w:shd w:val="clear" w:color="auto" w:fill="FFFFFF"/>
            <w:vAlign w:val="center"/>
            <w:hideMark/>
          </w:tcPr>
          <w:p w14:paraId="0ABBE0E2" w14:textId="77777777" w:rsidR="00140533" w:rsidRDefault="00140533"/>
        </w:tc>
        <w:tc>
          <w:tcPr>
            <w:tcW w:w="0" w:type="auto"/>
            <w:tcBorders>
              <w:top w:val="single" w:sz="2" w:space="0" w:color="auto"/>
              <w:left w:val="single" w:sz="48" w:space="0" w:color="000000"/>
              <w:bottom w:val="single" w:sz="4" w:space="0" w:color="000000"/>
              <w:right w:val="single" w:sz="36" w:space="0" w:color="000000"/>
            </w:tcBorders>
            <w:shd w:val="clear" w:color="auto" w:fill="FFFFFF"/>
            <w:vAlign w:val="center"/>
            <w:hideMark/>
          </w:tcPr>
          <w:p w14:paraId="64AF02A9" w14:textId="77777777" w:rsidR="00140533" w:rsidRDefault="00140533"/>
        </w:tc>
      </w:tr>
    </w:tbl>
    <w:p w14:paraId="09C56DB9" w14:textId="760F138B" w:rsidR="00140533" w:rsidRDefault="00140533" w:rsidP="000173AD">
      <w:pPr>
        <w:rPr>
          <w:color w:val="333333"/>
          <w:sz w:val="32"/>
          <w:szCs w:val="32"/>
        </w:rPr>
      </w:pPr>
    </w:p>
    <w:p w14:paraId="3E3CFC0F" w14:textId="2CCAC596" w:rsidR="00140533" w:rsidRPr="00140533" w:rsidRDefault="00140533" w:rsidP="00140533">
      <w:pPr>
        <w:spacing w:before="100" w:beforeAutospacing="1" w:after="100" w:afterAutospacing="1"/>
      </w:pPr>
      <w:r w:rsidRPr="00140533">
        <w:rPr>
          <w:rFonts w:ascii="Tahoma" w:hAnsi="Tahoma" w:cs="Tahoma"/>
          <w:b/>
          <w:bCs/>
        </w:rPr>
        <w:t>HS</w:t>
      </w:r>
      <w:r>
        <w:rPr>
          <w:rFonts w:ascii="Tahoma" w:hAnsi="Tahoma" w:cs="Tahoma"/>
          <w:b/>
          <w:bCs/>
        </w:rPr>
        <w:t xml:space="preserve">. </w:t>
      </w:r>
      <w:r w:rsidRPr="00140533">
        <w:rPr>
          <w:rFonts w:ascii="Tahoma" w:hAnsi="Tahoma" w:cs="Tahoma"/>
          <w:b/>
          <w:bCs/>
        </w:rPr>
        <w:t xml:space="preserve">Matter and Energy in Organisms and Ecosystems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423"/>
        <w:gridCol w:w="3873"/>
        <w:gridCol w:w="3414"/>
      </w:tblGrid>
      <w:tr w:rsidR="00140533" w:rsidRPr="00140533" w14:paraId="16F285A4" w14:textId="77777777" w:rsidTr="00140533">
        <w:tc>
          <w:tcPr>
            <w:tcW w:w="0" w:type="auto"/>
            <w:gridSpan w:val="3"/>
            <w:tcBorders>
              <w:top w:val="single" w:sz="4" w:space="0" w:color="000000"/>
              <w:left w:val="single" w:sz="36" w:space="0" w:color="000000"/>
              <w:bottom w:val="single" w:sz="4" w:space="0" w:color="000000"/>
              <w:right w:val="single" w:sz="36" w:space="0" w:color="000000"/>
            </w:tcBorders>
            <w:shd w:val="clear" w:color="auto" w:fill="D8D8D8"/>
            <w:vAlign w:val="center"/>
            <w:hideMark/>
          </w:tcPr>
          <w:p w14:paraId="449EB0D4" w14:textId="77777777" w:rsidR="00140533" w:rsidRPr="00140533" w:rsidRDefault="00140533" w:rsidP="00140533">
            <w:pPr>
              <w:spacing w:before="100" w:beforeAutospacing="1" w:after="100" w:afterAutospacing="1"/>
              <w:divId w:val="1275986947"/>
            </w:pPr>
            <w:proofErr w:type="spellStart"/>
            <w:proofErr w:type="gramStart"/>
            <w:r w:rsidRPr="00140533">
              <w:rPr>
                <w:rFonts w:ascii="Tahoma" w:hAnsi="Tahoma" w:cs="Tahoma"/>
                <w:b/>
                <w:bCs/>
                <w:sz w:val="18"/>
                <w:szCs w:val="18"/>
              </w:rPr>
              <w:t>HS.Matter</w:t>
            </w:r>
            <w:proofErr w:type="spellEnd"/>
            <w:proofErr w:type="gramEnd"/>
            <w:r w:rsidRPr="00140533">
              <w:rPr>
                <w:rFonts w:ascii="Tahoma" w:hAnsi="Tahoma" w:cs="Tahoma"/>
                <w:b/>
                <w:bCs/>
                <w:sz w:val="18"/>
                <w:szCs w:val="18"/>
              </w:rPr>
              <w:t xml:space="preserve"> and Energy in Organisms and Ecosystems </w:t>
            </w:r>
          </w:p>
        </w:tc>
      </w:tr>
      <w:tr w:rsidR="00140533" w:rsidRPr="00140533" w14:paraId="17B2FCAA" w14:textId="77777777" w:rsidTr="00140533">
        <w:tc>
          <w:tcPr>
            <w:tcW w:w="0" w:type="auto"/>
            <w:gridSpan w:val="3"/>
            <w:tcBorders>
              <w:top w:val="single" w:sz="4" w:space="0" w:color="000000"/>
              <w:left w:val="single" w:sz="36" w:space="0" w:color="000000"/>
              <w:bottom w:val="single" w:sz="4" w:space="0" w:color="000000"/>
              <w:right w:val="single" w:sz="36" w:space="0" w:color="000000"/>
            </w:tcBorders>
            <w:shd w:val="clear" w:color="auto" w:fill="FFFFFF"/>
            <w:vAlign w:val="center"/>
            <w:hideMark/>
          </w:tcPr>
          <w:p w14:paraId="70FDA923" w14:textId="77777777" w:rsidR="00140533" w:rsidRPr="00140533" w:rsidRDefault="00140533" w:rsidP="00140533">
            <w:pPr>
              <w:spacing w:before="100" w:beforeAutospacing="1" w:after="100" w:afterAutospacing="1"/>
            </w:pPr>
            <w:r w:rsidRPr="00140533">
              <w:rPr>
                <w:rFonts w:ascii="Tahoma" w:hAnsi="Tahoma" w:cs="Tahoma"/>
                <w:sz w:val="18"/>
                <w:szCs w:val="18"/>
              </w:rPr>
              <w:t xml:space="preserve">Students who demonstrate understanding can: </w:t>
            </w:r>
          </w:p>
          <w:p w14:paraId="1CFC390B" w14:textId="7E921ABA" w:rsidR="00140533" w:rsidRPr="00140533" w:rsidRDefault="00140533" w:rsidP="00140533">
            <w:pPr>
              <w:spacing w:before="100" w:beforeAutospacing="1" w:after="100" w:afterAutospacing="1"/>
            </w:pPr>
            <w:r>
              <w:rPr>
                <w:rFonts w:ascii="Tahoma" w:hAnsi="Tahoma" w:cs="Tahoma"/>
                <w:b/>
                <w:bCs/>
                <w:sz w:val="18"/>
                <w:szCs w:val="18"/>
              </w:rPr>
              <w:t>HS-LS1-5 u</w:t>
            </w:r>
            <w:r w:rsidRPr="00140533">
              <w:rPr>
                <w:rFonts w:ascii="Tahoma" w:hAnsi="Tahoma" w:cs="Tahoma"/>
                <w:b/>
                <w:bCs/>
                <w:sz w:val="18"/>
                <w:szCs w:val="18"/>
              </w:rPr>
              <w:t xml:space="preserve">se a model to illustrate how photosynthesis transforms light energy into stored chemical energy. </w:t>
            </w:r>
            <w:r w:rsidRPr="00140533">
              <w:rPr>
                <w:rFonts w:ascii="Tahoma" w:hAnsi="Tahoma" w:cs="Tahoma"/>
                <w:color w:val="BF0000"/>
                <w:sz w:val="14"/>
                <w:szCs w:val="14"/>
              </w:rPr>
              <w:t xml:space="preserve">[Clarification Statement: Emphasis is on illustrating inputs and outputs of matter and the transfer and transformation of energy in photosynthesis by plants and other photosynthesizing organisms. Examples of models could include diagrams, chemical equations, and conceptual models.] [Assessment Boundary: Assessment does not include specific biochemical steps.] </w:t>
            </w:r>
          </w:p>
          <w:p w14:paraId="106C80D7" w14:textId="1C21B031" w:rsidR="00140533" w:rsidRPr="00140533" w:rsidRDefault="00140533" w:rsidP="00140533">
            <w:pPr>
              <w:spacing w:before="100" w:beforeAutospacing="1" w:after="100" w:afterAutospacing="1"/>
            </w:pPr>
            <w:r>
              <w:rPr>
                <w:rFonts w:ascii="Tahoma" w:hAnsi="Tahoma" w:cs="Tahoma"/>
                <w:b/>
                <w:bCs/>
                <w:sz w:val="18"/>
                <w:szCs w:val="18"/>
              </w:rPr>
              <w:t>HS-LS1-6 c</w:t>
            </w:r>
            <w:r w:rsidRPr="00140533">
              <w:rPr>
                <w:rFonts w:ascii="Tahoma" w:hAnsi="Tahoma" w:cs="Tahoma"/>
                <w:b/>
                <w:bCs/>
                <w:sz w:val="18"/>
                <w:szCs w:val="18"/>
              </w:rPr>
              <w:t xml:space="preserve">onstruct and revise an explanation based on evidence for how carbon, hydrogen, and oxygen from sugar molecules may combine with other elements to form amino acids and/or other large carbon-based molecules. </w:t>
            </w:r>
            <w:r w:rsidRPr="00140533">
              <w:rPr>
                <w:rFonts w:ascii="Tahoma" w:hAnsi="Tahoma" w:cs="Tahoma"/>
                <w:color w:val="BF0000"/>
                <w:sz w:val="14"/>
                <w:szCs w:val="14"/>
              </w:rPr>
              <w:t>[Clarification Statement: Emphasis is on using evidence from models and simulations to support explanations.] [Assessment Boundary: Assessment does not include the details of the specific chemical reactions or identification of macromolecules.]</w:t>
            </w:r>
            <w:r w:rsidRPr="00140533">
              <w:rPr>
                <w:rFonts w:ascii="Tahoma" w:hAnsi="Tahoma" w:cs="Tahoma"/>
                <w:color w:val="BF0000"/>
                <w:sz w:val="14"/>
                <w:szCs w:val="14"/>
              </w:rPr>
              <w:br/>
            </w:r>
            <w:r>
              <w:rPr>
                <w:rFonts w:ascii="Tahoma" w:hAnsi="Tahoma" w:cs="Tahoma"/>
                <w:b/>
                <w:bCs/>
                <w:sz w:val="18"/>
                <w:szCs w:val="18"/>
              </w:rPr>
              <w:t>HS-LS2</w:t>
            </w:r>
            <w:r w:rsidR="009C249C">
              <w:rPr>
                <w:rFonts w:ascii="Tahoma" w:hAnsi="Tahoma" w:cs="Tahoma"/>
                <w:b/>
                <w:bCs/>
                <w:sz w:val="18"/>
                <w:szCs w:val="18"/>
              </w:rPr>
              <w:t>-7 u</w:t>
            </w:r>
            <w:r w:rsidRPr="00140533">
              <w:rPr>
                <w:rFonts w:ascii="Tahoma" w:hAnsi="Tahoma" w:cs="Tahoma"/>
                <w:b/>
                <w:bCs/>
                <w:sz w:val="18"/>
                <w:szCs w:val="18"/>
              </w:rPr>
              <w:t xml:space="preserve">se a model to illustrate that cellular respiration is a chemical process whereby the bonds of food molecules and oxygen molecules are broken and the bonds in new compounds are formed resulting in a net transfer of energy. </w:t>
            </w:r>
            <w:r w:rsidRPr="00140533">
              <w:rPr>
                <w:rFonts w:ascii="Tahoma" w:hAnsi="Tahoma" w:cs="Tahoma"/>
                <w:color w:val="BF0000"/>
                <w:sz w:val="14"/>
                <w:szCs w:val="14"/>
              </w:rPr>
              <w:t>[Clarification Statement: Emphasis is on the conceptual understanding of the inputs and outputs of the process of cellular respiration.] [Assessment Boundary: Assessment should not include identification of the steps or specific processes involved in cellular respiration.]</w:t>
            </w:r>
            <w:r w:rsidRPr="00140533">
              <w:rPr>
                <w:rFonts w:ascii="Tahoma" w:hAnsi="Tahoma" w:cs="Tahoma"/>
                <w:color w:val="BF0000"/>
                <w:sz w:val="14"/>
                <w:szCs w:val="14"/>
              </w:rPr>
              <w:br/>
            </w:r>
            <w:r w:rsidR="009C249C">
              <w:rPr>
                <w:rFonts w:ascii="Tahoma" w:hAnsi="Tahoma" w:cs="Tahoma"/>
                <w:b/>
                <w:bCs/>
                <w:sz w:val="18"/>
                <w:szCs w:val="18"/>
              </w:rPr>
              <w:t>HS-LS2-3 c</w:t>
            </w:r>
            <w:r w:rsidRPr="00140533">
              <w:rPr>
                <w:rFonts w:ascii="Tahoma" w:hAnsi="Tahoma" w:cs="Tahoma"/>
                <w:b/>
                <w:bCs/>
                <w:sz w:val="18"/>
                <w:szCs w:val="18"/>
              </w:rPr>
              <w:t xml:space="preserve">onstruct and revise an explanation based on evidence for the cycling of matter and flow of energy in aerobic and anaerobic conditions. </w:t>
            </w:r>
            <w:r w:rsidRPr="00140533">
              <w:rPr>
                <w:rFonts w:ascii="Tahoma" w:hAnsi="Tahoma" w:cs="Tahoma"/>
                <w:color w:val="BF0000"/>
                <w:sz w:val="14"/>
                <w:szCs w:val="14"/>
              </w:rPr>
              <w:t>[Clarification Statement: Emphasis is on conceptual understanding of the role of aerobic and anaerobic respiration in different environments.] [Assessment Boundary: Assessment does not include the specific chemical processes of either aerobic or anaerobic respiration.]</w:t>
            </w:r>
            <w:r w:rsidRPr="00140533">
              <w:rPr>
                <w:rFonts w:ascii="Tahoma" w:hAnsi="Tahoma" w:cs="Tahoma"/>
                <w:color w:val="BF0000"/>
                <w:sz w:val="14"/>
                <w:szCs w:val="14"/>
              </w:rPr>
              <w:br/>
            </w:r>
            <w:r w:rsidR="009C249C">
              <w:rPr>
                <w:rFonts w:ascii="Tahoma" w:hAnsi="Tahoma" w:cs="Tahoma"/>
                <w:b/>
                <w:bCs/>
                <w:sz w:val="18"/>
                <w:szCs w:val="18"/>
              </w:rPr>
              <w:t>HS-LS2-4 u</w:t>
            </w:r>
            <w:r w:rsidRPr="00140533">
              <w:rPr>
                <w:rFonts w:ascii="Tahoma" w:hAnsi="Tahoma" w:cs="Tahoma"/>
                <w:b/>
                <w:bCs/>
                <w:sz w:val="18"/>
                <w:szCs w:val="18"/>
              </w:rPr>
              <w:t xml:space="preserve">se mathematical representations to support claims for the cycling of matter and flow of energy among organisms in an ecosystem. </w:t>
            </w:r>
            <w:r w:rsidRPr="00140533">
              <w:rPr>
                <w:rFonts w:ascii="Tahoma" w:hAnsi="Tahoma" w:cs="Tahoma"/>
                <w:color w:val="BF0000"/>
                <w:sz w:val="14"/>
                <w:szCs w:val="14"/>
              </w:rPr>
              <w:t xml:space="preserve">[Clarification Statement: Emphasis is on using a mathematical model of stored energy in biomass to describe the transfer of energy from one trophic level to another and that matter and energy are conserved as matter cycles and energy flows through ecosystems. Emphasis is on atoms and molecules such as carbon, oxygen, </w:t>
            </w:r>
            <w:proofErr w:type="gramStart"/>
            <w:r w:rsidRPr="00140533">
              <w:rPr>
                <w:rFonts w:ascii="Tahoma" w:hAnsi="Tahoma" w:cs="Tahoma"/>
                <w:color w:val="BF0000"/>
                <w:sz w:val="14"/>
                <w:szCs w:val="14"/>
              </w:rPr>
              <w:t>hydrogen</w:t>
            </w:r>
            <w:proofErr w:type="gramEnd"/>
            <w:r w:rsidRPr="00140533">
              <w:rPr>
                <w:rFonts w:ascii="Tahoma" w:hAnsi="Tahoma" w:cs="Tahoma"/>
                <w:color w:val="BF0000"/>
                <w:sz w:val="14"/>
                <w:szCs w:val="14"/>
              </w:rPr>
              <w:t xml:space="preserve"> and nitrogen being conserved as they move through an ecosystem.] [Assessment Boundary: Assessment is limited to proportional reasoning to describe the cycling of matter and flow of energy.] </w:t>
            </w:r>
          </w:p>
          <w:p w14:paraId="50C10393" w14:textId="73EF9FA7" w:rsidR="00140533" w:rsidRPr="00140533" w:rsidRDefault="009C249C" w:rsidP="009C249C">
            <w:pPr>
              <w:spacing w:before="100" w:beforeAutospacing="1" w:after="100" w:afterAutospacing="1"/>
            </w:pPr>
            <w:r>
              <w:rPr>
                <w:rFonts w:ascii="Tahoma" w:hAnsi="Tahoma" w:cs="Tahoma"/>
                <w:b/>
                <w:bCs/>
                <w:sz w:val="18"/>
                <w:szCs w:val="18"/>
              </w:rPr>
              <w:t>H2-LS2-5 d</w:t>
            </w:r>
            <w:r w:rsidR="00140533" w:rsidRPr="00140533">
              <w:rPr>
                <w:rFonts w:ascii="Tahoma" w:hAnsi="Tahoma" w:cs="Tahoma"/>
                <w:b/>
                <w:bCs/>
                <w:sz w:val="18"/>
                <w:szCs w:val="18"/>
              </w:rPr>
              <w:t xml:space="preserve">evelop a model to illustrate the role of photosynthesis and cellular respiration in the cycling of carbon among the biosphere, atmosphere, hydrosphere, and geosphere. </w:t>
            </w:r>
            <w:r w:rsidR="00140533" w:rsidRPr="00140533">
              <w:rPr>
                <w:rFonts w:ascii="Tahoma" w:hAnsi="Tahoma" w:cs="Tahoma"/>
                <w:color w:val="BF0000"/>
                <w:sz w:val="14"/>
                <w:szCs w:val="14"/>
              </w:rPr>
              <w:t xml:space="preserve">[Clarification Statement: Examples of models could include simulations and mathematical models.] [Assessment Boundary: Assessment does not include the specific chemical steps of photosynthesis and respiration.] </w:t>
            </w:r>
            <w:r w:rsidR="00140533" w:rsidRPr="00140533">
              <w:fldChar w:fldCharType="begin"/>
            </w:r>
            <w:r w:rsidR="00140533" w:rsidRPr="00140533">
              <w:instrText xml:space="preserve"> INCLUDEPICTURE "/var/folders/bb/449m66_n1d910cd84l8r9hzxdchj6h/T/com.microsoft.Word/WebArchiveCopyPasteTempFiles/page17image3596340112" \* MERGEFORMATINET </w:instrText>
            </w:r>
            <w:r w:rsidR="00140533" w:rsidRPr="00140533">
              <w:fldChar w:fldCharType="separate"/>
            </w:r>
            <w:r w:rsidR="00140533" w:rsidRPr="00140533">
              <w:rPr>
                <w:noProof/>
              </w:rPr>
              <w:drawing>
                <wp:inline distT="0" distB="0" distL="0" distR="0" wp14:anchorId="15E99D1C" wp14:editId="1F13F566">
                  <wp:extent cx="6858000" cy="97790"/>
                  <wp:effectExtent l="0" t="0" r="0" b="0"/>
                  <wp:docPr id="82" name="Picture 82" descr="page17image359634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page17image35963401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0" cy="97790"/>
                          </a:xfrm>
                          <a:prstGeom prst="rect">
                            <a:avLst/>
                          </a:prstGeom>
                          <a:noFill/>
                          <a:ln>
                            <a:noFill/>
                          </a:ln>
                        </pic:spPr>
                      </pic:pic>
                    </a:graphicData>
                  </a:graphic>
                </wp:inline>
              </w:drawing>
            </w:r>
            <w:r w:rsidR="00140533" w:rsidRPr="00140533">
              <w:fldChar w:fldCharType="end"/>
            </w:r>
          </w:p>
        </w:tc>
      </w:tr>
      <w:tr w:rsidR="00140533" w:rsidRPr="00140533" w14:paraId="691BA31A" w14:textId="77777777" w:rsidTr="00140533">
        <w:tc>
          <w:tcPr>
            <w:tcW w:w="0" w:type="auto"/>
            <w:gridSpan w:val="3"/>
            <w:tcBorders>
              <w:top w:val="single" w:sz="4" w:space="0" w:color="000000"/>
              <w:left w:val="single" w:sz="36" w:space="0" w:color="000000"/>
              <w:bottom w:val="single" w:sz="48" w:space="0" w:color="000000"/>
              <w:right w:val="single" w:sz="36" w:space="0" w:color="000000"/>
            </w:tcBorders>
            <w:shd w:val="clear" w:color="auto" w:fill="D8D8D8"/>
            <w:vAlign w:val="center"/>
            <w:hideMark/>
          </w:tcPr>
          <w:p w14:paraId="4893CC91" w14:textId="77777777" w:rsidR="00140533" w:rsidRPr="00140533" w:rsidRDefault="00140533" w:rsidP="00140533"/>
        </w:tc>
      </w:tr>
      <w:tr w:rsidR="00140533" w:rsidRPr="00140533" w14:paraId="23FDEF7D" w14:textId="77777777" w:rsidTr="00140533">
        <w:tc>
          <w:tcPr>
            <w:tcW w:w="0" w:type="auto"/>
            <w:tcBorders>
              <w:top w:val="single" w:sz="48" w:space="0" w:color="000000"/>
              <w:left w:val="single" w:sz="36" w:space="0" w:color="000000"/>
              <w:bottom w:val="single" w:sz="2" w:space="0" w:color="auto"/>
              <w:right w:val="single" w:sz="48" w:space="0" w:color="000000"/>
            </w:tcBorders>
            <w:shd w:val="clear" w:color="auto" w:fill="2D3893"/>
            <w:vAlign w:val="center"/>
            <w:hideMark/>
          </w:tcPr>
          <w:p w14:paraId="644D00C6" w14:textId="77777777" w:rsidR="00140533" w:rsidRPr="00140533" w:rsidRDefault="00140533" w:rsidP="00140533">
            <w:pPr>
              <w:rPr>
                <w:sz w:val="20"/>
                <w:szCs w:val="20"/>
              </w:rPr>
            </w:pPr>
          </w:p>
        </w:tc>
        <w:tc>
          <w:tcPr>
            <w:tcW w:w="0" w:type="auto"/>
            <w:tcBorders>
              <w:top w:val="single" w:sz="48" w:space="0" w:color="000000"/>
              <w:left w:val="single" w:sz="48" w:space="0" w:color="000000"/>
              <w:bottom w:val="single" w:sz="2" w:space="0" w:color="auto"/>
              <w:right w:val="single" w:sz="48" w:space="0" w:color="000000"/>
            </w:tcBorders>
            <w:shd w:val="clear" w:color="auto" w:fill="F47C1E"/>
            <w:vAlign w:val="center"/>
            <w:hideMark/>
          </w:tcPr>
          <w:p w14:paraId="79238E15" w14:textId="77777777" w:rsidR="00140533" w:rsidRPr="00140533" w:rsidRDefault="00140533" w:rsidP="00140533">
            <w:pPr>
              <w:rPr>
                <w:sz w:val="20"/>
                <w:szCs w:val="20"/>
              </w:rPr>
            </w:pPr>
          </w:p>
        </w:tc>
        <w:tc>
          <w:tcPr>
            <w:tcW w:w="0" w:type="auto"/>
            <w:tcBorders>
              <w:top w:val="single" w:sz="48" w:space="0" w:color="000000"/>
              <w:left w:val="single" w:sz="48" w:space="0" w:color="000000"/>
              <w:bottom w:val="single" w:sz="2" w:space="0" w:color="auto"/>
              <w:right w:val="single" w:sz="36" w:space="0" w:color="000000"/>
            </w:tcBorders>
            <w:shd w:val="clear" w:color="auto" w:fill="00AF4F"/>
            <w:vAlign w:val="center"/>
            <w:hideMark/>
          </w:tcPr>
          <w:p w14:paraId="640EB9E2" w14:textId="77777777" w:rsidR="00140533" w:rsidRPr="00140533" w:rsidRDefault="00140533" w:rsidP="00140533">
            <w:pPr>
              <w:rPr>
                <w:sz w:val="20"/>
                <w:szCs w:val="20"/>
              </w:rPr>
            </w:pPr>
          </w:p>
        </w:tc>
      </w:tr>
      <w:tr w:rsidR="00140533" w:rsidRPr="00140533" w14:paraId="3CF45100" w14:textId="77777777" w:rsidTr="00140533">
        <w:tc>
          <w:tcPr>
            <w:tcW w:w="0" w:type="auto"/>
            <w:tcBorders>
              <w:top w:val="single" w:sz="2" w:space="0" w:color="auto"/>
              <w:left w:val="single" w:sz="36" w:space="0" w:color="000000"/>
              <w:bottom w:val="single" w:sz="4" w:space="0" w:color="000000"/>
              <w:right w:val="single" w:sz="48" w:space="0" w:color="000000"/>
            </w:tcBorders>
            <w:shd w:val="clear" w:color="auto" w:fill="FFFFFF"/>
            <w:vAlign w:val="center"/>
            <w:hideMark/>
          </w:tcPr>
          <w:p w14:paraId="5FD966D3" w14:textId="77777777" w:rsidR="00140533" w:rsidRPr="00140533" w:rsidRDefault="00140533" w:rsidP="00140533">
            <w:pPr>
              <w:rPr>
                <w:sz w:val="20"/>
                <w:szCs w:val="20"/>
              </w:rPr>
            </w:pPr>
          </w:p>
        </w:tc>
        <w:tc>
          <w:tcPr>
            <w:tcW w:w="0" w:type="auto"/>
            <w:tcBorders>
              <w:top w:val="single" w:sz="2" w:space="0" w:color="auto"/>
              <w:left w:val="single" w:sz="48" w:space="0" w:color="000000"/>
              <w:bottom w:val="single" w:sz="4" w:space="0" w:color="000000"/>
              <w:right w:val="single" w:sz="48" w:space="0" w:color="000000"/>
            </w:tcBorders>
            <w:shd w:val="clear" w:color="auto" w:fill="FFFFFF"/>
            <w:vAlign w:val="center"/>
            <w:hideMark/>
          </w:tcPr>
          <w:p w14:paraId="324A9361" w14:textId="77777777" w:rsidR="00140533" w:rsidRPr="00140533" w:rsidRDefault="00140533" w:rsidP="00140533">
            <w:pPr>
              <w:rPr>
                <w:sz w:val="20"/>
                <w:szCs w:val="20"/>
              </w:rPr>
            </w:pPr>
          </w:p>
        </w:tc>
        <w:tc>
          <w:tcPr>
            <w:tcW w:w="0" w:type="auto"/>
            <w:tcBorders>
              <w:top w:val="single" w:sz="2" w:space="0" w:color="auto"/>
              <w:left w:val="single" w:sz="48" w:space="0" w:color="000000"/>
              <w:bottom w:val="single" w:sz="4" w:space="0" w:color="000000"/>
              <w:right w:val="single" w:sz="36" w:space="0" w:color="000000"/>
            </w:tcBorders>
            <w:shd w:val="clear" w:color="auto" w:fill="FFFFFF"/>
            <w:vAlign w:val="center"/>
            <w:hideMark/>
          </w:tcPr>
          <w:p w14:paraId="7204CB33" w14:textId="77777777" w:rsidR="00140533" w:rsidRPr="00140533" w:rsidRDefault="00140533" w:rsidP="00140533">
            <w:pPr>
              <w:rPr>
                <w:sz w:val="20"/>
                <w:szCs w:val="20"/>
              </w:rPr>
            </w:pPr>
          </w:p>
        </w:tc>
      </w:tr>
    </w:tbl>
    <w:p w14:paraId="1090F2F6" w14:textId="17F1AFEE" w:rsidR="009C249C" w:rsidRPr="009C249C" w:rsidRDefault="009C249C" w:rsidP="009C249C">
      <w:pPr>
        <w:spacing w:before="100" w:beforeAutospacing="1" w:after="100" w:afterAutospacing="1"/>
      </w:pPr>
      <w:r w:rsidRPr="009C249C">
        <w:rPr>
          <w:rFonts w:ascii="Tahoma" w:hAnsi="Tahoma" w:cs="Tahoma"/>
          <w:b/>
          <w:bCs/>
        </w:rPr>
        <w:t>HS.</w:t>
      </w:r>
      <w:r w:rsidR="00027295">
        <w:rPr>
          <w:rFonts w:ascii="Tahoma" w:hAnsi="Tahoma" w:cs="Tahoma"/>
          <w:b/>
          <w:bCs/>
        </w:rPr>
        <w:t xml:space="preserve"> </w:t>
      </w:r>
      <w:r w:rsidRPr="009C249C">
        <w:rPr>
          <w:rFonts w:ascii="Tahoma" w:hAnsi="Tahoma" w:cs="Tahoma"/>
          <w:b/>
          <w:bCs/>
        </w:rPr>
        <w:t xml:space="preserve">Interdependent Relationships in Ecosystems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790"/>
      </w:tblGrid>
      <w:tr w:rsidR="009C249C" w:rsidRPr="009C249C" w14:paraId="68B35166" w14:textId="77777777" w:rsidTr="009C249C">
        <w:tc>
          <w:tcPr>
            <w:tcW w:w="0" w:type="auto"/>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23C57201" w14:textId="77777777" w:rsidR="009C249C" w:rsidRPr="009C249C" w:rsidRDefault="009C249C" w:rsidP="009C249C">
            <w:pPr>
              <w:spacing w:before="100" w:beforeAutospacing="1" w:after="100" w:afterAutospacing="1"/>
              <w:divId w:val="2004970212"/>
            </w:pPr>
            <w:proofErr w:type="spellStart"/>
            <w:proofErr w:type="gramStart"/>
            <w:r w:rsidRPr="009C249C">
              <w:rPr>
                <w:rFonts w:ascii="Tahoma" w:hAnsi="Tahoma" w:cs="Tahoma"/>
                <w:b/>
                <w:bCs/>
                <w:sz w:val="18"/>
                <w:szCs w:val="18"/>
              </w:rPr>
              <w:t>HS.Interdependent</w:t>
            </w:r>
            <w:proofErr w:type="spellEnd"/>
            <w:proofErr w:type="gramEnd"/>
            <w:r w:rsidRPr="009C249C">
              <w:rPr>
                <w:rFonts w:ascii="Tahoma" w:hAnsi="Tahoma" w:cs="Tahoma"/>
                <w:b/>
                <w:bCs/>
                <w:sz w:val="18"/>
                <w:szCs w:val="18"/>
              </w:rPr>
              <w:t xml:space="preserve"> Relationships in Ecosystems </w:t>
            </w:r>
          </w:p>
        </w:tc>
      </w:tr>
      <w:tr w:rsidR="009C249C" w:rsidRPr="009C249C" w14:paraId="51C51F5C" w14:textId="77777777" w:rsidTr="009C249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46A95F" w14:textId="77777777" w:rsidR="009C249C" w:rsidRPr="009C249C" w:rsidRDefault="009C249C" w:rsidP="009C249C">
            <w:pPr>
              <w:spacing w:before="100" w:beforeAutospacing="1" w:after="100" w:afterAutospacing="1"/>
            </w:pPr>
            <w:r w:rsidRPr="009C249C">
              <w:rPr>
                <w:rFonts w:ascii="Tahoma" w:hAnsi="Tahoma" w:cs="Tahoma"/>
                <w:sz w:val="18"/>
                <w:szCs w:val="18"/>
              </w:rPr>
              <w:t xml:space="preserve">Students who demonstrate understanding can: </w:t>
            </w:r>
          </w:p>
          <w:p w14:paraId="014CCD0B" w14:textId="73FA1EFA" w:rsidR="009C249C" w:rsidRDefault="009C249C" w:rsidP="009C249C">
            <w:pPr>
              <w:spacing w:before="100" w:beforeAutospacing="1" w:after="100" w:afterAutospacing="1"/>
              <w:rPr>
                <w:color w:val="BF0000"/>
                <w:sz w:val="14"/>
                <w:szCs w:val="14"/>
              </w:rPr>
            </w:pPr>
            <w:r w:rsidRPr="009C249C">
              <w:rPr>
                <w:rFonts w:ascii="Tahoma" w:hAnsi="Tahoma" w:cs="Tahoma"/>
                <w:b/>
                <w:bCs/>
                <w:sz w:val="18"/>
                <w:szCs w:val="18"/>
              </w:rPr>
              <w:t>HS-LS2-1</w:t>
            </w:r>
            <w:r>
              <w:rPr>
                <w:rFonts w:ascii="Tahoma" w:hAnsi="Tahoma" w:cs="Tahoma"/>
                <w:b/>
                <w:bCs/>
                <w:sz w:val="18"/>
                <w:szCs w:val="18"/>
              </w:rPr>
              <w:t xml:space="preserve"> u</w:t>
            </w:r>
            <w:r w:rsidRPr="009C249C">
              <w:rPr>
                <w:rFonts w:ascii="Tahoma" w:hAnsi="Tahoma" w:cs="Tahoma"/>
                <w:b/>
                <w:bCs/>
                <w:sz w:val="18"/>
                <w:szCs w:val="18"/>
              </w:rPr>
              <w:t xml:space="preserve">se mathematical and/or computational representations to support explanations of factors that affect carrying capacity of ecosystems at different scales. </w:t>
            </w:r>
            <w:r w:rsidRPr="009C249C">
              <w:rPr>
                <w:rFonts w:ascii="Tahoma" w:hAnsi="Tahoma" w:cs="Tahoma"/>
                <w:color w:val="BF0000"/>
                <w:sz w:val="14"/>
                <w:szCs w:val="14"/>
              </w:rPr>
              <w:t xml:space="preserve">[Clarification Statement: Emphasis is on quantitative analysis and comparison of the relationships among interdependent factors including boundaries, resources, </w:t>
            </w:r>
            <w:proofErr w:type="gramStart"/>
            <w:r w:rsidRPr="009C249C">
              <w:rPr>
                <w:rFonts w:ascii="Tahoma" w:hAnsi="Tahoma" w:cs="Tahoma"/>
                <w:color w:val="BF0000"/>
                <w:sz w:val="14"/>
                <w:szCs w:val="14"/>
              </w:rPr>
              <w:t>climate</w:t>
            </w:r>
            <w:proofErr w:type="gramEnd"/>
            <w:r w:rsidRPr="009C249C">
              <w:rPr>
                <w:rFonts w:ascii="Tahoma" w:hAnsi="Tahoma" w:cs="Tahoma"/>
                <w:color w:val="BF0000"/>
                <w:sz w:val="14"/>
                <w:szCs w:val="14"/>
              </w:rPr>
              <w:t xml:space="preserve"> and competition. Examples of mathematical comparisons could include graphs, charts, histograms, and population changes gathered from simulations or historical data sets.] [Assessment Boundary: Assessment does not include deriving mathematical equations to make comparisons.] </w:t>
            </w:r>
          </w:p>
          <w:p w14:paraId="03F10E7A" w14:textId="0264E6E2" w:rsidR="009C249C" w:rsidRPr="009C249C" w:rsidRDefault="009C249C" w:rsidP="009C249C">
            <w:pPr>
              <w:spacing w:before="100" w:beforeAutospacing="1" w:after="100" w:afterAutospacing="1"/>
            </w:pPr>
            <w:r w:rsidRPr="009C249C">
              <w:rPr>
                <w:rFonts w:ascii="Tahoma" w:hAnsi="Tahoma" w:cs="Tahoma"/>
                <w:b/>
                <w:bCs/>
                <w:sz w:val="18"/>
                <w:szCs w:val="18"/>
              </w:rPr>
              <w:t>HS-LS2-2</w:t>
            </w:r>
            <w:r>
              <w:rPr>
                <w:rFonts w:ascii="Tahoma" w:hAnsi="Tahoma" w:cs="Tahoma"/>
                <w:b/>
                <w:bCs/>
                <w:sz w:val="18"/>
                <w:szCs w:val="18"/>
              </w:rPr>
              <w:t xml:space="preserve"> u</w:t>
            </w:r>
            <w:r w:rsidRPr="009C249C">
              <w:rPr>
                <w:rFonts w:ascii="Tahoma" w:hAnsi="Tahoma" w:cs="Tahoma"/>
                <w:b/>
                <w:bCs/>
                <w:sz w:val="18"/>
                <w:szCs w:val="18"/>
              </w:rPr>
              <w:t xml:space="preserve">se mathematical representations to support and revise explanations based on evidence about factors affecting biodiversity and populations in ecosystems of different scales. </w:t>
            </w:r>
            <w:r w:rsidRPr="009C249C">
              <w:rPr>
                <w:rFonts w:ascii="Tahoma" w:hAnsi="Tahoma" w:cs="Tahoma"/>
                <w:color w:val="BF0000"/>
                <w:sz w:val="14"/>
                <w:szCs w:val="14"/>
              </w:rPr>
              <w:t>[Clarification Statement: Examples of mathematical representations include finding the average, determining trends, and using graphical comparisons of multiple sets of data.] [Assessment Boundary: Assessment is limited to provided data.]</w:t>
            </w:r>
            <w:r w:rsidRPr="009C249C">
              <w:rPr>
                <w:rFonts w:ascii="Tahoma" w:hAnsi="Tahoma" w:cs="Tahoma"/>
                <w:color w:val="BF0000"/>
                <w:sz w:val="14"/>
                <w:szCs w:val="14"/>
              </w:rPr>
              <w:br/>
            </w:r>
            <w:r w:rsidRPr="009C249C">
              <w:rPr>
                <w:rFonts w:ascii="Tahoma" w:hAnsi="Tahoma" w:cs="Tahoma"/>
                <w:b/>
                <w:bCs/>
                <w:sz w:val="18"/>
                <w:szCs w:val="18"/>
              </w:rPr>
              <w:t>HS-LS2-6</w:t>
            </w:r>
            <w:r>
              <w:rPr>
                <w:rFonts w:ascii="Tahoma" w:hAnsi="Tahoma" w:cs="Tahoma"/>
                <w:b/>
                <w:bCs/>
                <w:sz w:val="18"/>
                <w:szCs w:val="18"/>
              </w:rPr>
              <w:t xml:space="preserve"> e</w:t>
            </w:r>
            <w:r w:rsidRPr="009C249C">
              <w:rPr>
                <w:rFonts w:ascii="Tahoma" w:hAnsi="Tahoma" w:cs="Tahoma"/>
                <w:b/>
                <w:bCs/>
                <w:sz w:val="18"/>
                <w:szCs w:val="18"/>
              </w:rPr>
              <w:t xml:space="preserve">valuate the claims, evidence, and reasoning that the complex interactions in ecosystems maintain relatively consistent numbers and types of organisms in stable </w:t>
            </w:r>
            <w:proofErr w:type="gramStart"/>
            <w:r w:rsidRPr="009C249C">
              <w:rPr>
                <w:rFonts w:ascii="Tahoma" w:hAnsi="Tahoma" w:cs="Tahoma"/>
                <w:b/>
                <w:bCs/>
                <w:sz w:val="18"/>
                <w:szCs w:val="18"/>
              </w:rPr>
              <w:t>conditions, but</w:t>
            </w:r>
            <w:proofErr w:type="gramEnd"/>
            <w:r w:rsidRPr="009C249C">
              <w:rPr>
                <w:rFonts w:ascii="Tahoma" w:hAnsi="Tahoma" w:cs="Tahoma"/>
                <w:b/>
                <w:bCs/>
                <w:sz w:val="18"/>
                <w:szCs w:val="18"/>
              </w:rPr>
              <w:t xml:space="preserve"> changing conditions may result in a new ecosystem. </w:t>
            </w:r>
            <w:r w:rsidRPr="009C249C">
              <w:rPr>
                <w:rFonts w:ascii="Tahoma" w:hAnsi="Tahoma" w:cs="Tahoma"/>
                <w:color w:val="BF0000"/>
                <w:sz w:val="14"/>
                <w:szCs w:val="14"/>
              </w:rPr>
              <w:t>[Clarification Statement: Examples of changes in ecosystem conditions could include modest biological or physical changes, such as moderate hunting or a seasonal flood; and extreme changes, such as volcanic eruption or sea level rise.]</w:t>
            </w:r>
            <w:r w:rsidRPr="009C249C">
              <w:rPr>
                <w:rFonts w:ascii="Tahoma" w:hAnsi="Tahoma" w:cs="Tahoma"/>
                <w:color w:val="BF0000"/>
                <w:sz w:val="14"/>
                <w:szCs w:val="14"/>
              </w:rPr>
              <w:br/>
            </w:r>
            <w:r w:rsidRPr="009C249C">
              <w:rPr>
                <w:rFonts w:ascii="Tahoma" w:hAnsi="Tahoma" w:cs="Tahoma"/>
                <w:b/>
                <w:bCs/>
                <w:sz w:val="18"/>
                <w:szCs w:val="18"/>
              </w:rPr>
              <w:t>HS-LS2-7</w:t>
            </w:r>
            <w:r>
              <w:rPr>
                <w:rFonts w:ascii="Tahoma" w:hAnsi="Tahoma" w:cs="Tahoma"/>
                <w:b/>
                <w:bCs/>
                <w:sz w:val="18"/>
                <w:szCs w:val="18"/>
              </w:rPr>
              <w:t xml:space="preserve"> d</w:t>
            </w:r>
            <w:r w:rsidRPr="009C249C">
              <w:rPr>
                <w:rFonts w:ascii="Tahoma" w:hAnsi="Tahoma" w:cs="Tahoma"/>
                <w:b/>
                <w:bCs/>
                <w:sz w:val="18"/>
                <w:szCs w:val="18"/>
              </w:rPr>
              <w:t xml:space="preserve">esign, evaluate, and refine a solution for reducing the impacts of human activities on the environment and </w:t>
            </w:r>
            <w:r w:rsidRPr="009C249C">
              <w:rPr>
                <w:rFonts w:ascii="Tahoma" w:hAnsi="Tahoma" w:cs="Tahoma"/>
                <w:b/>
                <w:bCs/>
                <w:sz w:val="18"/>
                <w:szCs w:val="18"/>
              </w:rPr>
              <w:lastRenderedPageBreak/>
              <w:t xml:space="preserve">biodiversity.* </w:t>
            </w:r>
            <w:r w:rsidRPr="009C249C">
              <w:rPr>
                <w:rFonts w:ascii="Tahoma" w:hAnsi="Tahoma" w:cs="Tahoma"/>
                <w:color w:val="BF0000"/>
                <w:sz w:val="14"/>
                <w:szCs w:val="14"/>
              </w:rPr>
              <w:t xml:space="preserve">[Clarification Statement: Examples of human activities can include urbanization, building dams, and dissemination of invasive species.] </w:t>
            </w:r>
            <w:r w:rsidRPr="009C249C">
              <w:rPr>
                <w:rFonts w:ascii="Tahoma" w:hAnsi="Tahoma" w:cs="Tahoma"/>
                <w:b/>
                <w:bCs/>
                <w:sz w:val="18"/>
                <w:szCs w:val="18"/>
              </w:rPr>
              <w:t xml:space="preserve">Evaluate the evidence for the role of group behavior on individual and species’ chances to survive and reproduce. </w:t>
            </w:r>
            <w:r w:rsidRPr="009C249C">
              <w:rPr>
                <w:rFonts w:ascii="Tahoma" w:hAnsi="Tahoma" w:cs="Tahoma"/>
                <w:color w:val="BF0000"/>
                <w:sz w:val="14"/>
                <w:szCs w:val="14"/>
              </w:rPr>
              <w:t>[Clarification Statement: Emphasis is on: (1) distinguishing between group and individual behavior, (2) identifying evidence supporting the outcomes of group behavior, and (3) developing logical and reasonable arguments based on evidence. Examples of group behaviors could include flocking, schooling, herding, and cooperative behaviors such as hunting, migrating, and swarming.]</w:t>
            </w:r>
            <w:r w:rsidRPr="009C249C">
              <w:rPr>
                <w:rFonts w:ascii="Tahoma" w:hAnsi="Tahoma" w:cs="Tahoma"/>
                <w:color w:val="BF0000"/>
                <w:sz w:val="14"/>
                <w:szCs w:val="14"/>
              </w:rPr>
              <w:br/>
            </w:r>
            <w:r w:rsidRPr="009C249C">
              <w:rPr>
                <w:rFonts w:ascii="Tahoma" w:hAnsi="Tahoma" w:cs="Tahoma"/>
                <w:b/>
                <w:bCs/>
                <w:sz w:val="18"/>
                <w:szCs w:val="18"/>
              </w:rPr>
              <w:t>HS-LS4-6</w:t>
            </w:r>
            <w:r>
              <w:rPr>
                <w:rFonts w:ascii="Tahoma" w:hAnsi="Tahoma" w:cs="Tahoma"/>
                <w:b/>
                <w:bCs/>
                <w:sz w:val="18"/>
                <w:szCs w:val="18"/>
              </w:rPr>
              <w:t xml:space="preserve"> c</w:t>
            </w:r>
            <w:r w:rsidRPr="009C249C">
              <w:rPr>
                <w:rFonts w:ascii="Tahoma" w:hAnsi="Tahoma" w:cs="Tahoma"/>
                <w:b/>
                <w:bCs/>
                <w:sz w:val="18"/>
                <w:szCs w:val="18"/>
              </w:rPr>
              <w:t xml:space="preserve">reate or revise a simulation to test a solution to mitigate adverse impacts of human activity on </w:t>
            </w:r>
            <w:proofErr w:type="gramStart"/>
            <w:r w:rsidRPr="009C249C">
              <w:rPr>
                <w:rFonts w:ascii="Tahoma" w:hAnsi="Tahoma" w:cs="Tahoma"/>
                <w:b/>
                <w:bCs/>
                <w:sz w:val="18"/>
                <w:szCs w:val="18"/>
              </w:rPr>
              <w:t>biodiversity.*</w:t>
            </w:r>
            <w:proofErr w:type="gramEnd"/>
            <w:r w:rsidRPr="009C249C">
              <w:rPr>
                <w:rFonts w:ascii="Tahoma" w:hAnsi="Tahoma" w:cs="Tahoma"/>
                <w:b/>
                <w:bCs/>
                <w:sz w:val="18"/>
                <w:szCs w:val="18"/>
              </w:rPr>
              <w:t xml:space="preserve"> </w:t>
            </w:r>
            <w:r w:rsidRPr="009C249C">
              <w:rPr>
                <w:rFonts w:ascii="Tahoma" w:hAnsi="Tahoma" w:cs="Tahoma"/>
                <w:color w:val="BF0000"/>
                <w:sz w:val="14"/>
                <w:szCs w:val="14"/>
              </w:rPr>
              <w:t xml:space="preserve">[Clarification Statement: Emphasis is on testing solutions for a proposed problem related to threatened or endangered species, or to genetic variation of organisms for multiple species.] </w:t>
            </w:r>
          </w:p>
        </w:tc>
      </w:tr>
    </w:tbl>
    <w:p w14:paraId="264EE567" w14:textId="3BC368E0" w:rsidR="00140533" w:rsidRDefault="00140533" w:rsidP="000173AD">
      <w:pPr>
        <w:rPr>
          <w:color w:val="333333"/>
          <w:sz w:val="32"/>
          <w:szCs w:val="32"/>
        </w:rPr>
      </w:pPr>
    </w:p>
    <w:p w14:paraId="447E4EF5" w14:textId="5101F75D" w:rsidR="005131A9" w:rsidRPr="005131A9" w:rsidRDefault="005131A9" w:rsidP="005131A9">
      <w:pPr>
        <w:spacing w:before="100" w:beforeAutospacing="1" w:after="100" w:afterAutospacing="1"/>
      </w:pPr>
      <w:r w:rsidRPr="005131A9">
        <w:rPr>
          <w:rFonts w:ascii="Tahoma" w:hAnsi="Tahoma" w:cs="Tahoma"/>
          <w:b/>
          <w:bCs/>
        </w:rPr>
        <w:t>HS.</w:t>
      </w:r>
      <w:r w:rsidR="00027295">
        <w:rPr>
          <w:rFonts w:ascii="Tahoma" w:hAnsi="Tahoma" w:cs="Tahoma"/>
          <w:b/>
          <w:bCs/>
        </w:rPr>
        <w:t xml:space="preserve"> </w:t>
      </w:r>
      <w:r w:rsidRPr="005131A9">
        <w:rPr>
          <w:rFonts w:ascii="Tahoma" w:hAnsi="Tahoma" w:cs="Tahoma"/>
          <w:b/>
          <w:bCs/>
        </w:rPr>
        <w:t xml:space="preserve">Inheritance and Variation of Traits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0790"/>
      </w:tblGrid>
      <w:tr w:rsidR="005131A9" w:rsidRPr="005131A9" w14:paraId="122728EF" w14:textId="77777777" w:rsidTr="005131A9">
        <w:tc>
          <w:tcPr>
            <w:tcW w:w="0" w:type="auto"/>
            <w:tcBorders>
              <w:top w:val="single" w:sz="4" w:space="0" w:color="000000"/>
              <w:left w:val="single" w:sz="4" w:space="0" w:color="000000"/>
              <w:bottom w:val="single" w:sz="4" w:space="0" w:color="000000"/>
              <w:right w:val="single" w:sz="4" w:space="0" w:color="000000"/>
            </w:tcBorders>
            <w:shd w:val="clear" w:color="auto" w:fill="D8D8D8"/>
            <w:vAlign w:val="center"/>
            <w:hideMark/>
          </w:tcPr>
          <w:p w14:paraId="3CA7F322" w14:textId="77777777" w:rsidR="005131A9" w:rsidRPr="005131A9" w:rsidRDefault="005131A9" w:rsidP="005131A9">
            <w:pPr>
              <w:spacing w:before="100" w:beforeAutospacing="1" w:after="100" w:afterAutospacing="1"/>
              <w:divId w:val="1380930681"/>
            </w:pPr>
            <w:proofErr w:type="spellStart"/>
            <w:proofErr w:type="gramStart"/>
            <w:r w:rsidRPr="005131A9">
              <w:rPr>
                <w:rFonts w:ascii="Tahoma" w:hAnsi="Tahoma" w:cs="Tahoma"/>
                <w:b/>
                <w:bCs/>
                <w:sz w:val="18"/>
                <w:szCs w:val="18"/>
              </w:rPr>
              <w:t>HS.Inheritance</w:t>
            </w:r>
            <w:proofErr w:type="spellEnd"/>
            <w:proofErr w:type="gramEnd"/>
            <w:r w:rsidRPr="005131A9">
              <w:rPr>
                <w:rFonts w:ascii="Tahoma" w:hAnsi="Tahoma" w:cs="Tahoma"/>
                <w:b/>
                <w:bCs/>
                <w:sz w:val="18"/>
                <w:szCs w:val="18"/>
              </w:rPr>
              <w:t xml:space="preserve"> and Variation of Traits </w:t>
            </w:r>
          </w:p>
        </w:tc>
      </w:tr>
      <w:tr w:rsidR="005131A9" w:rsidRPr="005131A9" w14:paraId="10233448" w14:textId="77777777" w:rsidTr="005131A9">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5A1A8A" w14:textId="77777777" w:rsidR="005131A9" w:rsidRPr="005131A9" w:rsidRDefault="005131A9" w:rsidP="005131A9">
            <w:pPr>
              <w:spacing w:before="100" w:beforeAutospacing="1" w:after="100" w:afterAutospacing="1"/>
            </w:pPr>
            <w:r w:rsidRPr="005131A9">
              <w:rPr>
                <w:rFonts w:ascii="Tahoma" w:hAnsi="Tahoma" w:cs="Tahoma"/>
                <w:sz w:val="18"/>
                <w:szCs w:val="18"/>
              </w:rPr>
              <w:t xml:space="preserve">Students who demonstrate understanding can: </w:t>
            </w:r>
          </w:p>
          <w:p w14:paraId="02A6A249" w14:textId="77777777" w:rsidR="00027295" w:rsidRDefault="005131A9" w:rsidP="005131A9">
            <w:pPr>
              <w:spacing w:before="100" w:beforeAutospacing="1" w:after="100" w:afterAutospacing="1"/>
              <w:rPr>
                <w:rFonts w:ascii="Tahoma" w:hAnsi="Tahoma" w:cs="Tahoma"/>
                <w:color w:val="BF0000"/>
                <w:sz w:val="14"/>
                <w:szCs w:val="14"/>
              </w:rPr>
            </w:pPr>
            <w:r w:rsidRPr="005131A9">
              <w:rPr>
                <w:rFonts w:ascii="Tahoma" w:hAnsi="Tahoma" w:cs="Tahoma"/>
                <w:b/>
                <w:bCs/>
                <w:sz w:val="18"/>
                <w:szCs w:val="18"/>
              </w:rPr>
              <w:t>HS-LS1-4</w:t>
            </w:r>
            <w:r>
              <w:rPr>
                <w:rFonts w:ascii="Tahoma" w:hAnsi="Tahoma" w:cs="Tahoma"/>
                <w:b/>
                <w:bCs/>
                <w:sz w:val="18"/>
                <w:szCs w:val="18"/>
              </w:rPr>
              <w:t xml:space="preserve"> u</w:t>
            </w:r>
            <w:r w:rsidRPr="005131A9">
              <w:rPr>
                <w:rFonts w:ascii="Tahoma" w:hAnsi="Tahoma" w:cs="Tahoma"/>
                <w:b/>
                <w:bCs/>
                <w:sz w:val="18"/>
                <w:szCs w:val="18"/>
              </w:rPr>
              <w:t xml:space="preserve">se a model to illustrate the role of cellular division (mitosis) and differentiation in producing and maintaining complex organisms. </w:t>
            </w:r>
            <w:r w:rsidRPr="005131A9">
              <w:rPr>
                <w:rFonts w:ascii="Tahoma" w:hAnsi="Tahoma" w:cs="Tahoma"/>
                <w:color w:val="BF0000"/>
                <w:sz w:val="14"/>
                <w:szCs w:val="14"/>
              </w:rPr>
              <w:t xml:space="preserve">[Assessment Boundary: Assessment does not include specific gene control mechanisms or rote memorization of the steps of mitosis.] </w:t>
            </w:r>
          </w:p>
          <w:p w14:paraId="6B4B2CD1" w14:textId="44A17F8A" w:rsidR="005131A9" w:rsidRPr="005131A9" w:rsidRDefault="005131A9" w:rsidP="005131A9">
            <w:pPr>
              <w:spacing w:before="100" w:beforeAutospacing="1" w:after="100" w:afterAutospacing="1"/>
              <w:rPr>
                <w:rFonts w:ascii="Tahoma" w:hAnsi="Tahoma" w:cs="Tahoma"/>
                <w:color w:val="BF0000"/>
                <w:sz w:val="14"/>
                <w:szCs w:val="14"/>
              </w:rPr>
            </w:pPr>
            <w:r w:rsidRPr="005131A9">
              <w:rPr>
                <w:rFonts w:ascii="Tahoma" w:hAnsi="Tahoma" w:cs="Tahoma"/>
                <w:b/>
                <w:bCs/>
                <w:sz w:val="18"/>
                <w:szCs w:val="18"/>
              </w:rPr>
              <w:t>HS-LS3-1</w:t>
            </w:r>
            <w:r>
              <w:rPr>
                <w:rFonts w:ascii="Tahoma" w:hAnsi="Tahoma" w:cs="Tahoma"/>
                <w:b/>
                <w:bCs/>
                <w:sz w:val="18"/>
                <w:szCs w:val="18"/>
              </w:rPr>
              <w:t xml:space="preserve"> a</w:t>
            </w:r>
            <w:r w:rsidRPr="005131A9">
              <w:rPr>
                <w:rFonts w:ascii="Tahoma" w:hAnsi="Tahoma" w:cs="Tahoma"/>
                <w:b/>
                <w:bCs/>
                <w:sz w:val="18"/>
                <w:szCs w:val="18"/>
              </w:rPr>
              <w:t xml:space="preserve">sk questions to clarify relationships about the role of DNA and chromosomes in coding the instructions for characteristic traits passed from parents to offspring. </w:t>
            </w:r>
            <w:r w:rsidRPr="005131A9">
              <w:rPr>
                <w:rFonts w:ascii="Tahoma" w:hAnsi="Tahoma" w:cs="Tahoma"/>
                <w:color w:val="BF0000"/>
                <w:sz w:val="14"/>
                <w:szCs w:val="14"/>
              </w:rPr>
              <w:t>[Assessment Boundary: Assessment does not include the phases of meiosis or the biochemical mechanism of specific steps in the process.]</w:t>
            </w:r>
            <w:r w:rsidRPr="005131A9">
              <w:rPr>
                <w:rFonts w:ascii="Tahoma" w:hAnsi="Tahoma" w:cs="Tahoma"/>
                <w:color w:val="BF0000"/>
                <w:sz w:val="14"/>
                <w:szCs w:val="14"/>
              </w:rPr>
              <w:br/>
            </w:r>
            <w:r w:rsidRPr="005131A9">
              <w:rPr>
                <w:rFonts w:ascii="Tahoma" w:hAnsi="Tahoma" w:cs="Tahoma"/>
                <w:b/>
                <w:bCs/>
                <w:sz w:val="18"/>
                <w:szCs w:val="18"/>
              </w:rPr>
              <w:t>HS-LS3-2</w:t>
            </w:r>
            <w:r>
              <w:rPr>
                <w:rFonts w:ascii="Tahoma" w:hAnsi="Tahoma" w:cs="Tahoma"/>
                <w:b/>
                <w:bCs/>
                <w:sz w:val="18"/>
                <w:szCs w:val="18"/>
              </w:rPr>
              <w:t xml:space="preserve"> m</w:t>
            </w:r>
            <w:r w:rsidRPr="005131A9">
              <w:rPr>
                <w:rFonts w:ascii="Tahoma" w:hAnsi="Tahoma" w:cs="Tahoma"/>
                <w:b/>
                <w:bCs/>
                <w:sz w:val="18"/>
                <w:szCs w:val="18"/>
              </w:rPr>
              <w:t xml:space="preserve">ake and defend a claim based on evidence that inheritable genetic variations may result from: (1) new genetic combinations through meiosis, (2) viable errors occurring during replication, and/or (3) mutations caused by environmental factors. </w:t>
            </w:r>
            <w:r w:rsidRPr="005131A9">
              <w:rPr>
                <w:rFonts w:ascii="Tahoma" w:hAnsi="Tahoma" w:cs="Tahoma"/>
                <w:color w:val="BF0000"/>
                <w:sz w:val="14"/>
                <w:szCs w:val="14"/>
              </w:rPr>
              <w:t xml:space="preserve">[Clarification Statement: Emphasis is on using data to support arguments for the way variation occurs.] [Assessment Boundary: Assessment does not include the phases of meiosis or the biochemical mechanism of specific steps in the process.] </w:t>
            </w:r>
          </w:p>
          <w:p w14:paraId="1F941CD7" w14:textId="46858135" w:rsidR="005131A9" w:rsidRPr="005131A9" w:rsidRDefault="005131A9" w:rsidP="005131A9">
            <w:pPr>
              <w:spacing w:before="100" w:beforeAutospacing="1" w:after="100" w:afterAutospacing="1"/>
            </w:pPr>
            <w:r w:rsidRPr="005131A9">
              <w:rPr>
                <w:rFonts w:ascii="Tahoma" w:hAnsi="Tahoma" w:cs="Tahoma"/>
                <w:b/>
                <w:bCs/>
                <w:sz w:val="18"/>
                <w:szCs w:val="18"/>
              </w:rPr>
              <w:t>HS-LS3-3</w:t>
            </w:r>
            <w:r>
              <w:rPr>
                <w:rFonts w:ascii="Tahoma" w:hAnsi="Tahoma" w:cs="Tahoma"/>
                <w:b/>
                <w:bCs/>
                <w:sz w:val="18"/>
                <w:szCs w:val="18"/>
              </w:rPr>
              <w:t xml:space="preserve"> a</w:t>
            </w:r>
            <w:r w:rsidRPr="005131A9">
              <w:rPr>
                <w:rFonts w:ascii="Tahoma" w:hAnsi="Tahoma" w:cs="Tahoma"/>
                <w:b/>
                <w:bCs/>
                <w:sz w:val="18"/>
                <w:szCs w:val="18"/>
              </w:rPr>
              <w:t xml:space="preserve">pply concepts of statistics and probability to explain the variation and distribution of expressed traits in a population. </w:t>
            </w:r>
            <w:r w:rsidRPr="005131A9">
              <w:rPr>
                <w:rFonts w:ascii="Tahoma" w:hAnsi="Tahoma" w:cs="Tahoma"/>
                <w:color w:val="BF0000"/>
                <w:sz w:val="14"/>
                <w:szCs w:val="14"/>
              </w:rPr>
              <w:t xml:space="preserve">[Clarification Statement: Emphasis is on the use of mathematics to describe the probability of traits as it relates to genetic and environmental factors in the expression of traits.] [Assessment Boundary: Assessment does not include Hardy-Weinberg calculations.] </w:t>
            </w:r>
          </w:p>
        </w:tc>
      </w:tr>
    </w:tbl>
    <w:p w14:paraId="0C727B68" w14:textId="597C54BF" w:rsidR="00280BCF" w:rsidRDefault="00280BCF" w:rsidP="000173AD">
      <w:pPr>
        <w:rPr>
          <w:color w:val="333333"/>
          <w:sz w:val="32"/>
          <w:szCs w:val="32"/>
        </w:rPr>
      </w:pPr>
    </w:p>
    <w:p w14:paraId="11CC0253" w14:textId="5A81E2F2" w:rsidR="00140533" w:rsidRDefault="00140533" w:rsidP="000173AD">
      <w:pPr>
        <w:rPr>
          <w:color w:val="333333"/>
          <w:sz w:val="32"/>
          <w:szCs w:val="32"/>
        </w:rPr>
      </w:pPr>
    </w:p>
    <w:p w14:paraId="14ADF7F2" w14:textId="49AA37A8" w:rsidR="000173AD" w:rsidRDefault="000173AD" w:rsidP="000173AD">
      <w:pPr>
        <w:rPr>
          <w:rFonts w:ascii="Calibri" w:eastAsia="Calibri" w:hAnsi="Calibri" w:cs="Calibri"/>
        </w:rPr>
      </w:pPr>
    </w:p>
    <w:p w14:paraId="2225FDFA" w14:textId="268D376A" w:rsidR="00C919D9" w:rsidRDefault="00C919D9" w:rsidP="000173AD">
      <w:pPr>
        <w:rPr>
          <w:rFonts w:ascii="Calibri" w:eastAsia="Calibri" w:hAnsi="Calibri" w:cs="Calibri"/>
        </w:rPr>
      </w:pPr>
    </w:p>
    <w:p w14:paraId="12939DF3" w14:textId="441F2ED8" w:rsidR="00C919D9" w:rsidRDefault="00C919D9" w:rsidP="000173AD">
      <w:pPr>
        <w:rPr>
          <w:rFonts w:ascii="Calibri" w:eastAsia="Calibri" w:hAnsi="Calibri" w:cs="Calibri"/>
        </w:rPr>
      </w:pPr>
    </w:p>
    <w:p w14:paraId="7B54FDD1" w14:textId="069A239B" w:rsidR="00C919D9" w:rsidRDefault="00C919D9" w:rsidP="000173AD">
      <w:pPr>
        <w:rPr>
          <w:rFonts w:ascii="Calibri" w:eastAsia="Calibri" w:hAnsi="Calibri" w:cs="Calibri"/>
        </w:rPr>
      </w:pPr>
    </w:p>
    <w:p w14:paraId="62549B57" w14:textId="62D854FC" w:rsidR="00C919D9" w:rsidRDefault="00C919D9" w:rsidP="000173AD">
      <w:pPr>
        <w:rPr>
          <w:rFonts w:ascii="Calibri" w:eastAsia="Calibri" w:hAnsi="Calibri" w:cs="Calibri"/>
        </w:rPr>
      </w:pPr>
    </w:p>
    <w:p w14:paraId="20413578" w14:textId="00AD01FB" w:rsidR="00C919D9" w:rsidRDefault="00C919D9" w:rsidP="000173AD">
      <w:pPr>
        <w:rPr>
          <w:rFonts w:ascii="Calibri" w:eastAsia="Calibri" w:hAnsi="Calibri" w:cs="Calibri"/>
        </w:rPr>
      </w:pPr>
    </w:p>
    <w:p w14:paraId="0831B54E" w14:textId="760530E0" w:rsidR="00C919D9" w:rsidRDefault="00C919D9" w:rsidP="000173AD">
      <w:pPr>
        <w:rPr>
          <w:rFonts w:ascii="Calibri" w:eastAsia="Calibri" w:hAnsi="Calibri" w:cs="Calibri"/>
        </w:rPr>
      </w:pPr>
    </w:p>
    <w:p w14:paraId="4030E7EA" w14:textId="2F3DD8D8" w:rsidR="00C919D9" w:rsidRDefault="00C919D9" w:rsidP="000173AD">
      <w:pPr>
        <w:rPr>
          <w:rFonts w:ascii="Calibri" w:eastAsia="Calibri" w:hAnsi="Calibri" w:cs="Calibri"/>
        </w:rPr>
      </w:pPr>
    </w:p>
    <w:p w14:paraId="72B4B254" w14:textId="192A34E2" w:rsidR="00C919D9" w:rsidRDefault="00C919D9" w:rsidP="000173AD">
      <w:pPr>
        <w:rPr>
          <w:rFonts w:ascii="Calibri" w:eastAsia="Calibri" w:hAnsi="Calibri" w:cs="Calibri"/>
        </w:rPr>
      </w:pPr>
    </w:p>
    <w:p w14:paraId="033B7907" w14:textId="1B9EBA7E" w:rsidR="00C919D9" w:rsidRDefault="00C919D9" w:rsidP="000173AD">
      <w:pPr>
        <w:rPr>
          <w:rFonts w:ascii="Calibri" w:eastAsia="Calibri" w:hAnsi="Calibri" w:cs="Calibri"/>
        </w:rPr>
      </w:pPr>
    </w:p>
    <w:p w14:paraId="3365290D" w14:textId="4AE4A7D2" w:rsidR="00C919D9" w:rsidRDefault="00C919D9" w:rsidP="000173AD">
      <w:pPr>
        <w:rPr>
          <w:rFonts w:ascii="Calibri" w:eastAsia="Calibri" w:hAnsi="Calibri" w:cs="Calibri"/>
        </w:rPr>
      </w:pPr>
    </w:p>
    <w:p w14:paraId="410703CC" w14:textId="45298126" w:rsidR="00C919D9" w:rsidRDefault="00C919D9" w:rsidP="000173AD">
      <w:pPr>
        <w:rPr>
          <w:rFonts w:ascii="Calibri" w:eastAsia="Calibri" w:hAnsi="Calibri" w:cs="Calibri"/>
        </w:rPr>
      </w:pPr>
    </w:p>
    <w:p w14:paraId="644C790D" w14:textId="64CCD74A" w:rsidR="00C919D9" w:rsidRDefault="00C919D9" w:rsidP="000173AD">
      <w:pPr>
        <w:rPr>
          <w:rFonts w:ascii="Calibri" w:eastAsia="Calibri" w:hAnsi="Calibri" w:cs="Calibri"/>
        </w:rPr>
      </w:pPr>
    </w:p>
    <w:p w14:paraId="216C1D7B" w14:textId="4BB3CB3A" w:rsidR="00C919D9" w:rsidRDefault="00C919D9" w:rsidP="000173AD">
      <w:pPr>
        <w:rPr>
          <w:rFonts w:ascii="Calibri" w:eastAsia="Calibri" w:hAnsi="Calibri" w:cs="Calibri"/>
        </w:rPr>
      </w:pPr>
    </w:p>
    <w:p w14:paraId="4B885E37" w14:textId="49933E45" w:rsidR="00C919D9" w:rsidRDefault="00C919D9" w:rsidP="000173AD">
      <w:pPr>
        <w:rPr>
          <w:rFonts w:ascii="Calibri" w:eastAsia="Calibri" w:hAnsi="Calibri" w:cs="Calibri"/>
        </w:rPr>
      </w:pPr>
    </w:p>
    <w:p w14:paraId="30C8B230" w14:textId="1E689C1A" w:rsidR="00C919D9" w:rsidRDefault="00C919D9" w:rsidP="000173AD">
      <w:pPr>
        <w:rPr>
          <w:rFonts w:ascii="Calibri" w:eastAsia="Calibri" w:hAnsi="Calibri" w:cs="Calibri"/>
        </w:rPr>
      </w:pPr>
    </w:p>
    <w:p w14:paraId="2E3961EB" w14:textId="6A6E515B" w:rsidR="00C919D9" w:rsidRDefault="00C919D9" w:rsidP="000173AD">
      <w:pPr>
        <w:rPr>
          <w:rFonts w:ascii="Calibri" w:eastAsia="Calibri" w:hAnsi="Calibri" w:cs="Calibri"/>
        </w:rPr>
      </w:pPr>
    </w:p>
    <w:p w14:paraId="2533F9DC" w14:textId="560532AE" w:rsidR="00C919D9" w:rsidRDefault="00C919D9" w:rsidP="000173AD">
      <w:pPr>
        <w:rPr>
          <w:rFonts w:ascii="Calibri" w:eastAsia="Calibri" w:hAnsi="Calibri" w:cs="Calibri"/>
        </w:rPr>
      </w:pPr>
    </w:p>
    <w:p w14:paraId="20761B2C" w14:textId="6DFD3847" w:rsidR="00C919D9" w:rsidRDefault="00C919D9" w:rsidP="000173AD">
      <w:pPr>
        <w:rPr>
          <w:rFonts w:ascii="Calibri" w:eastAsia="Calibri" w:hAnsi="Calibri" w:cs="Calibri"/>
        </w:rPr>
      </w:pPr>
    </w:p>
    <w:p w14:paraId="0981D4FF" w14:textId="54D4FBE6" w:rsidR="00C919D9" w:rsidRDefault="00C919D9" w:rsidP="000173AD">
      <w:pPr>
        <w:rPr>
          <w:rFonts w:ascii="Calibri" w:eastAsia="Calibri" w:hAnsi="Calibri" w:cs="Calibri"/>
        </w:rPr>
      </w:pPr>
    </w:p>
    <w:sectPr w:rsidR="00C919D9" w:rsidSect="00C163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F8B"/>
    <w:multiLevelType w:val="hybridMultilevel"/>
    <w:tmpl w:val="9B0A56F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2F65740"/>
    <w:multiLevelType w:val="hybridMultilevel"/>
    <w:tmpl w:val="EDBCDC5A"/>
    <w:lvl w:ilvl="0" w:tplc="D1902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D1C8D"/>
    <w:multiLevelType w:val="hybridMultilevel"/>
    <w:tmpl w:val="1EDE7C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D1FEE"/>
    <w:multiLevelType w:val="hybridMultilevel"/>
    <w:tmpl w:val="444A1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73E7C"/>
    <w:multiLevelType w:val="hybridMultilevel"/>
    <w:tmpl w:val="A48645C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10DF6E18"/>
    <w:multiLevelType w:val="hybridMultilevel"/>
    <w:tmpl w:val="E638907E"/>
    <w:lvl w:ilvl="0" w:tplc="37A88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C26A7F"/>
    <w:multiLevelType w:val="hybridMultilevel"/>
    <w:tmpl w:val="AA18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17A66"/>
    <w:multiLevelType w:val="hybridMultilevel"/>
    <w:tmpl w:val="CA103A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B5096"/>
    <w:multiLevelType w:val="hybridMultilevel"/>
    <w:tmpl w:val="9DD0C1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6A450F"/>
    <w:multiLevelType w:val="hybridMultilevel"/>
    <w:tmpl w:val="06064D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55D07"/>
    <w:multiLevelType w:val="hybridMultilevel"/>
    <w:tmpl w:val="7294FD1A"/>
    <w:lvl w:ilvl="0" w:tplc="ACDE41E6">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40C1373"/>
    <w:multiLevelType w:val="hybridMultilevel"/>
    <w:tmpl w:val="E17E573A"/>
    <w:lvl w:ilvl="0" w:tplc="16D68C90">
      <w:numFmt w:val="bullet"/>
      <w:lvlText w:val="•"/>
      <w:lvlJc w:val="left"/>
      <w:pPr>
        <w:ind w:left="1210" w:hanging="7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249B07C0"/>
    <w:multiLevelType w:val="multilevel"/>
    <w:tmpl w:val="185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BE147B"/>
    <w:multiLevelType w:val="hybridMultilevel"/>
    <w:tmpl w:val="54A6CE04"/>
    <w:lvl w:ilvl="0" w:tplc="7BD045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763BA5"/>
    <w:multiLevelType w:val="hybridMultilevel"/>
    <w:tmpl w:val="F7A069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BF54FB"/>
    <w:multiLevelType w:val="hybridMultilevel"/>
    <w:tmpl w:val="A7A26DF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43A541F"/>
    <w:multiLevelType w:val="hybridMultilevel"/>
    <w:tmpl w:val="DFD6A162"/>
    <w:lvl w:ilvl="0" w:tplc="04090001">
      <w:start w:val="1"/>
      <w:numFmt w:val="bullet"/>
      <w:lvlText w:val=""/>
      <w:lvlJc w:val="left"/>
      <w:pPr>
        <w:ind w:left="1574" w:hanging="360"/>
      </w:pPr>
      <w:rPr>
        <w:rFonts w:ascii="Symbol" w:hAnsi="Symbol" w:hint="default"/>
      </w:rPr>
    </w:lvl>
    <w:lvl w:ilvl="1" w:tplc="04090003" w:tentative="1">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18" w15:restartNumberingAfterBreak="0">
    <w:nsid w:val="376B4836"/>
    <w:multiLevelType w:val="hybridMultilevel"/>
    <w:tmpl w:val="091E304A"/>
    <w:lvl w:ilvl="0" w:tplc="04090001">
      <w:start w:val="1"/>
      <w:numFmt w:val="bullet"/>
      <w:lvlText w:val=""/>
      <w:lvlJc w:val="left"/>
      <w:pPr>
        <w:ind w:left="1674" w:hanging="360"/>
      </w:pPr>
      <w:rPr>
        <w:rFonts w:ascii="Symbol" w:hAnsi="Symbol" w:hint="default"/>
      </w:rPr>
    </w:lvl>
    <w:lvl w:ilvl="1" w:tplc="04090003" w:tentative="1">
      <w:start w:val="1"/>
      <w:numFmt w:val="bullet"/>
      <w:lvlText w:val="o"/>
      <w:lvlJc w:val="left"/>
      <w:pPr>
        <w:ind w:left="2394" w:hanging="360"/>
      </w:pPr>
      <w:rPr>
        <w:rFonts w:ascii="Courier New" w:hAnsi="Courier New" w:cs="Courier New" w:hint="default"/>
      </w:rPr>
    </w:lvl>
    <w:lvl w:ilvl="2" w:tplc="04090005" w:tentative="1">
      <w:start w:val="1"/>
      <w:numFmt w:val="bullet"/>
      <w:lvlText w:val=""/>
      <w:lvlJc w:val="left"/>
      <w:pPr>
        <w:ind w:left="3114" w:hanging="360"/>
      </w:pPr>
      <w:rPr>
        <w:rFonts w:ascii="Wingdings" w:hAnsi="Wingdings" w:hint="default"/>
      </w:rPr>
    </w:lvl>
    <w:lvl w:ilvl="3" w:tplc="04090001" w:tentative="1">
      <w:start w:val="1"/>
      <w:numFmt w:val="bullet"/>
      <w:lvlText w:val=""/>
      <w:lvlJc w:val="left"/>
      <w:pPr>
        <w:ind w:left="3834" w:hanging="360"/>
      </w:pPr>
      <w:rPr>
        <w:rFonts w:ascii="Symbol" w:hAnsi="Symbol" w:hint="default"/>
      </w:rPr>
    </w:lvl>
    <w:lvl w:ilvl="4" w:tplc="04090003" w:tentative="1">
      <w:start w:val="1"/>
      <w:numFmt w:val="bullet"/>
      <w:lvlText w:val="o"/>
      <w:lvlJc w:val="left"/>
      <w:pPr>
        <w:ind w:left="4554" w:hanging="360"/>
      </w:pPr>
      <w:rPr>
        <w:rFonts w:ascii="Courier New" w:hAnsi="Courier New" w:cs="Courier New" w:hint="default"/>
      </w:rPr>
    </w:lvl>
    <w:lvl w:ilvl="5" w:tplc="04090005" w:tentative="1">
      <w:start w:val="1"/>
      <w:numFmt w:val="bullet"/>
      <w:lvlText w:val=""/>
      <w:lvlJc w:val="left"/>
      <w:pPr>
        <w:ind w:left="5274" w:hanging="360"/>
      </w:pPr>
      <w:rPr>
        <w:rFonts w:ascii="Wingdings" w:hAnsi="Wingdings" w:hint="default"/>
      </w:rPr>
    </w:lvl>
    <w:lvl w:ilvl="6" w:tplc="04090001" w:tentative="1">
      <w:start w:val="1"/>
      <w:numFmt w:val="bullet"/>
      <w:lvlText w:val=""/>
      <w:lvlJc w:val="left"/>
      <w:pPr>
        <w:ind w:left="5994" w:hanging="360"/>
      </w:pPr>
      <w:rPr>
        <w:rFonts w:ascii="Symbol" w:hAnsi="Symbol" w:hint="default"/>
      </w:rPr>
    </w:lvl>
    <w:lvl w:ilvl="7" w:tplc="04090003" w:tentative="1">
      <w:start w:val="1"/>
      <w:numFmt w:val="bullet"/>
      <w:lvlText w:val="o"/>
      <w:lvlJc w:val="left"/>
      <w:pPr>
        <w:ind w:left="6714" w:hanging="360"/>
      </w:pPr>
      <w:rPr>
        <w:rFonts w:ascii="Courier New" w:hAnsi="Courier New" w:cs="Courier New" w:hint="default"/>
      </w:rPr>
    </w:lvl>
    <w:lvl w:ilvl="8" w:tplc="04090005" w:tentative="1">
      <w:start w:val="1"/>
      <w:numFmt w:val="bullet"/>
      <w:lvlText w:val=""/>
      <w:lvlJc w:val="left"/>
      <w:pPr>
        <w:ind w:left="7434" w:hanging="360"/>
      </w:pPr>
      <w:rPr>
        <w:rFonts w:ascii="Wingdings" w:hAnsi="Wingdings" w:hint="default"/>
      </w:rPr>
    </w:lvl>
  </w:abstractNum>
  <w:abstractNum w:abstractNumId="19" w15:restartNumberingAfterBreak="0">
    <w:nsid w:val="388C1726"/>
    <w:multiLevelType w:val="hybridMultilevel"/>
    <w:tmpl w:val="F37439AC"/>
    <w:lvl w:ilvl="0" w:tplc="840C3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7B41D6"/>
    <w:multiLevelType w:val="hybridMultilevel"/>
    <w:tmpl w:val="31F26046"/>
    <w:lvl w:ilvl="0" w:tplc="8F201F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FF04F9"/>
    <w:multiLevelType w:val="hybridMultilevel"/>
    <w:tmpl w:val="EFBA55DE"/>
    <w:lvl w:ilvl="0" w:tplc="A4967806">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A5322B7"/>
    <w:multiLevelType w:val="hybridMultilevel"/>
    <w:tmpl w:val="E680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14CC6"/>
    <w:multiLevelType w:val="hybridMultilevel"/>
    <w:tmpl w:val="03702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A1380"/>
    <w:multiLevelType w:val="hybridMultilevel"/>
    <w:tmpl w:val="3B10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EC0CA8"/>
    <w:multiLevelType w:val="hybridMultilevel"/>
    <w:tmpl w:val="6C042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F3E67"/>
    <w:multiLevelType w:val="hybridMultilevel"/>
    <w:tmpl w:val="2BF254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C9506E6"/>
    <w:multiLevelType w:val="hybridMultilevel"/>
    <w:tmpl w:val="104EFC16"/>
    <w:lvl w:ilvl="0" w:tplc="74B4AE1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A2185"/>
    <w:multiLevelType w:val="hybridMultilevel"/>
    <w:tmpl w:val="9704F23A"/>
    <w:lvl w:ilvl="0" w:tplc="C1D6E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2F0F6A"/>
    <w:multiLevelType w:val="hybridMultilevel"/>
    <w:tmpl w:val="C92C16EC"/>
    <w:lvl w:ilvl="0" w:tplc="04090001">
      <w:start w:val="1"/>
      <w:numFmt w:val="bullet"/>
      <w:lvlText w:val=""/>
      <w:lvlJc w:val="left"/>
      <w:pPr>
        <w:ind w:left="1170" w:hanging="360"/>
      </w:pPr>
      <w:rPr>
        <w:rFonts w:ascii="Symbol" w:hAnsi="Symbol" w:hint="default"/>
      </w:rPr>
    </w:lvl>
    <w:lvl w:ilvl="1" w:tplc="C82CB53C">
      <w:numFmt w:val="bullet"/>
      <w:lvlText w:val="•"/>
      <w:lvlJc w:val="left"/>
      <w:pPr>
        <w:ind w:left="1890" w:hanging="360"/>
      </w:pPr>
      <w:rPr>
        <w:rFonts w:ascii="Calibri" w:eastAsiaTheme="minorHAnsi" w:hAnsi="Calibri" w:cs="Calibri"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5E0827F3"/>
    <w:multiLevelType w:val="hybridMultilevel"/>
    <w:tmpl w:val="B6F8FE92"/>
    <w:lvl w:ilvl="0" w:tplc="04090001">
      <w:start w:val="1"/>
      <w:numFmt w:val="bullet"/>
      <w:lvlText w:val=""/>
      <w:lvlJc w:val="left"/>
      <w:pPr>
        <w:ind w:left="954" w:hanging="360"/>
      </w:pPr>
      <w:rPr>
        <w:rFonts w:ascii="Symbol" w:hAnsi="Symbol" w:hint="default"/>
      </w:rPr>
    </w:lvl>
    <w:lvl w:ilvl="1" w:tplc="04090003" w:tentative="1">
      <w:start w:val="1"/>
      <w:numFmt w:val="bullet"/>
      <w:lvlText w:val="o"/>
      <w:lvlJc w:val="left"/>
      <w:pPr>
        <w:ind w:left="1674" w:hanging="360"/>
      </w:pPr>
      <w:rPr>
        <w:rFonts w:ascii="Courier New" w:hAnsi="Courier New" w:cs="Courier New" w:hint="default"/>
      </w:rPr>
    </w:lvl>
    <w:lvl w:ilvl="2" w:tplc="04090005" w:tentative="1">
      <w:start w:val="1"/>
      <w:numFmt w:val="bullet"/>
      <w:lvlText w:val=""/>
      <w:lvlJc w:val="left"/>
      <w:pPr>
        <w:ind w:left="2394" w:hanging="360"/>
      </w:pPr>
      <w:rPr>
        <w:rFonts w:ascii="Wingdings" w:hAnsi="Wingdings" w:hint="default"/>
      </w:rPr>
    </w:lvl>
    <w:lvl w:ilvl="3" w:tplc="04090001" w:tentative="1">
      <w:start w:val="1"/>
      <w:numFmt w:val="bullet"/>
      <w:lvlText w:val=""/>
      <w:lvlJc w:val="left"/>
      <w:pPr>
        <w:ind w:left="3114" w:hanging="360"/>
      </w:pPr>
      <w:rPr>
        <w:rFonts w:ascii="Symbol" w:hAnsi="Symbol" w:hint="default"/>
      </w:rPr>
    </w:lvl>
    <w:lvl w:ilvl="4" w:tplc="04090003" w:tentative="1">
      <w:start w:val="1"/>
      <w:numFmt w:val="bullet"/>
      <w:lvlText w:val="o"/>
      <w:lvlJc w:val="left"/>
      <w:pPr>
        <w:ind w:left="3834" w:hanging="360"/>
      </w:pPr>
      <w:rPr>
        <w:rFonts w:ascii="Courier New" w:hAnsi="Courier New" w:cs="Courier New" w:hint="default"/>
      </w:rPr>
    </w:lvl>
    <w:lvl w:ilvl="5" w:tplc="04090005" w:tentative="1">
      <w:start w:val="1"/>
      <w:numFmt w:val="bullet"/>
      <w:lvlText w:val=""/>
      <w:lvlJc w:val="left"/>
      <w:pPr>
        <w:ind w:left="4554" w:hanging="360"/>
      </w:pPr>
      <w:rPr>
        <w:rFonts w:ascii="Wingdings" w:hAnsi="Wingdings" w:hint="default"/>
      </w:rPr>
    </w:lvl>
    <w:lvl w:ilvl="6" w:tplc="04090001" w:tentative="1">
      <w:start w:val="1"/>
      <w:numFmt w:val="bullet"/>
      <w:lvlText w:val=""/>
      <w:lvlJc w:val="left"/>
      <w:pPr>
        <w:ind w:left="5274" w:hanging="360"/>
      </w:pPr>
      <w:rPr>
        <w:rFonts w:ascii="Symbol" w:hAnsi="Symbol" w:hint="default"/>
      </w:rPr>
    </w:lvl>
    <w:lvl w:ilvl="7" w:tplc="04090003" w:tentative="1">
      <w:start w:val="1"/>
      <w:numFmt w:val="bullet"/>
      <w:lvlText w:val="o"/>
      <w:lvlJc w:val="left"/>
      <w:pPr>
        <w:ind w:left="5994" w:hanging="360"/>
      </w:pPr>
      <w:rPr>
        <w:rFonts w:ascii="Courier New" w:hAnsi="Courier New" w:cs="Courier New" w:hint="default"/>
      </w:rPr>
    </w:lvl>
    <w:lvl w:ilvl="8" w:tplc="04090005" w:tentative="1">
      <w:start w:val="1"/>
      <w:numFmt w:val="bullet"/>
      <w:lvlText w:val=""/>
      <w:lvlJc w:val="left"/>
      <w:pPr>
        <w:ind w:left="6714" w:hanging="360"/>
      </w:pPr>
      <w:rPr>
        <w:rFonts w:ascii="Wingdings" w:hAnsi="Wingdings" w:hint="default"/>
      </w:rPr>
    </w:lvl>
  </w:abstractNum>
  <w:abstractNum w:abstractNumId="31" w15:restartNumberingAfterBreak="0">
    <w:nsid w:val="5E10630F"/>
    <w:multiLevelType w:val="hybridMultilevel"/>
    <w:tmpl w:val="4C80393E"/>
    <w:lvl w:ilvl="0" w:tplc="DC229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743D4F"/>
    <w:multiLevelType w:val="hybridMultilevel"/>
    <w:tmpl w:val="74FEB7FE"/>
    <w:lvl w:ilvl="0" w:tplc="04090009">
      <w:start w:val="1"/>
      <w:numFmt w:val="bullet"/>
      <w:lvlText w:val=""/>
      <w:lvlJc w:val="left"/>
      <w:pPr>
        <w:ind w:left="1222" w:hanging="360"/>
      </w:pPr>
      <w:rPr>
        <w:rFonts w:ascii="Wingdings" w:hAnsi="Wingdings"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3" w15:restartNumberingAfterBreak="0">
    <w:nsid w:val="60974DFD"/>
    <w:multiLevelType w:val="hybridMultilevel"/>
    <w:tmpl w:val="7748A2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2C11AD"/>
    <w:multiLevelType w:val="hybridMultilevel"/>
    <w:tmpl w:val="80CC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041EB1"/>
    <w:multiLevelType w:val="hybridMultilevel"/>
    <w:tmpl w:val="3900089E"/>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6E951BAB"/>
    <w:multiLevelType w:val="hybridMultilevel"/>
    <w:tmpl w:val="5F60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E06B0"/>
    <w:multiLevelType w:val="hybridMultilevel"/>
    <w:tmpl w:val="8B0A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93228E"/>
    <w:multiLevelType w:val="hybridMultilevel"/>
    <w:tmpl w:val="9DD0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F409D0"/>
    <w:multiLevelType w:val="hybridMultilevel"/>
    <w:tmpl w:val="4F7CBA3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38452">
    <w:abstractNumId w:val="27"/>
  </w:num>
  <w:num w:numId="2" w16cid:durableId="534512904">
    <w:abstractNumId w:val="38"/>
  </w:num>
  <w:num w:numId="3" w16cid:durableId="1706053068">
    <w:abstractNumId w:val="6"/>
  </w:num>
  <w:num w:numId="4" w16cid:durableId="1633898781">
    <w:abstractNumId w:val="32"/>
  </w:num>
  <w:num w:numId="5" w16cid:durableId="1790278060">
    <w:abstractNumId w:val="35"/>
  </w:num>
  <w:num w:numId="6" w16cid:durableId="560337118">
    <w:abstractNumId w:val="4"/>
  </w:num>
  <w:num w:numId="7" w16cid:durableId="1567451440">
    <w:abstractNumId w:val="16"/>
  </w:num>
  <w:num w:numId="8" w16cid:durableId="1546064537">
    <w:abstractNumId w:val="12"/>
  </w:num>
  <w:num w:numId="9" w16cid:durableId="1669597703">
    <w:abstractNumId w:val="29"/>
  </w:num>
  <w:num w:numId="10" w16cid:durableId="1162085832">
    <w:abstractNumId w:val="11"/>
  </w:num>
  <w:num w:numId="11" w16cid:durableId="2056660383">
    <w:abstractNumId w:val="0"/>
  </w:num>
  <w:num w:numId="12" w16cid:durableId="1329166119">
    <w:abstractNumId w:val="26"/>
  </w:num>
  <w:num w:numId="13" w16cid:durableId="282882528">
    <w:abstractNumId w:val="34"/>
  </w:num>
  <w:num w:numId="14" w16cid:durableId="1319263071">
    <w:abstractNumId w:val="30"/>
  </w:num>
  <w:num w:numId="15" w16cid:durableId="562372166">
    <w:abstractNumId w:val="18"/>
  </w:num>
  <w:num w:numId="16" w16cid:durableId="517811988">
    <w:abstractNumId w:val="17"/>
  </w:num>
  <w:num w:numId="17" w16cid:durableId="753013716">
    <w:abstractNumId w:val="23"/>
  </w:num>
  <w:num w:numId="18" w16cid:durableId="249047909">
    <w:abstractNumId w:val="25"/>
  </w:num>
  <w:num w:numId="19" w16cid:durableId="1179730708">
    <w:abstractNumId w:val="36"/>
  </w:num>
  <w:num w:numId="20" w16cid:durableId="1487282611">
    <w:abstractNumId w:val="22"/>
  </w:num>
  <w:num w:numId="21" w16cid:durableId="1977712385">
    <w:abstractNumId w:val="37"/>
  </w:num>
  <w:num w:numId="22" w16cid:durableId="1316496088">
    <w:abstractNumId w:val="39"/>
  </w:num>
  <w:num w:numId="23" w16cid:durableId="1402756075">
    <w:abstractNumId w:val="24"/>
  </w:num>
  <w:num w:numId="24" w16cid:durableId="334068989">
    <w:abstractNumId w:val="9"/>
  </w:num>
  <w:num w:numId="25" w16cid:durableId="2094618097">
    <w:abstractNumId w:val="2"/>
  </w:num>
  <w:num w:numId="26" w16cid:durableId="1041707471">
    <w:abstractNumId w:val="33"/>
  </w:num>
  <w:num w:numId="27" w16cid:durableId="1736778014">
    <w:abstractNumId w:val="7"/>
  </w:num>
  <w:num w:numId="28" w16cid:durableId="203564626">
    <w:abstractNumId w:val="10"/>
  </w:num>
  <w:num w:numId="29" w16cid:durableId="334263574">
    <w:abstractNumId w:val="8"/>
  </w:num>
  <w:num w:numId="30" w16cid:durableId="1366057148">
    <w:abstractNumId w:val="15"/>
  </w:num>
  <w:num w:numId="31" w16cid:durableId="1399595546">
    <w:abstractNumId w:val="13"/>
  </w:num>
  <w:num w:numId="32" w16cid:durableId="1318724656">
    <w:abstractNumId w:val="28"/>
  </w:num>
  <w:num w:numId="33" w16cid:durableId="752505341">
    <w:abstractNumId w:val="1"/>
  </w:num>
  <w:num w:numId="34" w16cid:durableId="1611669044">
    <w:abstractNumId w:val="5"/>
  </w:num>
  <w:num w:numId="35" w16cid:durableId="2079815290">
    <w:abstractNumId w:val="31"/>
  </w:num>
  <w:num w:numId="36" w16cid:durableId="623467423">
    <w:abstractNumId w:val="20"/>
  </w:num>
  <w:num w:numId="37" w16cid:durableId="1575165262">
    <w:abstractNumId w:val="19"/>
  </w:num>
  <w:num w:numId="38" w16cid:durableId="917447278">
    <w:abstractNumId w:val="14"/>
  </w:num>
  <w:num w:numId="39" w16cid:durableId="267469710">
    <w:abstractNumId w:val="3"/>
  </w:num>
  <w:num w:numId="40" w16cid:durableId="4201772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F6"/>
    <w:rsid w:val="000173AD"/>
    <w:rsid w:val="00027295"/>
    <w:rsid w:val="00054AB6"/>
    <w:rsid w:val="00062FAE"/>
    <w:rsid w:val="00076352"/>
    <w:rsid w:val="00085859"/>
    <w:rsid w:val="000A63D7"/>
    <w:rsid w:val="000B7633"/>
    <w:rsid w:val="000D1AFE"/>
    <w:rsid w:val="000F0A5D"/>
    <w:rsid w:val="000F47D9"/>
    <w:rsid w:val="00103CA0"/>
    <w:rsid w:val="001040DF"/>
    <w:rsid w:val="00104D31"/>
    <w:rsid w:val="00117FD4"/>
    <w:rsid w:val="00120B83"/>
    <w:rsid w:val="00124FB0"/>
    <w:rsid w:val="00135527"/>
    <w:rsid w:val="001375CD"/>
    <w:rsid w:val="001376C4"/>
    <w:rsid w:val="00140533"/>
    <w:rsid w:val="00143FD3"/>
    <w:rsid w:val="00151378"/>
    <w:rsid w:val="001A293D"/>
    <w:rsid w:val="001B2939"/>
    <w:rsid w:val="00220551"/>
    <w:rsid w:val="00220900"/>
    <w:rsid w:val="002251A6"/>
    <w:rsid w:val="00230393"/>
    <w:rsid w:val="00235568"/>
    <w:rsid w:val="00235594"/>
    <w:rsid w:val="00242F40"/>
    <w:rsid w:val="002665BD"/>
    <w:rsid w:val="00277165"/>
    <w:rsid w:val="00280BCF"/>
    <w:rsid w:val="002A33AE"/>
    <w:rsid w:val="002A362D"/>
    <w:rsid w:val="002A3C5C"/>
    <w:rsid w:val="002B53A2"/>
    <w:rsid w:val="002C799A"/>
    <w:rsid w:val="002C7C96"/>
    <w:rsid w:val="002D3911"/>
    <w:rsid w:val="002D7760"/>
    <w:rsid w:val="002E5163"/>
    <w:rsid w:val="00300D4A"/>
    <w:rsid w:val="00301CA0"/>
    <w:rsid w:val="00317780"/>
    <w:rsid w:val="003235C6"/>
    <w:rsid w:val="0033330D"/>
    <w:rsid w:val="0034268B"/>
    <w:rsid w:val="00342DAF"/>
    <w:rsid w:val="00352CC1"/>
    <w:rsid w:val="00381894"/>
    <w:rsid w:val="003A3B90"/>
    <w:rsid w:val="003D4A1E"/>
    <w:rsid w:val="003D5CC5"/>
    <w:rsid w:val="00411F40"/>
    <w:rsid w:val="00420C4E"/>
    <w:rsid w:val="00422D40"/>
    <w:rsid w:val="00430626"/>
    <w:rsid w:val="004327C3"/>
    <w:rsid w:val="00435E72"/>
    <w:rsid w:val="00454329"/>
    <w:rsid w:val="0046087C"/>
    <w:rsid w:val="0047341D"/>
    <w:rsid w:val="004B6103"/>
    <w:rsid w:val="004E032F"/>
    <w:rsid w:val="004E22C4"/>
    <w:rsid w:val="004E2FEA"/>
    <w:rsid w:val="004F08C8"/>
    <w:rsid w:val="004F7BDC"/>
    <w:rsid w:val="005033B3"/>
    <w:rsid w:val="00504625"/>
    <w:rsid w:val="00511075"/>
    <w:rsid w:val="005131A9"/>
    <w:rsid w:val="00521AB8"/>
    <w:rsid w:val="00526F30"/>
    <w:rsid w:val="00550F0C"/>
    <w:rsid w:val="00553D86"/>
    <w:rsid w:val="00555B68"/>
    <w:rsid w:val="005658C9"/>
    <w:rsid w:val="005968CA"/>
    <w:rsid w:val="005A488F"/>
    <w:rsid w:val="005B3980"/>
    <w:rsid w:val="005C3576"/>
    <w:rsid w:val="005E2358"/>
    <w:rsid w:val="005F0851"/>
    <w:rsid w:val="005F1EED"/>
    <w:rsid w:val="00654A68"/>
    <w:rsid w:val="00664F0F"/>
    <w:rsid w:val="00692CEE"/>
    <w:rsid w:val="00694BD6"/>
    <w:rsid w:val="0069756E"/>
    <w:rsid w:val="006A1B0E"/>
    <w:rsid w:val="006B7C89"/>
    <w:rsid w:val="006C3791"/>
    <w:rsid w:val="006D0018"/>
    <w:rsid w:val="006F44F1"/>
    <w:rsid w:val="00706995"/>
    <w:rsid w:val="00715BA6"/>
    <w:rsid w:val="00720F58"/>
    <w:rsid w:val="0072195D"/>
    <w:rsid w:val="0072323F"/>
    <w:rsid w:val="0072742A"/>
    <w:rsid w:val="0074748D"/>
    <w:rsid w:val="00772F92"/>
    <w:rsid w:val="0079798B"/>
    <w:rsid w:val="007A5D22"/>
    <w:rsid w:val="007A7A47"/>
    <w:rsid w:val="007B5C20"/>
    <w:rsid w:val="007D6690"/>
    <w:rsid w:val="007D74B6"/>
    <w:rsid w:val="00845384"/>
    <w:rsid w:val="008570A3"/>
    <w:rsid w:val="008639F9"/>
    <w:rsid w:val="0086456B"/>
    <w:rsid w:val="0087227A"/>
    <w:rsid w:val="00872DA5"/>
    <w:rsid w:val="008831C9"/>
    <w:rsid w:val="008969E4"/>
    <w:rsid w:val="008A152A"/>
    <w:rsid w:val="008A4283"/>
    <w:rsid w:val="008B4ADA"/>
    <w:rsid w:val="008B65B2"/>
    <w:rsid w:val="008B712E"/>
    <w:rsid w:val="008D16CD"/>
    <w:rsid w:val="008D26F3"/>
    <w:rsid w:val="009254AF"/>
    <w:rsid w:val="00941F16"/>
    <w:rsid w:val="00985EF2"/>
    <w:rsid w:val="009B0080"/>
    <w:rsid w:val="009B59F2"/>
    <w:rsid w:val="009C249C"/>
    <w:rsid w:val="009E7872"/>
    <w:rsid w:val="009F33CB"/>
    <w:rsid w:val="00A03434"/>
    <w:rsid w:val="00A10D3D"/>
    <w:rsid w:val="00A21DBE"/>
    <w:rsid w:val="00A23AA0"/>
    <w:rsid w:val="00A344D5"/>
    <w:rsid w:val="00A47B90"/>
    <w:rsid w:val="00A5440C"/>
    <w:rsid w:val="00A70F60"/>
    <w:rsid w:val="00A80AB8"/>
    <w:rsid w:val="00A95893"/>
    <w:rsid w:val="00AC7FCD"/>
    <w:rsid w:val="00AD215C"/>
    <w:rsid w:val="00AD2F42"/>
    <w:rsid w:val="00AD3FBC"/>
    <w:rsid w:val="00AD5138"/>
    <w:rsid w:val="00AD64D7"/>
    <w:rsid w:val="00AF3C11"/>
    <w:rsid w:val="00B0178D"/>
    <w:rsid w:val="00B07685"/>
    <w:rsid w:val="00B112ED"/>
    <w:rsid w:val="00B11B3F"/>
    <w:rsid w:val="00B140F2"/>
    <w:rsid w:val="00B44235"/>
    <w:rsid w:val="00B51C65"/>
    <w:rsid w:val="00B7311B"/>
    <w:rsid w:val="00B753D3"/>
    <w:rsid w:val="00BA136D"/>
    <w:rsid w:val="00BC6EC3"/>
    <w:rsid w:val="00BC7EA4"/>
    <w:rsid w:val="00BE2FBF"/>
    <w:rsid w:val="00C35377"/>
    <w:rsid w:val="00C42056"/>
    <w:rsid w:val="00C5007D"/>
    <w:rsid w:val="00C7208B"/>
    <w:rsid w:val="00C72C22"/>
    <w:rsid w:val="00C7599D"/>
    <w:rsid w:val="00C919D9"/>
    <w:rsid w:val="00CA26A2"/>
    <w:rsid w:val="00CB48D7"/>
    <w:rsid w:val="00CC1E81"/>
    <w:rsid w:val="00CC5DCD"/>
    <w:rsid w:val="00CE5DFD"/>
    <w:rsid w:val="00CF2317"/>
    <w:rsid w:val="00D25A76"/>
    <w:rsid w:val="00D36241"/>
    <w:rsid w:val="00D375EF"/>
    <w:rsid w:val="00D544F6"/>
    <w:rsid w:val="00D93C20"/>
    <w:rsid w:val="00DC434B"/>
    <w:rsid w:val="00DC69BA"/>
    <w:rsid w:val="00DD705B"/>
    <w:rsid w:val="00DF1415"/>
    <w:rsid w:val="00DF3EE8"/>
    <w:rsid w:val="00DF4779"/>
    <w:rsid w:val="00DF4F5C"/>
    <w:rsid w:val="00E034C5"/>
    <w:rsid w:val="00E47931"/>
    <w:rsid w:val="00E5044A"/>
    <w:rsid w:val="00E520BF"/>
    <w:rsid w:val="00E619B2"/>
    <w:rsid w:val="00E86232"/>
    <w:rsid w:val="00EA4333"/>
    <w:rsid w:val="00EB5A57"/>
    <w:rsid w:val="00EB61A1"/>
    <w:rsid w:val="00EC5F06"/>
    <w:rsid w:val="00ED52E6"/>
    <w:rsid w:val="00EE7A1C"/>
    <w:rsid w:val="00EF49AD"/>
    <w:rsid w:val="00F04F80"/>
    <w:rsid w:val="00F16DFC"/>
    <w:rsid w:val="00F326E4"/>
    <w:rsid w:val="00F32A98"/>
    <w:rsid w:val="00F64562"/>
    <w:rsid w:val="00F70EC4"/>
    <w:rsid w:val="00F77C1F"/>
    <w:rsid w:val="00F83CEF"/>
    <w:rsid w:val="00F92DF8"/>
    <w:rsid w:val="00FA4A4E"/>
    <w:rsid w:val="00FC314E"/>
    <w:rsid w:val="00FC3C0E"/>
    <w:rsid w:val="00FE65A4"/>
    <w:rsid w:val="00FF17D8"/>
    <w:rsid w:val="00FF1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A8CA9"/>
  <w15:chartTrackingRefBased/>
  <w15:docId w15:val="{AB8CE9DC-6FBE-2849-A564-CA018944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3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44F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FBC"/>
    <w:pPr>
      <w:ind w:left="720"/>
      <w:contextualSpacing/>
    </w:pPr>
  </w:style>
  <w:style w:type="paragraph" w:styleId="NormalWeb">
    <w:name w:val="Normal (Web)"/>
    <w:basedOn w:val="Normal"/>
    <w:uiPriority w:val="99"/>
    <w:unhideWhenUsed/>
    <w:rsid w:val="000173AD"/>
    <w:pPr>
      <w:spacing w:before="100" w:beforeAutospacing="1" w:after="100" w:afterAutospacing="1"/>
    </w:pPr>
  </w:style>
  <w:style w:type="character" w:styleId="Strong">
    <w:name w:val="Strong"/>
    <w:uiPriority w:val="22"/>
    <w:qFormat/>
    <w:rsid w:val="000173AD"/>
    <w:rPr>
      <w:b/>
      <w:bCs/>
    </w:rPr>
  </w:style>
  <w:style w:type="paragraph" w:styleId="NoSpacing">
    <w:name w:val="No Spacing"/>
    <w:basedOn w:val="Normal"/>
    <w:uiPriority w:val="1"/>
    <w:qFormat/>
    <w:rsid w:val="000173AD"/>
    <w:rPr>
      <w:rFonts w:ascii="Calibri" w:eastAsia="Calibri" w:hAnsi="Calibri"/>
      <w:sz w:val="22"/>
      <w:szCs w:val="22"/>
      <w:lang w:bidi="en-US"/>
    </w:rPr>
  </w:style>
  <w:style w:type="character" w:styleId="Hyperlink">
    <w:name w:val="Hyperlink"/>
    <w:uiPriority w:val="99"/>
    <w:unhideWhenUsed/>
    <w:rsid w:val="000173AD"/>
    <w:rPr>
      <w:color w:val="0000FF"/>
      <w:u w:val="single"/>
    </w:rPr>
  </w:style>
  <w:style w:type="character" w:styleId="UnresolvedMention">
    <w:name w:val="Unresolved Mention"/>
    <w:basedOn w:val="DefaultParagraphFont"/>
    <w:uiPriority w:val="99"/>
    <w:semiHidden/>
    <w:unhideWhenUsed/>
    <w:rsid w:val="000173AD"/>
    <w:rPr>
      <w:color w:val="605E5C"/>
      <w:shd w:val="clear" w:color="auto" w:fill="E1DFDD"/>
    </w:rPr>
  </w:style>
  <w:style w:type="character" w:styleId="FollowedHyperlink">
    <w:name w:val="FollowedHyperlink"/>
    <w:basedOn w:val="DefaultParagraphFont"/>
    <w:uiPriority w:val="99"/>
    <w:semiHidden/>
    <w:unhideWhenUsed/>
    <w:rsid w:val="00124F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23122">
      <w:bodyDiv w:val="1"/>
      <w:marLeft w:val="0"/>
      <w:marRight w:val="0"/>
      <w:marTop w:val="0"/>
      <w:marBottom w:val="0"/>
      <w:divBdr>
        <w:top w:val="none" w:sz="0" w:space="0" w:color="auto"/>
        <w:left w:val="none" w:sz="0" w:space="0" w:color="auto"/>
        <w:bottom w:val="none" w:sz="0" w:space="0" w:color="auto"/>
        <w:right w:val="none" w:sz="0" w:space="0" w:color="auto"/>
      </w:divBdr>
      <w:divsChild>
        <w:div w:id="136383749">
          <w:marLeft w:val="0"/>
          <w:marRight w:val="0"/>
          <w:marTop w:val="0"/>
          <w:marBottom w:val="0"/>
          <w:divBdr>
            <w:top w:val="none" w:sz="0" w:space="0" w:color="auto"/>
            <w:left w:val="none" w:sz="0" w:space="0" w:color="auto"/>
            <w:bottom w:val="none" w:sz="0" w:space="0" w:color="auto"/>
            <w:right w:val="none" w:sz="0" w:space="0" w:color="auto"/>
          </w:divBdr>
          <w:divsChild>
            <w:div w:id="674262206">
              <w:marLeft w:val="0"/>
              <w:marRight w:val="0"/>
              <w:marTop w:val="0"/>
              <w:marBottom w:val="0"/>
              <w:divBdr>
                <w:top w:val="none" w:sz="0" w:space="0" w:color="auto"/>
                <w:left w:val="none" w:sz="0" w:space="0" w:color="auto"/>
                <w:bottom w:val="none" w:sz="0" w:space="0" w:color="auto"/>
                <w:right w:val="none" w:sz="0" w:space="0" w:color="auto"/>
              </w:divBdr>
              <w:divsChild>
                <w:div w:id="618225215">
                  <w:marLeft w:val="0"/>
                  <w:marRight w:val="0"/>
                  <w:marTop w:val="0"/>
                  <w:marBottom w:val="0"/>
                  <w:divBdr>
                    <w:top w:val="none" w:sz="0" w:space="0" w:color="auto"/>
                    <w:left w:val="none" w:sz="0" w:space="0" w:color="auto"/>
                    <w:bottom w:val="none" w:sz="0" w:space="0" w:color="auto"/>
                    <w:right w:val="none" w:sz="0" w:space="0" w:color="auto"/>
                  </w:divBdr>
                </w:div>
              </w:divsChild>
            </w:div>
            <w:div w:id="1376465575">
              <w:marLeft w:val="0"/>
              <w:marRight w:val="0"/>
              <w:marTop w:val="0"/>
              <w:marBottom w:val="0"/>
              <w:divBdr>
                <w:top w:val="none" w:sz="0" w:space="0" w:color="auto"/>
                <w:left w:val="none" w:sz="0" w:space="0" w:color="auto"/>
                <w:bottom w:val="none" w:sz="0" w:space="0" w:color="auto"/>
                <w:right w:val="none" w:sz="0" w:space="0" w:color="auto"/>
              </w:divBdr>
              <w:divsChild>
                <w:div w:id="1492020691">
                  <w:marLeft w:val="0"/>
                  <w:marRight w:val="0"/>
                  <w:marTop w:val="0"/>
                  <w:marBottom w:val="0"/>
                  <w:divBdr>
                    <w:top w:val="none" w:sz="0" w:space="0" w:color="auto"/>
                    <w:left w:val="none" w:sz="0" w:space="0" w:color="auto"/>
                    <w:bottom w:val="none" w:sz="0" w:space="0" w:color="auto"/>
                    <w:right w:val="none" w:sz="0" w:space="0" w:color="auto"/>
                  </w:divBdr>
                </w:div>
              </w:divsChild>
            </w:div>
            <w:div w:id="1357316393">
              <w:marLeft w:val="0"/>
              <w:marRight w:val="0"/>
              <w:marTop w:val="0"/>
              <w:marBottom w:val="0"/>
              <w:divBdr>
                <w:top w:val="none" w:sz="0" w:space="0" w:color="auto"/>
                <w:left w:val="none" w:sz="0" w:space="0" w:color="auto"/>
                <w:bottom w:val="none" w:sz="0" w:space="0" w:color="auto"/>
                <w:right w:val="none" w:sz="0" w:space="0" w:color="auto"/>
              </w:divBdr>
              <w:divsChild>
                <w:div w:id="1044913927">
                  <w:marLeft w:val="0"/>
                  <w:marRight w:val="0"/>
                  <w:marTop w:val="0"/>
                  <w:marBottom w:val="0"/>
                  <w:divBdr>
                    <w:top w:val="none" w:sz="0" w:space="0" w:color="auto"/>
                    <w:left w:val="none" w:sz="0" w:space="0" w:color="auto"/>
                    <w:bottom w:val="none" w:sz="0" w:space="0" w:color="auto"/>
                    <w:right w:val="none" w:sz="0" w:space="0" w:color="auto"/>
                  </w:divBdr>
                </w:div>
              </w:divsChild>
            </w:div>
            <w:div w:id="12846251">
              <w:marLeft w:val="0"/>
              <w:marRight w:val="0"/>
              <w:marTop w:val="0"/>
              <w:marBottom w:val="0"/>
              <w:divBdr>
                <w:top w:val="none" w:sz="0" w:space="0" w:color="auto"/>
                <w:left w:val="none" w:sz="0" w:space="0" w:color="auto"/>
                <w:bottom w:val="none" w:sz="0" w:space="0" w:color="auto"/>
                <w:right w:val="none" w:sz="0" w:space="0" w:color="auto"/>
              </w:divBdr>
              <w:divsChild>
                <w:div w:id="55057369">
                  <w:marLeft w:val="0"/>
                  <w:marRight w:val="0"/>
                  <w:marTop w:val="0"/>
                  <w:marBottom w:val="0"/>
                  <w:divBdr>
                    <w:top w:val="none" w:sz="0" w:space="0" w:color="auto"/>
                    <w:left w:val="none" w:sz="0" w:space="0" w:color="auto"/>
                    <w:bottom w:val="none" w:sz="0" w:space="0" w:color="auto"/>
                    <w:right w:val="none" w:sz="0" w:space="0" w:color="auto"/>
                  </w:divBdr>
                </w:div>
                <w:div w:id="1926913284">
                  <w:marLeft w:val="0"/>
                  <w:marRight w:val="0"/>
                  <w:marTop w:val="0"/>
                  <w:marBottom w:val="0"/>
                  <w:divBdr>
                    <w:top w:val="none" w:sz="0" w:space="0" w:color="auto"/>
                    <w:left w:val="none" w:sz="0" w:space="0" w:color="auto"/>
                    <w:bottom w:val="none" w:sz="0" w:space="0" w:color="auto"/>
                    <w:right w:val="none" w:sz="0" w:space="0" w:color="auto"/>
                  </w:divBdr>
                </w:div>
              </w:divsChild>
            </w:div>
            <w:div w:id="2122451566">
              <w:marLeft w:val="0"/>
              <w:marRight w:val="0"/>
              <w:marTop w:val="0"/>
              <w:marBottom w:val="0"/>
              <w:divBdr>
                <w:top w:val="none" w:sz="0" w:space="0" w:color="auto"/>
                <w:left w:val="none" w:sz="0" w:space="0" w:color="auto"/>
                <w:bottom w:val="none" w:sz="0" w:space="0" w:color="auto"/>
                <w:right w:val="none" w:sz="0" w:space="0" w:color="auto"/>
              </w:divBdr>
              <w:divsChild>
                <w:div w:id="590745828">
                  <w:marLeft w:val="0"/>
                  <w:marRight w:val="0"/>
                  <w:marTop w:val="0"/>
                  <w:marBottom w:val="0"/>
                  <w:divBdr>
                    <w:top w:val="none" w:sz="0" w:space="0" w:color="auto"/>
                    <w:left w:val="none" w:sz="0" w:space="0" w:color="auto"/>
                    <w:bottom w:val="none" w:sz="0" w:space="0" w:color="auto"/>
                    <w:right w:val="none" w:sz="0" w:space="0" w:color="auto"/>
                  </w:divBdr>
                </w:div>
              </w:divsChild>
            </w:div>
            <w:div w:id="2131851129">
              <w:marLeft w:val="0"/>
              <w:marRight w:val="0"/>
              <w:marTop w:val="0"/>
              <w:marBottom w:val="0"/>
              <w:divBdr>
                <w:top w:val="none" w:sz="0" w:space="0" w:color="auto"/>
                <w:left w:val="none" w:sz="0" w:space="0" w:color="auto"/>
                <w:bottom w:val="none" w:sz="0" w:space="0" w:color="auto"/>
                <w:right w:val="none" w:sz="0" w:space="0" w:color="auto"/>
              </w:divBdr>
              <w:divsChild>
                <w:div w:id="460269827">
                  <w:marLeft w:val="0"/>
                  <w:marRight w:val="0"/>
                  <w:marTop w:val="0"/>
                  <w:marBottom w:val="0"/>
                  <w:divBdr>
                    <w:top w:val="none" w:sz="0" w:space="0" w:color="auto"/>
                    <w:left w:val="none" w:sz="0" w:space="0" w:color="auto"/>
                    <w:bottom w:val="none" w:sz="0" w:space="0" w:color="auto"/>
                    <w:right w:val="none" w:sz="0" w:space="0" w:color="auto"/>
                  </w:divBdr>
                </w:div>
              </w:divsChild>
            </w:div>
            <w:div w:id="1867057619">
              <w:marLeft w:val="0"/>
              <w:marRight w:val="0"/>
              <w:marTop w:val="0"/>
              <w:marBottom w:val="0"/>
              <w:divBdr>
                <w:top w:val="none" w:sz="0" w:space="0" w:color="auto"/>
                <w:left w:val="none" w:sz="0" w:space="0" w:color="auto"/>
                <w:bottom w:val="none" w:sz="0" w:space="0" w:color="auto"/>
                <w:right w:val="none" w:sz="0" w:space="0" w:color="auto"/>
              </w:divBdr>
              <w:divsChild>
                <w:div w:id="260722289">
                  <w:marLeft w:val="0"/>
                  <w:marRight w:val="0"/>
                  <w:marTop w:val="0"/>
                  <w:marBottom w:val="0"/>
                  <w:divBdr>
                    <w:top w:val="none" w:sz="0" w:space="0" w:color="auto"/>
                    <w:left w:val="none" w:sz="0" w:space="0" w:color="auto"/>
                    <w:bottom w:val="none" w:sz="0" w:space="0" w:color="auto"/>
                    <w:right w:val="none" w:sz="0" w:space="0" w:color="auto"/>
                  </w:divBdr>
                </w:div>
              </w:divsChild>
            </w:div>
            <w:div w:id="1831562153">
              <w:marLeft w:val="0"/>
              <w:marRight w:val="0"/>
              <w:marTop w:val="0"/>
              <w:marBottom w:val="0"/>
              <w:divBdr>
                <w:top w:val="none" w:sz="0" w:space="0" w:color="auto"/>
                <w:left w:val="none" w:sz="0" w:space="0" w:color="auto"/>
                <w:bottom w:val="none" w:sz="0" w:space="0" w:color="auto"/>
                <w:right w:val="none" w:sz="0" w:space="0" w:color="auto"/>
              </w:divBdr>
              <w:divsChild>
                <w:div w:id="2027899725">
                  <w:marLeft w:val="0"/>
                  <w:marRight w:val="0"/>
                  <w:marTop w:val="0"/>
                  <w:marBottom w:val="0"/>
                  <w:divBdr>
                    <w:top w:val="none" w:sz="0" w:space="0" w:color="auto"/>
                    <w:left w:val="none" w:sz="0" w:space="0" w:color="auto"/>
                    <w:bottom w:val="none" w:sz="0" w:space="0" w:color="auto"/>
                    <w:right w:val="none" w:sz="0" w:space="0" w:color="auto"/>
                  </w:divBdr>
                </w:div>
              </w:divsChild>
            </w:div>
            <w:div w:id="1355423984">
              <w:marLeft w:val="0"/>
              <w:marRight w:val="0"/>
              <w:marTop w:val="0"/>
              <w:marBottom w:val="0"/>
              <w:divBdr>
                <w:top w:val="none" w:sz="0" w:space="0" w:color="auto"/>
                <w:left w:val="none" w:sz="0" w:space="0" w:color="auto"/>
                <w:bottom w:val="none" w:sz="0" w:space="0" w:color="auto"/>
                <w:right w:val="none" w:sz="0" w:space="0" w:color="auto"/>
              </w:divBdr>
              <w:divsChild>
                <w:div w:id="1562446534">
                  <w:marLeft w:val="0"/>
                  <w:marRight w:val="0"/>
                  <w:marTop w:val="0"/>
                  <w:marBottom w:val="0"/>
                  <w:divBdr>
                    <w:top w:val="none" w:sz="0" w:space="0" w:color="auto"/>
                    <w:left w:val="none" w:sz="0" w:space="0" w:color="auto"/>
                    <w:bottom w:val="none" w:sz="0" w:space="0" w:color="auto"/>
                    <w:right w:val="none" w:sz="0" w:space="0" w:color="auto"/>
                  </w:divBdr>
                </w:div>
              </w:divsChild>
            </w:div>
            <w:div w:id="506865677">
              <w:marLeft w:val="0"/>
              <w:marRight w:val="0"/>
              <w:marTop w:val="0"/>
              <w:marBottom w:val="0"/>
              <w:divBdr>
                <w:top w:val="none" w:sz="0" w:space="0" w:color="auto"/>
                <w:left w:val="none" w:sz="0" w:space="0" w:color="auto"/>
                <w:bottom w:val="none" w:sz="0" w:space="0" w:color="auto"/>
                <w:right w:val="none" w:sz="0" w:space="0" w:color="auto"/>
              </w:divBdr>
              <w:divsChild>
                <w:div w:id="1005786965">
                  <w:marLeft w:val="0"/>
                  <w:marRight w:val="0"/>
                  <w:marTop w:val="0"/>
                  <w:marBottom w:val="0"/>
                  <w:divBdr>
                    <w:top w:val="none" w:sz="0" w:space="0" w:color="auto"/>
                    <w:left w:val="none" w:sz="0" w:space="0" w:color="auto"/>
                    <w:bottom w:val="none" w:sz="0" w:space="0" w:color="auto"/>
                    <w:right w:val="none" w:sz="0" w:space="0" w:color="auto"/>
                  </w:divBdr>
                </w:div>
              </w:divsChild>
            </w:div>
            <w:div w:id="1299382408">
              <w:marLeft w:val="0"/>
              <w:marRight w:val="0"/>
              <w:marTop w:val="0"/>
              <w:marBottom w:val="0"/>
              <w:divBdr>
                <w:top w:val="none" w:sz="0" w:space="0" w:color="auto"/>
                <w:left w:val="none" w:sz="0" w:space="0" w:color="auto"/>
                <w:bottom w:val="none" w:sz="0" w:space="0" w:color="auto"/>
                <w:right w:val="none" w:sz="0" w:space="0" w:color="auto"/>
              </w:divBdr>
              <w:divsChild>
                <w:div w:id="188297952">
                  <w:marLeft w:val="0"/>
                  <w:marRight w:val="0"/>
                  <w:marTop w:val="0"/>
                  <w:marBottom w:val="0"/>
                  <w:divBdr>
                    <w:top w:val="none" w:sz="0" w:space="0" w:color="auto"/>
                    <w:left w:val="none" w:sz="0" w:space="0" w:color="auto"/>
                    <w:bottom w:val="none" w:sz="0" w:space="0" w:color="auto"/>
                    <w:right w:val="none" w:sz="0" w:space="0" w:color="auto"/>
                  </w:divBdr>
                </w:div>
              </w:divsChild>
            </w:div>
            <w:div w:id="845021731">
              <w:marLeft w:val="0"/>
              <w:marRight w:val="0"/>
              <w:marTop w:val="0"/>
              <w:marBottom w:val="0"/>
              <w:divBdr>
                <w:top w:val="none" w:sz="0" w:space="0" w:color="auto"/>
                <w:left w:val="none" w:sz="0" w:space="0" w:color="auto"/>
                <w:bottom w:val="none" w:sz="0" w:space="0" w:color="auto"/>
                <w:right w:val="none" w:sz="0" w:space="0" w:color="auto"/>
              </w:divBdr>
              <w:divsChild>
                <w:div w:id="1691494704">
                  <w:marLeft w:val="0"/>
                  <w:marRight w:val="0"/>
                  <w:marTop w:val="0"/>
                  <w:marBottom w:val="0"/>
                  <w:divBdr>
                    <w:top w:val="none" w:sz="0" w:space="0" w:color="auto"/>
                    <w:left w:val="none" w:sz="0" w:space="0" w:color="auto"/>
                    <w:bottom w:val="none" w:sz="0" w:space="0" w:color="auto"/>
                    <w:right w:val="none" w:sz="0" w:space="0" w:color="auto"/>
                  </w:divBdr>
                </w:div>
              </w:divsChild>
            </w:div>
            <w:div w:id="485438713">
              <w:marLeft w:val="0"/>
              <w:marRight w:val="0"/>
              <w:marTop w:val="0"/>
              <w:marBottom w:val="0"/>
              <w:divBdr>
                <w:top w:val="none" w:sz="0" w:space="0" w:color="auto"/>
                <w:left w:val="none" w:sz="0" w:space="0" w:color="auto"/>
                <w:bottom w:val="none" w:sz="0" w:space="0" w:color="auto"/>
                <w:right w:val="none" w:sz="0" w:space="0" w:color="auto"/>
              </w:divBdr>
              <w:divsChild>
                <w:div w:id="73163116">
                  <w:marLeft w:val="0"/>
                  <w:marRight w:val="0"/>
                  <w:marTop w:val="0"/>
                  <w:marBottom w:val="0"/>
                  <w:divBdr>
                    <w:top w:val="none" w:sz="0" w:space="0" w:color="auto"/>
                    <w:left w:val="none" w:sz="0" w:space="0" w:color="auto"/>
                    <w:bottom w:val="none" w:sz="0" w:space="0" w:color="auto"/>
                    <w:right w:val="none" w:sz="0" w:space="0" w:color="auto"/>
                  </w:divBdr>
                </w:div>
              </w:divsChild>
            </w:div>
            <w:div w:id="993411397">
              <w:marLeft w:val="0"/>
              <w:marRight w:val="0"/>
              <w:marTop w:val="0"/>
              <w:marBottom w:val="0"/>
              <w:divBdr>
                <w:top w:val="none" w:sz="0" w:space="0" w:color="auto"/>
                <w:left w:val="none" w:sz="0" w:space="0" w:color="auto"/>
                <w:bottom w:val="none" w:sz="0" w:space="0" w:color="auto"/>
                <w:right w:val="none" w:sz="0" w:space="0" w:color="auto"/>
              </w:divBdr>
              <w:divsChild>
                <w:div w:id="1868565084">
                  <w:marLeft w:val="0"/>
                  <w:marRight w:val="0"/>
                  <w:marTop w:val="0"/>
                  <w:marBottom w:val="0"/>
                  <w:divBdr>
                    <w:top w:val="none" w:sz="0" w:space="0" w:color="auto"/>
                    <w:left w:val="none" w:sz="0" w:space="0" w:color="auto"/>
                    <w:bottom w:val="none" w:sz="0" w:space="0" w:color="auto"/>
                    <w:right w:val="none" w:sz="0" w:space="0" w:color="auto"/>
                  </w:divBdr>
                  <w:divsChild>
                    <w:div w:id="1551187508">
                      <w:marLeft w:val="0"/>
                      <w:marRight w:val="0"/>
                      <w:marTop w:val="0"/>
                      <w:marBottom w:val="0"/>
                      <w:divBdr>
                        <w:top w:val="none" w:sz="0" w:space="0" w:color="auto"/>
                        <w:left w:val="none" w:sz="0" w:space="0" w:color="auto"/>
                        <w:bottom w:val="none" w:sz="0" w:space="0" w:color="auto"/>
                        <w:right w:val="none" w:sz="0" w:space="0" w:color="auto"/>
                      </w:divBdr>
                    </w:div>
                  </w:divsChild>
                </w:div>
                <w:div w:id="913927814">
                  <w:marLeft w:val="0"/>
                  <w:marRight w:val="0"/>
                  <w:marTop w:val="0"/>
                  <w:marBottom w:val="0"/>
                  <w:divBdr>
                    <w:top w:val="none" w:sz="0" w:space="0" w:color="auto"/>
                    <w:left w:val="none" w:sz="0" w:space="0" w:color="auto"/>
                    <w:bottom w:val="none" w:sz="0" w:space="0" w:color="auto"/>
                    <w:right w:val="none" w:sz="0" w:space="0" w:color="auto"/>
                  </w:divBdr>
                  <w:divsChild>
                    <w:div w:id="30763194">
                      <w:marLeft w:val="0"/>
                      <w:marRight w:val="0"/>
                      <w:marTop w:val="0"/>
                      <w:marBottom w:val="0"/>
                      <w:divBdr>
                        <w:top w:val="none" w:sz="0" w:space="0" w:color="auto"/>
                        <w:left w:val="none" w:sz="0" w:space="0" w:color="auto"/>
                        <w:bottom w:val="none" w:sz="0" w:space="0" w:color="auto"/>
                        <w:right w:val="none" w:sz="0" w:space="0" w:color="auto"/>
                      </w:divBdr>
                    </w:div>
                    <w:div w:id="13474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694585">
      <w:bodyDiv w:val="1"/>
      <w:marLeft w:val="0"/>
      <w:marRight w:val="0"/>
      <w:marTop w:val="0"/>
      <w:marBottom w:val="0"/>
      <w:divBdr>
        <w:top w:val="none" w:sz="0" w:space="0" w:color="auto"/>
        <w:left w:val="none" w:sz="0" w:space="0" w:color="auto"/>
        <w:bottom w:val="none" w:sz="0" w:space="0" w:color="auto"/>
        <w:right w:val="none" w:sz="0" w:space="0" w:color="auto"/>
      </w:divBdr>
      <w:divsChild>
        <w:div w:id="1852600128">
          <w:marLeft w:val="0"/>
          <w:marRight w:val="0"/>
          <w:marTop w:val="0"/>
          <w:marBottom w:val="0"/>
          <w:divBdr>
            <w:top w:val="none" w:sz="0" w:space="0" w:color="auto"/>
            <w:left w:val="none" w:sz="0" w:space="0" w:color="auto"/>
            <w:bottom w:val="none" w:sz="0" w:space="0" w:color="auto"/>
            <w:right w:val="none" w:sz="0" w:space="0" w:color="auto"/>
          </w:divBdr>
          <w:divsChild>
            <w:div w:id="705713737">
              <w:marLeft w:val="0"/>
              <w:marRight w:val="0"/>
              <w:marTop w:val="0"/>
              <w:marBottom w:val="0"/>
              <w:divBdr>
                <w:top w:val="none" w:sz="0" w:space="0" w:color="auto"/>
                <w:left w:val="none" w:sz="0" w:space="0" w:color="auto"/>
                <w:bottom w:val="none" w:sz="0" w:space="0" w:color="auto"/>
                <w:right w:val="none" w:sz="0" w:space="0" w:color="auto"/>
              </w:divBdr>
              <w:divsChild>
                <w:div w:id="361443139">
                  <w:marLeft w:val="0"/>
                  <w:marRight w:val="0"/>
                  <w:marTop w:val="0"/>
                  <w:marBottom w:val="0"/>
                  <w:divBdr>
                    <w:top w:val="none" w:sz="0" w:space="0" w:color="auto"/>
                    <w:left w:val="none" w:sz="0" w:space="0" w:color="auto"/>
                    <w:bottom w:val="none" w:sz="0" w:space="0" w:color="auto"/>
                    <w:right w:val="none" w:sz="0" w:space="0" w:color="auto"/>
                  </w:divBdr>
                </w:div>
              </w:divsChild>
            </w:div>
            <w:div w:id="1971589769">
              <w:marLeft w:val="0"/>
              <w:marRight w:val="0"/>
              <w:marTop w:val="0"/>
              <w:marBottom w:val="0"/>
              <w:divBdr>
                <w:top w:val="none" w:sz="0" w:space="0" w:color="auto"/>
                <w:left w:val="none" w:sz="0" w:space="0" w:color="auto"/>
                <w:bottom w:val="none" w:sz="0" w:space="0" w:color="auto"/>
                <w:right w:val="none" w:sz="0" w:space="0" w:color="auto"/>
              </w:divBdr>
              <w:divsChild>
                <w:div w:id="1275986947">
                  <w:marLeft w:val="0"/>
                  <w:marRight w:val="0"/>
                  <w:marTop w:val="0"/>
                  <w:marBottom w:val="0"/>
                  <w:divBdr>
                    <w:top w:val="none" w:sz="0" w:space="0" w:color="auto"/>
                    <w:left w:val="none" w:sz="0" w:space="0" w:color="auto"/>
                    <w:bottom w:val="none" w:sz="0" w:space="0" w:color="auto"/>
                    <w:right w:val="none" w:sz="0" w:space="0" w:color="auto"/>
                  </w:divBdr>
                </w:div>
              </w:divsChild>
            </w:div>
            <w:div w:id="760490318">
              <w:marLeft w:val="0"/>
              <w:marRight w:val="0"/>
              <w:marTop w:val="0"/>
              <w:marBottom w:val="0"/>
              <w:divBdr>
                <w:top w:val="none" w:sz="0" w:space="0" w:color="auto"/>
                <w:left w:val="none" w:sz="0" w:space="0" w:color="auto"/>
                <w:bottom w:val="none" w:sz="0" w:space="0" w:color="auto"/>
                <w:right w:val="none" w:sz="0" w:space="0" w:color="auto"/>
              </w:divBdr>
              <w:divsChild>
                <w:div w:id="630479789">
                  <w:marLeft w:val="0"/>
                  <w:marRight w:val="0"/>
                  <w:marTop w:val="0"/>
                  <w:marBottom w:val="0"/>
                  <w:divBdr>
                    <w:top w:val="none" w:sz="0" w:space="0" w:color="auto"/>
                    <w:left w:val="none" w:sz="0" w:space="0" w:color="auto"/>
                    <w:bottom w:val="none" w:sz="0" w:space="0" w:color="auto"/>
                    <w:right w:val="none" w:sz="0" w:space="0" w:color="auto"/>
                  </w:divBdr>
                </w:div>
              </w:divsChild>
            </w:div>
            <w:div w:id="233323033">
              <w:marLeft w:val="0"/>
              <w:marRight w:val="0"/>
              <w:marTop w:val="0"/>
              <w:marBottom w:val="0"/>
              <w:divBdr>
                <w:top w:val="none" w:sz="0" w:space="0" w:color="auto"/>
                <w:left w:val="none" w:sz="0" w:space="0" w:color="auto"/>
                <w:bottom w:val="none" w:sz="0" w:space="0" w:color="auto"/>
                <w:right w:val="none" w:sz="0" w:space="0" w:color="auto"/>
              </w:divBdr>
              <w:divsChild>
                <w:div w:id="692612777">
                  <w:marLeft w:val="0"/>
                  <w:marRight w:val="0"/>
                  <w:marTop w:val="0"/>
                  <w:marBottom w:val="0"/>
                  <w:divBdr>
                    <w:top w:val="none" w:sz="0" w:space="0" w:color="auto"/>
                    <w:left w:val="none" w:sz="0" w:space="0" w:color="auto"/>
                    <w:bottom w:val="none" w:sz="0" w:space="0" w:color="auto"/>
                    <w:right w:val="none" w:sz="0" w:space="0" w:color="auto"/>
                  </w:divBdr>
                </w:div>
                <w:div w:id="204440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48596">
      <w:bodyDiv w:val="1"/>
      <w:marLeft w:val="0"/>
      <w:marRight w:val="0"/>
      <w:marTop w:val="0"/>
      <w:marBottom w:val="0"/>
      <w:divBdr>
        <w:top w:val="none" w:sz="0" w:space="0" w:color="auto"/>
        <w:left w:val="none" w:sz="0" w:space="0" w:color="auto"/>
        <w:bottom w:val="none" w:sz="0" w:space="0" w:color="auto"/>
        <w:right w:val="none" w:sz="0" w:space="0" w:color="auto"/>
      </w:divBdr>
      <w:divsChild>
        <w:div w:id="739595784">
          <w:marLeft w:val="0"/>
          <w:marRight w:val="0"/>
          <w:marTop w:val="0"/>
          <w:marBottom w:val="0"/>
          <w:divBdr>
            <w:top w:val="none" w:sz="0" w:space="0" w:color="auto"/>
            <w:left w:val="none" w:sz="0" w:space="0" w:color="auto"/>
            <w:bottom w:val="none" w:sz="0" w:space="0" w:color="auto"/>
            <w:right w:val="none" w:sz="0" w:space="0" w:color="auto"/>
          </w:divBdr>
          <w:divsChild>
            <w:div w:id="1533810271">
              <w:marLeft w:val="0"/>
              <w:marRight w:val="0"/>
              <w:marTop w:val="0"/>
              <w:marBottom w:val="0"/>
              <w:divBdr>
                <w:top w:val="none" w:sz="0" w:space="0" w:color="auto"/>
                <w:left w:val="none" w:sz="0" w:space="0" w:color="auto"/>
                <w:bottom w:val="none" w:sz="0" w:space="0" w:color="auto"/>
                <w:right w:val="none" w:sz="0" w:space="0" w:color="auto"/>
              </w:divBdr>
              <w:divsChild>
                <w:div w:id="5864509">
                  <w:marLeft w:val="0"/>
                  <w:marRight w:val="0"/>
                  <w:marTop w:val="0"/>
                  <w:marBottom w:val="0"/>
                  <w:divBdr>
                    <w:top w:val="none" w:sz="0" w:space="0" w:color="auto"/>
                    <w:left w:val="none" w:sz="0" w:space="0" w:color="auto"/>
                    <w:bottom w:val="none" w:sz="0" w:space="0" w:color="auto"/>
                    <w:right w:val="none" w:sz="0" w:space="0" w:color="auto"/>
                  </w:divBdr>
                </w:div>
              </w:divsChild>
            </w:div>
            <w:div w:id="1013186561">
              <w:marLeft w:val="0"/>
              <w:marRight w:val="0"/>
              <w:marTop w:val="0"/>
              <w:marBottom w:val="0"/>
              <w:divBdr>
                <w:top w:val="none" w:sz="0" w:space="0" w:color="auto"/>
                <w:left w:val="none" w:sz="0" w:space="0" w:color="auto"/>
                <w:bottom w:val="none" w:sz="0" w:space="0" w:color="auto"/>
                <w:right w:val="none" w:sz="0" w:space="0" w:color="auto"/>
              </w:divBdr>
              <w:divsChild>
                <w:div w:id="1380930681">
                  <w:marLeft w:val="0"/>
                  <w:marRight w:val="0"/>
                  <w:marTop w:val="0"/>
                  <w:marBottom w:val="0"/>
                  <w:divBdr>
                    <w:top w:val="none" w:sz="0" w:space="0" w:color="auto"/>
                    <w:left w:val="none" w:sz="0" w:space="0" w:color="auto"/>
                    <w:bottom w:val="none" w:sz="0" w:space="0" w:color="auto"/>
                    <w:right w:val="none" w:sz="0" w:space="0" w:color="auto"/>
                  </w:divBdr>
                </w:div>
              </w:divsChild>
            </w:div>
            <w:div w:id="716243343">
              <w:marLeft w:val="0"/>
              <w:marRight w:val="0"/>
              <w:marTop w:val="0"/>
              <w:marBottom w:val="0"/>
              <w:divBdr>
                <w:top w:val="none" w:sz="0" w:space="0" w:color="auto"/>
                <w:left w:val="none" w:sz="0" w:space="0" w:color="auto"/>
                <w:bottom w:val="none" w:sz="0" w:space="0" w:color="auto"/>
                <w:right w:val="none" w:sz="0" w:space="0" w:color="auto"/>
              </w:divBdr>
              <w:divsChild>
                <w:div w:id="985746368">
                  <w:marLeft w:val="0"/>
                  <w:marRight w:val="0"/>
                  <w:marTop w:val="0"/>
                  <w:marBottom w:val="0"/>
                  <w:divBdr>
                    <w:top w:val="none" w:sz="0" w:space="0" w:color="auto"/>
                    <w:left w:val="none" w:sz="0" w:space="0" w:color="auto"/>
                    <w:bottom w:val="none" w:sz="0" w:space="0" w:color="auto"/>
                    <w:right w:val="none" w:sz="0" w:space="0" w:color="auto"/>
                  </w:divBdr>
                </w:div>
              </w:divsChild>
            </w:div>
            <w:div w:id="575827465">
              <w:marLeft w:val="0"/>
              <w:marRight w:val="0"/>
              <w:marTop w:val="0"/>
              <w:marBottom w:val="0"/>
              <w:divBdr>
                <w:top w:val="none" w:sz="0" w:space="0" w:color="auto"/>
                <w:left w:val="none" w:sz="0" w:space="0" w:color="auto"/>
                <w:bottom w:val="none" w:sz="0" w:space="0" w:color="auto"/>
                <w:right w:val="none" w:sz="0" w:space="0" w:color="auto"/>
              </w:divBdr>
              <w:divsChild>
                <w:div w:id="1102381803">
                  <w:marLeft w:val="0"/>
                  <w:marRight w:val="0"/>
                  <w:marTop w:val="0"/>
                  <w:marBottom w:val="0"/>
                  <w:divBdr>
                    <w:top w:val="none" w:sz="0" w:space="0" w:color="auto"/>
                    <w:left w:val="none" w:sz="0" w:space="0" w:color="auto"/>
                    <w:bottom w:val="none" w:sz="0" w:space="0" w:color="auto"/>
                    <w:right w:val="none" w:sz="0" w:space="0" w:color="auto"/>
                  </w:divBdr>
                </w:div>
                <w:div w:id="20473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4646">
      <w:bodyDiv w:val="1"/>
      <w:marLeft w:val="0"/>
      <w:marRight w:val="0"/>
      <w:marTop w:val="0"/>
      <w:marBottom w:val="0"/>
      <w:divBdr>
        <w:top w:val="none" w:sz="0" w:space="0" w:color="auto"/>
        <w:left w:val="none" w:sz="0" w:space="0" w:color="auto"/>
        <w:bottom w:val="none" w:sz="0" w:space="0" w:color="auto"/>
        <w:right w:val="none" w:sz="0" w:space="0" w:color="auto"/>
      </w:divBdr>
      <w:divsChild>
        <w:div w:id="1113131570">
          <w:marLeft w:val="0"/>
          <w:marRight w:val="0"/>
          <w:marTop w:val="0"/>
          <w:marBottom w:val="0"/>
          <w:divBdr>
            <w:top w:val="none" w:sz="0" w:space="0" w:color="auto"/>
            <w:left w:val="none" w:sz="0" w:space="0" w:color="auto"/>
            <w:bottom w:val="none" w:sz="0" w:space="0" w:color="auto"/>
            <w:right w:val="none" w:sz="0" w:space="0" w:color="auto"/>
          </w:divBdr>
          <w:divsChild>
            <w:div w:id="1998992124">
              <w:marLeft w:val="0"/>
              <w:marRight w:val="0"/>
              <w:marTop w:val="0"/>
              <w:marBottom w:val="0"/>
              <w:divBdr>
                <w:top w:val="none" w:sz="0" w:space="0" w:color="auto"/>
                <w:left w:val="none" w:sz="0" w:space="0" w:color="auto"/>
                <w:bottom w:val="none" w:sz="0" w:space="0" w:color="auto"/>
                <w:right w:val="none" w:sz="0" w:space="0" w:color="auto"/>
              </w:divBdr>
              <w:divsChild>
                <w:div w:id="412895140">
                  <w:marLeft w:val="0"/>
                  <w:marRight w:val="0"/>
                  <w:marTop w:val="0"/>
                  <w:marBottom w:val="0"/>
                  <w:divBdr>
                    <w:top w:val="none" w:sz="0" w:space="0" w:color="auto"/>
                    <w:left w:val="none" w:sz="0" w:space="0" w:color="auto"/>
                    <w:bottom w:val="none" w:sz="0" w:space="0" w:color="auto"/>
                    <w:right w:val="none" w:sz="0" w:space="0" w:color="auto"/>
                  </w:divBdr>
                </w:div>
              </w:divsChild>
            </w:div>
            <w:div w:id="1328169458">
              <w:marLeft w:val="0"/>
              <w:marRight w:val="0"/>
              <w:marTop w:val="0"/>
              <w:marBottom w:val="0"/>
              <w:divBdr>
                <w:top w:val="none" w:sz="0" w:space="0" w:color="auto"/>
                <w:left w:val="none" w:sz="0" w:space="0" w:color="auto"/>
                <w:bottom w:val="none" w:sz="0" w:space="0" w:color="auto"/>
                <w:right w:val="none" w:sz="0" w:space="0" w:color="auto"/>
              </w:divBdr>
              <w:divsChild>
                <w:div w:id="2004970212">
                  <w:marLeft w:val="0"/>
                  <w:marRight w:val="0"/>
                  <w:marTop w:val="0"/>
                  <w:marBottom w:val="0"/>
                  <w:divBdr>
                    <w:top w:val="none" w:sz="0" w:space="0" w:color="auto"/>
                    <w:left w:val="none" w:sz="0" w:space="0" w:color="auto"/>
                    <w:bottom w:val="none" w:sz="0" w:space="0" w:color="auto"/>
                    <w:right w:val="none" w:sz="0" w:space="0" w:color="auto"/>
                  </w:divBdr>
                </w:div>
              </w:divsChild>
            </w:div>
            <w:div w:id="549657665">
              <w:marLeft w:val="0"/>
              <w:marRight w:val="0"/>
              <w:marTop w:val="0"/>
              <w:marBottom w:val="0"/>
              <w:divBdr>
                <w:top w:val="none" w:sz="0" w:space="0" w:color="auto"/>
                <w:left w:val="none" w:sz="0" w:space="0" w:color="auto"/>
                <w:bottom w:val="none" w:sz="0" w:space="0" w:color="auto"/>
                <w:right w:val="none" w:sz="0" w:space="0" w:color="auto"/>
              </w:divBdr>
              <w:divsChild>
                <w:div w:id="1953390182">
                  <w:marLeft w:val="0"/>
                  <w:marRight w:val="0"/>
                  <w:marTop w:val="0"/>
                  <w:marBottom w:val="0"/>
                  <w:divBdr>
                    <w:top w:val="none" w:sz="0" w:space="0" w:color="auto"/>
                    <w:left w:val="none" w:sz="0" w:space="0" w:color="auto"/>
                    <w:bottom w:val="none" w:sz="0" w:space="0" w:color="auto"/>
                    <w:right w:val="none" w:sz="0" w:space="0" w:color="auto"/>
                  </w:divBdr>
                </w:div>
              </w:divsChild>
            </w:div>
            <w:div w:id="580411191">
              <w:marLeft w:val="0"/>
              <w:marRight w:val="0"/>
              <w:marTop w:val="0"/>
              <w:marBottom w:val="0"/>
              <w:divBdr>
                <w:top w:val="none" w:sz="0" w:space="0" w:color="auto"/>
                <w:left w:val="none" w:sz="0" w:space="0" w:color="auto"/>
                <w:bottom w:val="none" w:sz="0" w:space="0" w:color="auto"/>
                <w:right w:val="none" w:sz="0" w:space="0" w:color="auto"/>
              </w:divBdr>
              <w:divsChild>
                <w:div w:id="2080250450">
                  <w:marLeft w:val="0"/>
                  <w:marRight w:val="0"/>
                  <w:marTop w:val="0"/>
                  <w:marBottom w:val="0"/>
                  <w:divBdr>
                    <w:top w:val="none" w:sz="0" w:space="0" w:color="auto"/>
                    <w:left w:val="none" w:sz="0" w:space="0" w:color="auto"/>
                    <w:bottom w:val="none" w:sz="0" w:space="0" w:color="auto"/>
                    <w:right w:val="none" w:sz="0" w:space="0" w:color="auto"/>
                  </w:divBdr>
                </w:div>
                <w:div w:id="142036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tefanick@lindenps.org" TargetMode="External"/><Relationship Id="rId13" Type="http://schemas.openxmlformats.org/officeDocument/2006/relationships/hyperlink" Target="https://www.nj.gov/education/standards/compsci/Index.shtml"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viana@lindenps.org" TargetMode="External"/><Relationship Id="rId12" Type="http://schemas.openxmlformats.org/officeDocument/2006/relationships/hyperlink" Target="https://www.nj.gov/education/standards/socst/index.shtml"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mailto:alouis@lindenps.org" TargetMode="External"/><Relationship Id="rId11" Type="http://schemas.openxmlformats.org/officeDocument/2006/relationships/hyperlink" Target="https://www.nj.gov/education/standards/math/Index.shtml" TargetMode="External"/><Relationship Id="rId5" Type="http://schemas.openxmlformats.org/officeDocument/2006/relationships/hyperlink" Target="mailto:kthurston@lindenps.org" TargetMode="External"/><Relationship Id="rId15" Type="http://schemas.openxmlformats.org/officeDocument/2006/relationships/image" Target="media/image1.png"/><Relationship Id="rId10" Type="http://schemas.openxmlformats.org/officeDocument/2006/relationships/hyperlink" Target="https://www.nj.gov/education/standards/ela/Index.shtml"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nj.gov/education/standards/science/Index.shtml" TargetMode="External"/><Relationship Id="rId14" Type="http://schemas.openxmlformats.org/officeDocument/2006/relationships/hyperlink" Target="https://www.nj.gov/education/standards/clicks/index.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3196</Words>
  <Characters>18220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J. Grasso</dc:creator>
  <cp:keywords/>
  <dc:description/>
  <cp:lastModifiedBy>Cynthia R. Apalinski</cp:lastModifiedBy>
  <cp:revision>7</cp:revision>
  <cp:lastPrinted>2022-04-06T14:57:00Z</cp:lastPrinted>
  <dcterms:created xsi:type="dcterms:W3CDTF">2023-01-11T18:27:00Z</dcterms:created>
  <dcterms:modified xsi:type="dcterms:W3CDTF">2023-01-12T17:29:00Z</dcterms:modified>
</cp:coreProperties>
</file>