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1CF1" w:rsidRPr="00732922" w:rsidRDefault="003A38D3">
      <w:pPr>
        <w:jc w:val="center"/>
        <w:rPr>
          <w:rFonts w:ascii="Times New Roman" w:hAnsi="Times New Roman" w:cs="Times New Roman"/>
        </w:rPr>
      </w:pPr>
      <w:r w:rsidRPr="00732922">
        <w:rPr>
          <w:rFonts w:ascii="Times New Roman" w:hAnsi="Times New Roman" w:cs="Times New Roman"/>
          <w:b/>
          <w:sz w:val="28"/>
          <w:szCs w:val="28"/>
        </w:rPr>
        <w:t>PACING GUIDE</w:t>
      </w:r>
    </w:p>
    <w:p w:rsidR="00521CF1" w:rsidRPr="00732922" w:rsidRDefault="00521CF1">
      <w:pPr>
        <w:jc w:val="center"/>
        <w:rPr>
          <w:rFonts w:ascii="Times New Roman" w:hAnsi="Times New Roman" w:cs="Times New Roman"/>
        </w:rPr>
      </w:pPr>
    </w:p>
    <w:p w:rsidR="00521CF1" w:rsidRPr="00732922" w:rsidRDefault="003A38D3">
      <w:pPr>
        <w:rPr>
          <w:rFonts w:ascii="Times New Roman" w:hAnsi="Times New Roman" w:cs="Times New Roman"/>
        </w:rPr>
      </w:pPr>
      <w:r w:rsidRPr="00732922">
        <w:rPr>
          <w:rFonts w:ascii="Times New Roman" w:hAnsi="Times New Roman" w:cs="Times New Roman"/>
          <w:b/>
        </w:rPr>
        <w:t>COURSE:</w:t>
      </w:r>
      <w:r w:rsidR="00732922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732922">
        <w:rPr>
          <w:rFonts w:ascii="Times New Roman" w:hAnsi="Times New Roman" w:cs="Times New Roman"/>
        </w:rPr>
        <w:t>Spanish 2</w:t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  <w:b/>
        </w:rPr>
        <w:t xml:space="preserve">GRADE(S): </w:t>
      </w:r>
      <w:r w:rsidRPr="00732922">
        <w:rPr>
          <w:rFonts w:ascii="Times New Roman" w:hAnsi="Times New Roman" w:cs="Times New Roman"/>
        </w:rPr>
        <w:t>10</w:t>
      </w:r>
    </w:p>
    <w:p w:rsidR="00521CF1" w:rsidRDefault="00521CF1">
      <w:pPr>
        <w:ind w:right="-360"/>
      </w:pPr>
    </w:p>
    <w:tbl>
      <w:tblPr>
        <w:tblStyle w:val="a0"/>
        <w:tblW w:w="1451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655"/>
        <w:gridCol w:w="2430"/>
        <w:gridCol w:w="2970"/>
        <w:gridCol w:w="2610"/>
        <w:gridCol w:w="4655"/>
        <w:gridCol w:w="25"/>
      </w:tblGrid>
      <w:tr w:rsidR="00521CF1" w:rsidTr="0033405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STANDARDS/SKILLS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ASSESSMENTS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CONTENT</w:t>
            </w:r>
          </w:p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Topics being covered? What do students need to know? (</w:t>
            </w:r>
            <w:r w:rsidRPr="003A38D3">
              <w:rPr>
                <w:rFonts w:ascii="Times New Roman" w:hAnsi="Times New Roman" w:cs="Times New Roman"/>
                <w:i/>
              </w:rPr>
              <w:t>nouns</w:t>
            </w:r>
            <w:r w:rsidRPr="003A38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ACTIVITIES</w:t>
            </w:r>
          </w:p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w/Integration of Technology &amp; Career Ready Practices</w:t>
            </w:r>
          </w:p>
        </w:tc>
      </w:tr>
      <w:tr w:rsidR="00521CF1" w:rsidTr="0033405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521CF1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Style w:val="a"/>
              <w:tblW w:w="8625" w:type="dxa"/>
              <w:tblLayout w:type="fixed"/>
              <w:tblLook w:val="0400" w:firstRow="0" w:lastRow="0" w:firstColumn="0" w:lastColumn="0" w:noHBand="0" w:noVBand="1"/>
            </w:tblPr>
            <w:tblGrid>
              <w:gridCol w:w="4253"/>
              <w:gridCol w:w="1384"/>
              <w:gridCol w:w="2988"/>
            </w:tblGrid>
            <w:tr w:rsidR="00521CF1" w:rsidRPr="003A38D3">
              <w:trPr>
                <w:gridAfter w:val="2"/>
                <w:wAfter w:w="4372" w:type="dxa"/>
              </w:trPr>
              <w:tc>
                <w:tcPr>
                  <w:tcW w:w="4253" w:type="dxa"/>
                  <w:vAlign w:val="center"/>
                </w:tcPr>
                <w:p w:rsidR="00521CF1" w:rsidRPr="003A38D3" w:rsidRDefault="003A38D3">
                  <w:pPr>
                    <w:spacing w:before="100"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1.NH.A.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2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1.NH.A.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3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1.NH.A.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4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1.NH.A.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5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1.NH.A.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7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1.NH.B.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1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1.NH.B.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2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1.NH.B.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4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1.NH.B.L.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1.a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1.NH.B.L.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1.b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1.NH.C.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2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3A38D3">
                  <w:pPr>
                    <w:spacing w:after="28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</w:t>
                  </w:r>
                  <w:proofErr w:type="gramStart"/>
                  <w:r w:rsidRPr="003A38D3">
                    <w:rPr>
                      <w:rFonts w:ascii="Times New Roman" w:eastAsia="Tahoma" w:hAnsi="Times New Roman" w:cs="Times New Roman"/>
                    </w:rPr>
                    <w:t>1.NH.C.</w:t>
                  </w:r>
                  <w:proofErr w:type="gramEnd"/>
                  <w:r w:rsidRPr="003A38D3">
                    <w:rPr>
                      <w:rFonts w:ascii="Times New Roman" w:eastAsia="Tahoma" w:hAnsi="Times New Roman" w:cs="Times New Roman"/>
                    </w:rPr>
                    <w:t>3</w:t>
                  </w:r>
                  <w:r w:rsidRPr="003A38D3">
                    <w:rPr>
                      <w:rFonts w:ascii="Times New Roman" w:eastAsia="Tahoma" w:hAnsi="Times New Roman" w:cs="Times New Roman"/>
                    </w:rPr>
                    <w:tab/>
                  </w:r>
                </w:p>
                <w:p w:rsidR="00521CF1" w:rsidRPr="003A38D3" w:rsidRDefault="00521CF1">
                  <w:pPr>
                    <w:spacing w:after="100" w:line="240" w:lineRule="auto"/>
                    <w:rPr>
                      <w:rFonts w:ascii="Times New Roman" w:eastAsia="Tahoma" w:hAnsi="Times New Roman" w:cs="Times New Roman"/>
                    </w:rPr>
                  </w:pPr>
                </w:p>
              </w:tc>
            </w:tr>
            <w:tr w:rsidR="00521CF1" w:rsidRPr="003A38D3">
              <w:tc>
                <w:tcPr>
                  <w:tcW w:w="4253" w:type="dxa"/>
                  <w:vAlign w:val="center"/>
                </w:tcPr>
                <w:p w:rsidR="00521CF1" w:rsidRPr="003A38D3" w:rsidRDefault="00521CF1">
                  <w:pPr>
                    <w:spacing w:before="100" w:after="10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</w:p>
              </w:tc>
              <w:tc>
                <w:tcPr>
                  <w:tcW w:w="1384" w:type="dxa"/>
                  <w:vAlign w:val="center"/>
                </w:tcPr>
                <w:p w:rsidR="00521CF1" w:rsidRPr="003A38D3" w:rsidRDefault="003A38D3">
                  <w:pPr>
                    <w:spacing w:before="100" w:after="10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WL.7.1.NH.A.5</w:t>
                  </w:r>
                </w:p>
              </w:tc>
              <w:tc>
                <w:tcPr>
                  <w:tcW w:w="2988" w:type="dxa"/>
                  <w:vAlign w:val="center"/>
                </w:tcPr>
                <w:p w:rsidR="00521CF1" w:rsidRPr="003A38D3" w:rsidRDefault="003A38D3">
                  <w:pPr>
                    <w:spacing w:before="100" w:after="10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Demonstrate comprehension of short conversations and brief written messages on familiar topics.</w:t>
                  </w:r>
                </w:p>
              </w:tc>
            </w:tr>
            <w:tr w:rsidR="00521CF1" w:rsidRPr="003A38D3">
              <w:tc>
                <w:tcPr>
                  <w:tcW w:w="4253" w:type="dxa"/>
                  <w:vAlign w:val="center"/>
                </w:tcPr>
                <w:p w:rsidR="00521CF1" w:rsidRPr="003A38D3" w:rsidRDefault="00521CF1">
                  <w:pPr>
                    <w:spacing w:before="100" w:after="10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</w:p>
              </w:tc>
              <w:tc>
                <w:tcPr>
                  <w:tcW w:w="1384" w:type="dxa"/>
                  <w:vAlign w:val="center"/>
                </w:tcPr>
                <w:p w:rsidR="00521CF1" w:rsidRPr="003A38D3" w:rsidRDefault="003A38D3">
                  <w:pPr>
                    <w:spacing w:before="100" w:after="10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WL.7.1.NH.A.7</w:t>
                  </w:r>
                </w:p>
              </w:tc>
              <w:tc>
                <w:tcPr>
                  <w:tcW w:w="2988" w:type="dxa"/>
                  <w:vAlign w:val="center"/>
                </w:tcPr>
                <w:p w:rsidR="00521CF1" w:rsidRPr="003A38D3" w:rsidRDefault="003A38D3">
                  <w:pPr>
                    <w:spacing w:before="100" w:after="10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Occasionally infer the meaning of a few unfamiliar words in highly contextualized situations.</w:t>
                  </w:r>
                </w:p>
              </w:tc>
            </w:tr>
            <w:tr w:rsidR="00521CF1" w:rsidRPr="003A38D3">
              <w:tc>
                <w:tcPr>
                  <w:tcW w:w="4253" w:type="dxa"/>
                  <w:vAlign w:val="center"/>
                </w:tcPr>
                <w:p w:rsidR="00521CF1" w:rsidRPr="003A38D3" w:rsidRDefault="00521CF1">
                  <w:pPr>
                    <w:spacing w:before="100" w:after="10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</w:p>
              </w:tc>
              <w:tc>
                <w:tcPr>
                  <w:tcW w:w="1384" w:type="dxa"/>
                  <w:vAlign w:val="center"/>
                </w:tcPr>
                <w:p w:rsidR="00521CF1" w:rsidRPr="003A38D3" w:rsidRDefault="003A38D3">
                  <w:pPr>
                    <w:spacing w:before="100" w:after="10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WL.7.1.NH.B.1</w:t>
                  </w:r>
                </w:p>
              </w:tc>
              <w:tc>
                <w:tcPr>
                  <w:tcW w:w="2988" w:type="dxa"/>
                  <w:vAlign w:val="center"/>
                </w:tcPr>
                <w:p w:rsidR="00521CF1" w:rsidRPr="003A38D3" w:rsidRDefault="003A38D3">
                  <w:pPr>
                    <w:spacing w:before="100" w:after="100" w:line="240" w:lineRule="auto"/>
                    <w:rPr>
                      <w:rFonts w:ascii="Times New Roman" w:eastAsia="Tahoma" w:hAnsi="Times New Roman" w:cs="Times New Roman"/>
                    </w:rPr>
                  </w:pPr>
                  <w:r w:rsidRPr="003A38D3">
                    <w:rPr>
                      <w:rFonts w:ascii="Times New Roman" w:eastAsia="Tahoma" w:hAnsi="Times New Roman" w:cs="Times New Roman"/>
                    </w:rPr>
                    <w:t>Use digital tools to exchange basic information by recombining memorized words, phrases, and sentences on topics related to self and targeted themes.</w:t>
                  </w:r>
                </w:p>
              </w:tc>
            </w:tr>
          </w:tbl>
          <w:p w:rsidR="00521CF1" w:rsidRPr="003A38D3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Test-unit 1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Quiz-vocab1-train travel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Quiz-vocab2-inside the train and purchasing tickets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 Preterit of regular verbs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Quiz-Preterit of irregular verbs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Choral response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Short essay-about your travel experiences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Turn to partner (speaking)-talk about purchasing tickets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Oral questioning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Written work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Train travel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Purchasing train tickets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Preterit of verbs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numPr>
                <w:ilvl w:val="0"/>
                <w:numId w:val="1"/>
              </w:numPr>
              <w:spacing w:before="100"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Introduction to Unit:  vocabulary through PowerPoint, DVD, Worksheet, Discussion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Grammar: (preterit of irregular verbs) discussion, note taking and practice exercises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Vocabulary: vocab lists though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wkbk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ex.’s, stories and news articles (train station and boarding related vocab)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Audio texts: listening to authentic podcasts, CD’s, conversations. (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episodio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1-Un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viaje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en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tren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Short/long dialogues of native speakers (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En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la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ventanilla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-purchasing tickets at a ticket window)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Print texts (reading authentic literature/news articles) and completing oral and written responses, authentic literature, stories, newspaper/magazine article 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Partner/Group Work:  Oral, Written, Conversation (train schedules-ask partner questions about schedule, discuss advantages and disadvantages of train travel. Include things such as speed, </w:t>
            </w:r>
            <w:proofErr w:type="spellStart"/>
            <w:proofErr w:type="gramStart"/>
            <w:r w:rsidRPr="003A38D3">
              <w:rPr>
                <w:rFonts w:ascii="Times New Roman" w:eastAsia="Verdana" w:hAnsi="Times New Roman" w:cs="Times New Roman"/>
              </w:rPr>
              <w:t>price,location</w:t>
            </w:r>
            <w:proofErr w:type="spellEnd"/>
            <w:proofErr w:type="gramEnd"/>
            <w:r w:rsidRPr="003A38D3">
              <w:rPr>
                <w:rFonts w:ascii="Times New Roman" w:eastAsia="Verdana" w:hAnsi="Times New Roman" w:cs="Times New Roman"/>
              </w:rPr>
              <w:t xml:space="preserve"> of stations)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Pronunciation:  Listen to CD/Teacher and repeat (vocab 1&amp;2 Train related vocabulary,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pronunication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of the consonants n and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ch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Review/Reinforcement Activities:   Whiteboard Relay, Smartboard:  Purpose Games, Quizlet,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Quia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, glencoe.com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Textbook Exercises:  Oral and Written Responses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Workbook: In-class and Homework Exercises</w:t>
            </w:r>
          </w:p>
          <w:p w:rsidR="00521CF1" w:rsidRPr="003A38D3" w:rsidRDefault="003A38D3" w:rsidP="003A38D3">
            <w:pPr>
              <w:numPr>
                <w:ilvl w:val="0"/>
                <w:numId w:val="1"/>
              </w:numPr>
              <w:spacing w:after="280"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Cultural:  Authentic Text, Videos, Websites (El Ave train in Madrid, Train ride from Cuzco to Manchu Picc</w:t>
            </w:r>
            <w:r>
              <w:rPr>
                <w:rFonts w:ascii="Times New Roman" w:eastAsia="Verdana" w:hAnsi="Times New Roman" w:cs="Times New Roman"/>
              </w:rPr>
              <w:t>hu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2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Quiz-vocab1 Restaurant related vocab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Quiz-vocab2-Food and ordering in a restaurant 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Stem changing verbs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 ordering food in a restaurant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 reservation, have a mock conversation to a person living in a Spanish speaking country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Restaurant and Food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Stem changing verbs 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•Grammar: (stem changing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ex.’s, stories and news articles (Restaurant menus, where located)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1-Un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restaurante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•Short/long dialogues of native speakers (Phone conversations)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•Partner/Group Work:  Oral, Written, Conversation (making reservations to a restaurant)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•Pronunciation:  Listen to CD/Teacher and repeat (vocab 1+2 Phone and computer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•Cultural:  Authentic Text, Videos, Websites (La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cocina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mexicana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español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y del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caribe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. Discuss the differences between these countries and the traditional foods they make)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Oct-Nov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3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Quiz-vocab1-computer related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Quiz-vocab2-telephone calls and making international calls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Imperfect of 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Quiz-Imperfect of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experiences making an international phone call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an international phone call,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Computer and Phone Technology and its changes over the years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Imperfect verb tense to describe habitual actions in the past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</w:t>
            </w:r>
            <w:proofErr w:type="gramStart"/>
            <w:r w:rsidRPr="00334050">
              <w:rPr>
                <w:rFonts w:ascii="Times New Roman" w:hAnsi="Times New Roman" w:cs="Times New Roman"/>
              </w:rPr>
              <w:t>Grammar :</w:t>
            </w:r>
            <w:proofErr w:type="gramEnd"/>
            <w:r w:rsidRPr="00334050">
              <w:rPr>
                <w:rFonts w:ascii="Times New Roman" w:hAnsi="Times New Roman" w:cs="Times New Roman"/>
              </w:rPr>
              <w:t xml:space="preserve"> (imperfect of irregular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(train station and boarding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•Audio texts: listening to authentic podcasts, CD’s, conversations. </w:t>
            </w:r>
            <w:proofErr w:type="gramStart"/>
            <w:r w:rsidRPr="00334050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proofErr w:type="gramEnd"/>
            <w:r w:rsidRPr="00334050">
              <w:rPr>
                <w:rFonts w:ascii="Times New Roman" w:hAnsi="Times New Roman" w:cs="Times New Roman"/>
              </w:rPr>
              <w:t xml:space="preserve"> 1-Una </w:t>
            </w:r>
            <w:proofErr w:type="spellStart"/>
            <w:r w:rsidRPr="00334050">
              <w:rPr>
                <w:rFonts w:ascii="Times New Roman" w:hAnsi="Times New Roman" w:cs="Times New Roman"/>
              </w:rPr>
              <w:t>llamada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</w:rPr>
              <w:t>telefónica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(Phone conversations)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(phone conversations-what numbers to dial when making an international call, calling cards)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Phone and computer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•Cultural:  Authentic Text, Videos, Websites (el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palacio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Real, La plaza de </w:t>
            </w:r>
            <w:proofErr w:type="spellStart"/>
            <w:r w:rsidRPr="00334050">
              <w:rPr>
                <w:rFonts w:ascii="Times New Roman" w:hAnsi="Times New Roman" w:cs="Times New Roman"/>
              </w:rPr>
              <w:t>los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</w:rPr>
              <w:t>cibles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Nov-Dec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4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1-clothing store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2-Food stores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Quiz- Preterit </w:t>
            </w:r>
            <w:proofErr w:type="gramStart"/>
            <w:r w:rsidRPr="00334050">
              <w:rPr>
                <w:rFonts w:ascii="Times New Roman" w:hAnsi="Times New Roman" w:cs="Times New Roman"/>
              </w:rPr>
              <w:t>vs</w:t>
            </w:r>
            <w:proofErr w:type="gramEnd"/>
            <w:r w:rsidRPr="00334050">
              <w:rPr>
                <w:rFonts w:ascii="Times New Roman" w:hAnsi="Times New Roman" w:cs="Times New Roman"/>
              </w:rPr>
              <w:t xml:space="preserve"> Imperfect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experiences purchasing food and clothing in a store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purchasing food and clothing in a store or market,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Clothing and Food Stores.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How to make purchase in a store and/or an open air market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Differentiating between preterit or imperfect when creating a sentence.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(preterit and imperfect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clothing and food store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1-de </w:t>
            </w:r>
            <w:proofErr w:type="spellStart"/>
            <w:r w:rsidRPr="00334050">
              <w:rPr>
                <w:rFonts w:ascii="Times New Roman" w:hAnsi="Times New Roman" w:cs="Times New Roman"/>
              </w:rPr>
              <w:t>compras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market)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(shopping in a store or and open air market for clothing or food)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clothing and food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(open air markets-</w:t>
            </w:r>
            <w:proofErr w:type="spellStart"/>
            <w:r w:rsidRPr="00334050">
              <w:rPr>
                <w:rFonts w:ascii="Times New Roman" w:hAnsi="Times New Roman" w:cs="Times New Roman"/>
              </w:rPr>
              <w:t>chichicastenango</w:t>
            </w:r>
            <w:proofErr w:type="spellEnd"/>
            <w:r w:rsidRPr="00334050">
              <w:rPr>
                <w:rFonts w:ascii="Times New Roman" w:hAnsi="Times New Roman" w:cs="Times New Roman"/>
              </w:rPr>
              <w:t>, markets vs. supermarkets vs. hypermarkets)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Dec- Jan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5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1-hobbies and games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2-parks and entertainment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Future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Quiz-comparative vs. superlative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experiences on Sunday afternoons and the activities that you do with your friends and family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your favorite hobbies and what you like to do for fun,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Hobbies and pastimes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Sunday afternoon activities with friends and Families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Future verb tense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Comparative and Superlative use in Spanish.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(FUTURE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hobby and park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1-Los 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pasatiempos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and 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Parque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park with friends and family)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what they do for fun and what to do in a park)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hobby and parks/entertainment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•Cultural:  Authentic Text, Videos, Websites (El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Retiro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Park in Madrid)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Jan-Feb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6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1-Hotel and making reservations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2-hotel room furniture and amenities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Future or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Quiz-direct and indirect object pronouns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making a reservation at a hotel and your hotel experience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 reservation at a hotel and speaking with the hotel clerk.,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Making a Hotel Reservation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Vocab relating to the hotel room and its amenities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Future of irregular verbs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Direct and Indirect Object Pronouns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Irreg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Future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hotel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1-La </w:t>
            </w:r>
            <w:proofErr w:type="spellStart"/>
            <w:r w:rsidRPr="00334050">
              <w:rPr>
                <w:rFonts w:ascii="Times New Roman" w:hAnsi="Times New Roman" w:cs="Times New Roman"/>
              </w:rPr>
              <w:t>llegada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al hotel)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hotel while making reservations or asking a maid for service needed in hotel room)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making reservations for a hotel room)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hotel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Paradores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334050">
              <w:rPr>
                <w:rFonts w:ascii="Times New Roman" w:hAnsi="Times New Roman" w:cs="Times New Roman"/>
              </w:rPr>
              <w:t>Albergues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in Spain, also </w:t>
            </w:r>
            <w:proofErr w:type="spellStart"/>
            <w:r w:rsidRPr="00334050">
              <w:rPr>
                <w:rFonts w:ascii="Times New Roman" w:hAnsi="Times New Roman" w:cs="Times New Roman"/>
              </w:rPr>
              <w:t>Hostales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in Spanish speaking countries)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Feb-Mar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7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1-Airplane reservations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2-aiport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Quiz-Conditional of regular and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making a reservation for a plane and making your way through an airport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 reservation for a plane ticket,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Airplane and the inside of the plane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The airport and plane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Conditional of regular and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Purchasing a ticket to get on a plane and how to get around an airport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(Conditional of regular and irregular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airplane and airport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1-”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avión</w:t>
            </w:r>
            <w:proofErr w:type="spellEnd"/>
            <w:r w:rsidRPr="00334050">
              <w:rPr>
                <w:rFonts w:ascii="Times New Roman" w:hAnsi="Times New Roman" w:cs="Times New Roman"/>
              </w:rPr>
              <w:t>”)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an airport to make reservation)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making reservations for a plane ticket and how to get around an airport)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airport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peru</w:t>
            </w:r>
            <w:proofErr w:type="spellEnd"/>
            <w:r w:rsidRPr="00334050">
              <w:rPr>
                <w:rFonts w:ascii="Times New Roman" w:hAnsi="Times New Roman" w:cs="Times New Roman"/>
              </w:rPr>
              <w:t>-Los Quechuas)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April-may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8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1-Medical emergencies and body parts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Quiz-vocab 2-Hospital and reception desk and telling a Dr.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whats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wrong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Quiz-Present Perfect regular and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Short essay-about going to hospital and telling Dr. what’s wrong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what is ailing them, have a mock conversation about going to the hospital and telling Dr. what is wrong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Work: Filling out a medical form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Hospital vocab-relating to the reception desk, body parts, telling Dr. what’s ailing person, filling out medical forms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Present Perfect verb tense and its irregulars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Recognizing cognates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•Grammar: (Present Perfect of </w:t>
            </w:r>
            <w:proofErr w:type="spellStart"/>
            <w:r w:rsidRPr="00334050">
              <w:rPr>
                <w:rFonts w:ascii="Times New Roman" w:hAnsi="Times New Roman" w:cs="Times New Roman"/>
              </w:rPr>
              <w:t>reg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334050">
              <w:rPr>
                <w:rFonts w:ascii="Times New Roman" w:hAnsi="Times New Roman" w:cs="Times New Roman"/>
              </w:rPr>
              <w:t>irreg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hospital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1-”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el hospital-</w:t>
            </w:r>
            <w:proofErr w:type="spellStart"/>
            <w:r w:rsidRPr="00334050">
              <w:rPr>
                <w:rFonts w:ascii="Times New Roman" w:hAnsi="Times New Roman" w:cs="Times New Roman"/>
              </w:rPr>
              <w:t>Una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</w:rPr>
              <w:t>fractura</w:t>
            </w:r>
            <w:proofErr w:type="spellEnd"/>
            <w:r w:rsidRPr="00334050">
              <w:rPr>
                <w:rFonts w:ascii="Times New Roman" w:hAnsi="Times New Roman" w:cs="Times New Roman"/>
              </w:rPr>
              <w:t>”)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hospital)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not feeling well and needing to go to the hospital)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hospital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(Filling out medical forms, difference between hospitals here in the US and Spanish speaking countries)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May-June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1.NH.A.</w:t>
            </w:r>
            <w:proofErr w:type="gramEnd"/>
            <w:r w:rsidRPr="00334050">
              <w:rPr>
                <w:rFonts w:ascii="Times New Roman" w:hAnsi="Times New Roman" w:cs="Times New Roman"/>
              </w:rPr>
              <w:t>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</w:t>
            </w:r>
            <w:proofErr w:type="gramEnd"/>
            <w:r w:rsidRPr="00334050">
              <w:rPr>
                <w:rFonts w:ascii="Times New Roman" w:hAnsi="Times New Roman" w:cs="Times New Roman"/>
              </w:rPr>
              <w:t>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1.NH.B.L.</w:t>
            </w:r>
            <w:proofErr w:type="gramEnd"/>
            <w:r w:rsidRPr="00334050">
              <w:rPr>
                <w:rFonts w:ascii="Times New Roman" w:hAnsi="Times New Roman" w:cs="Times New Roman"/>
              </w:rPr>
              <w:t>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</w:t>
            </w:r>
            <w:proofErr w:type="gramStart"/>
            <w:r w:rsidRPr="00334050">
              <w:rPr>
                <w:rFonts w:ascii="Times New Roman" w:hAnsi="Times New Roman" w:cs="Times New Roman"/>
              </w:rPr>
              <w:t>1.NH.C.</w:t>
            </w:r>
            <w:proofErr w:type="gramEnd"/>
            <w:r w:rsidRPr="00334050">
              <w:rPr>
                <w:rFonts w:ascii="Times New Roman" w:hAnsi="Times New Roman" w:cs="Times New Roman"/>
              </w:rPr>
              <w:t>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9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1-The city (buildings, streets, transportation)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2-the Country (farm, foods grown)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Quiz-Imperfect Progressive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Quiz-Demonstrative Pronouns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navigating their way through a city and using a MAP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what is ailing them, have a mock conversation about being in the city and getting from point A to B using a MAP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work-describing the city vs the countryside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City related vocab and the usage of maps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Country and farm related vocab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Imperfect Progressive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Demonstrative Pronouns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•Grammar: (imperfect progressive verbs and demonstrative </w:t>
            </w:r>
            <w:proofErr w:type="spellStart"/>
            <w:r w:rsidRPr="00334050">
              <w:rPr>
                <w:rFonts w:ascii="Times New Roman" w:hAnsi="Times New Roman" w:cs="Times New Roman"/>
              </w:rPr>
              <w:t>adjs</w:t>
            </w:r>
            <w:proofErr w:type="spellEnd"/>
            <w:r w:rsidRPr="00334050">
              <w:rPr>
                <w:rFonts w:ascii="Times New Roman" w:hAnsi="Times New Roman" w:cs="Times New Roman"/>
              </w:rPr>
              <w:t>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city and country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1-”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la ciudad y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el campo”)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the city and in the country)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how to navigate through the city with a MAP)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city and country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(understanding a map and using it to visit a city that you may not know)</w:t>
            </w:r>
          </w:p>
        </w:tc>
      </w:tr>
    </w:tbl>
    <w:p w:rsidR="00521CF1" w:rsidRPr="00334050" w:rsidRDefault="00521CF1">
      <w:pPr>
        <w:rPr>
          <w:rFonts w:ascii="Times New Roman" w:hAnsi="Times New Roman" w:cs="Times New Roman"/>
        </w:rPr>
      </w:pPr>
    </w:p>
    <w:sectPr w:rsidR="00521CF1" w:rsidRPr="00334050">
      <w:pgSz w:w="15840" w:h="12240"/>
      <w:pgMar w:top="720" w:right="23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18B"/>
    <w:multiLevelType w:val="multilevel"/>
    <w:tmpl w:val="7FDA5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1"/>
    <w:rsid w:val="00334050"/>
    <w:rsid w:val="003A38D3"/>
    <w:rsid w:val="00521CF1"/>
    <w:rsid w:val="007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6A52"/>
  <w15:docId w15:val="{EA8F15D8-1BB8-4A23-8A3C-C08C09F5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Ferrucci</dc:creator>
  <cp:lastModifiedBy>Carolyn Ferrucci</cp:lastModifiedBy>
  <cp:revision>2</cp:revision>
  <dcterms:created xsi:type="dcterms:W3CDTF">2017-11-02T18:10:00Z</dcterms:created>
  <dcterms:modified xsi:type="dcterms:W3CDTF">2017-11-02T18:10:00Z</dcterms:modified>
</cp:coreProperties>
</file>