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771"/>
        <w:gridCol w:w="649"/>
        <w:gridCol w:w="724"/>
        <w:gridCol w:w="891"/>
      </w:tblGrid>
      <w:tr w:rsidR="009E7DFD" w:rsidTr="009E7DFD">
        <w:tc>
          <w:tcPr>
            <w:tcW w:w="4315" w:type="dxa"/>
          </w:tcPr>
          <w:p w:rsidR="009E7DFD" w:rsidRDefault="009E7DFD" w:rsidP="00C1305C">
            <w:pP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Theme 1: Experiencing Learning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6F6F6"/>
              </w:rPr>
              <w:br/>
            </w:r>
            <w: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6F6F6"/>
              </w:rPr>
              <w:t>AWARENESS AND REFLECTION </w:t>
            </w:r>
          </w:p>
          <w:p w:rsidR="009E7DFD" w:rsidRDefault="009E7DFD" w:rsidP="00C1305C">
            <w:pP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771" w:type="dxa"/>
          </w:tcPr>
          <w:p w:rsidR="009E7DFD" w:rsidRDefault="009E7DFD">
            <w:r>
              <w:t>Activity</w:t>
            </w:r>
          </w:p>
        </w:tc>
        <w:tc>
          <w:tcPr>
            <w:tcW w:w="649" w:type="dxa"/>
          </w:tcPr>
          <w:p w:rsidR="009E7DFD" w:rsidRDefault="009E7DFD">
            <w:r>
              <w:t>Page #</w:t>
            </w:r>
          </w:p>
        </w:tc>
        <w:tc>
          <w:tcPr>
            <w:tcW w:w="724" w:type="dxa"/>
          </w:tcPr>
          <w:p w:rsidR="009E7DFD" w:rsidRDefault="009E7DFD">
            <w:r>
              <w:t xml:space="preserve">Time in </w:t>
            </w:r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891" w:type="dxa"/>
          </w:tcPr>
          <w:p w:rsidR="009E7DFD" w:rsidRDefault="009E7DFD">
            <w:r>
              <w:t>Date Taught</w:t>
            </w:r>
          </w:p>
        </w:tc>
      </w:tr>
      <w:tr w:rsidR="009E7DFD" w:rsidTr="009E7DFD">
        <w:tc>
          <w:tcPr>
            <w:tcW w:w="4315" w:type="dxa"/>
          </w:tcPr>
          <w:p w:rsidR="009E7DFD" w:rsidRDefault="009E7DFD" w:rsidP="00C1305C">
            <w: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6F6F6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I.1.1:  Students will analyze their strengths and areas for improvement as learners.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I.1.2:  Students will evaluate themselves as diverse individuals, learners, and community members.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I.1.3:  Students will examine and appreciate others’ diversity.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I.1.4:  Students will analyze the role of self-esteem in learning and its contributing factors.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 w:rsidP="00C1305C">
            <w:pPr>
              <w:pStyle w:val="NormalWeb"/>
              <w:shd w:val="clear" w:color="auto" w:fill="F6F6F6"/>
            </w:pPr>
            <w:r>
              <w:rPr>
                <w:rStyle w:val="Strong"/>
                <w:rFonts w:ascii="Verdana" w:hAnsi="Verdana"/>
                <w:i/>
                <w:iCs/>
                <w:color w:val="000000"/>
                <w:sz w:val="18"/>
                <w:szCs w:val="18"/>
              </w:rPr>
              <w:t>STYLES AND NEEDS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   </w:t>
            </w:r>
          </w:p>
        </w:tc>
        <w:tc>
          <w:tcPr>
            <w:tcW w:w="2771" w:type="dxa"/>
          </w:tcPr>
          <w:p w:rsidR="009E7DFD" w:rsidRDefault="009E7DFD">
            <w:bookmarkStart w:id="0" w:name="_GoBack"/>
            <w:bookmarkEnd w:id="0"/>
          </w:p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>
            <w:r>
              <w:rPr>
                <w:rFonts w:ascii="Verdana" w:hAnsi="Verdana"/>
                <w:color w:val="000000"/>
                <w:sz w:val="18"/>
                <w:szCs w:val="18"/>
              </w:rPr>
              <w:t>I.2.1:  Students will eval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uate different learning styles.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>
            <w:r>
              <w:rPr>
                <w:rFonts w:ascii="Verdana" w:hAnsi="Verdana"/>
                <w:color w:val="000000"/>
                <w:sz w:val="18"/>
                <w:szCs w:val="18"/>
              </w:rPr>
              <w:t>I.2.2:  Students will identify the special needs and exceptionalities of learners and determine how these nee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ds affect the learning process.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Pr="00C1305C" w:rsidRDefault="009E7DFD" w:rsidP="00C1305C">
            <w:pPr>
              <w:pStyle w:val="NormalWeb"/>
              <w:shd w:val="clear" w:color="auto" w:fill="F6F6F6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I.2.3:  Students will examine major physical, social, and personal challenges that can impede successful learning.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 w:rsidP="00C1305C">
            <w:pPr>
              <w:pStyle w:val="NormalWeb"/>
              <w:shd w:val="clear" w:color="auto" w:fill="F6F6F6"/>
            </w:pPr>
            <w:r>
              <w:rPr>
                <w:rStyle w:val="Strong"/>
                <w:rFonts w:ascii="Verdana" w:hAnsi="Verdana"/>
                <w:i/>
                <w:iCs/>
                <w:color w:val="000000"/>
                <w:sz w:val="18"/>
                <w:szCs w:val="18"/>
              </w:rPr>
              <w:t>GROWTH AND DEVELOPMENT   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>
            <w:r>
              <w:rPr>
                <w:rFonts w:ascii="Verdana" w:hAnsi="Verdana"/>
                <w:color w:val="000000"/>
                <w:sz w:val="18"/>
                <w:szCs w:val="18"/>
              </w:rPr>
              <w:t>I.3.1:  Students will differentiate among 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he physical stages of learners.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>
            <w:r>
              <w:rPr>
                <w:rFonts w:ascii="Verdana" w:hAnsi="Verdana"/>
                <w:color w:val="000000"/>
                <w:sz w:val="18"/>
                <w:szCs w:val="18"/>
              </w:rPr>
              <w:t>I.3.2:  Students will examine th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 cognitive stages of learners.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>
            <w:r>
              <w:rPr>
                <w:rFonts w:ascii="Verdana" w:hAnsi="Verdana"/>
                <w:color w:val="000000"/>
                <w:sz w:val="18"/>
                <w:szCs w:val="18"/>
              </w:rPr>
              <w:t>I.3.3:  Students will distinguish betwee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n the moral stages of learners.</w:t>
            </w:r>
          </w:p>
        </w:tc>
        <w:tc>
          <w:tcPr>
            <w:tcW w:w="2771" w:type="dxa"/>
          </w:tcPr>
          <w:p w:rsidR="009E7DFD" w:rsidRDefault="009E7DFD"/>
        </w:tc>
        <w:tc>
          <w:tcPr>
            <w:tcW w:w="649" w:type="dxa"/>
          </w:tcPr>
          <w:p w:rsidR="009E7DFD" w:rsidRDefault="009E7DFD"/>
        </w:tc>
        <w:tc>
          <w:tcPr>
            <w:tcW w:w="724" w:type="dxa"/>
          </w:tcPr>
          <w:p w:rsidR="009E7DFD" w:rsidRDefault="009E7DFD"/>
        </w:tc>
        <w:tc>
          <w:tcPr>
            <w:tcW w:w="891" w:type="dxa"/>
          </w:tcPr>
          <w:p w:rsidR="009E7DFD" w:rsidRDefault="009E7DFD"/>
        </w:tc>
      </w:tr>
      <w:tr w:rsidR="009E7DFD" w:rsidTr="009E7DFD">
        <w:tc>
          <w:tcPr>
            <w:tcW w:w="4315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I.3.4:  Students will analyze the steps in the psychosocial stages of learners.</w:t>
            </w:r>
          </w:p>
        </w:tc>
        <w:tc>
          <w:tcPr>
            <w:tcW w:w="2771" w:type="dxa"/>
          </w:tcPr>
          <w:p w:rsidR="009E7DFD" w:rsidRDefault="009E7DFD" w:rsidP="002557FA"/>
        </w:tc>
        <w:tc>
          <w:tcPr>
            <w:tcW w:w="649" w:type="dxa"/>
          </w:tcPr>
          <w:p w:rsidR="009E7DFD" w:rsidRDefault="009E7DFD" w:rsidP="002557FA"/>
        </w:tc>
        <w:tc>
          <w:tcPr>
            <w:tcW w:w="724" w:type="dxa"/>
          </w:tcPr>
          <w:p w:rsidR="009E7DFD" w:rsidRDefault="009E7DFD" w:rsidP="002557FA"/>
        </w:tc>
        <w:tc>
          <w:tcPr>
            <w:tcW w:w="891" w:type="dxa"/>
          </w:tcPr>
          <w:p w:rsidR="009E7DFD" w:rsidRDefault="009E7DFD" w:rsidP="002557FA"/>
        </w:tc>
      </w:tr>
      <w:tr w:rsidR="009E7DFD" w:rsidTr="009E7DFD">
        <w:tc>
          <w:tcPr>
            <w:tcW w:w="4315" w:type="dxa"/>
          </w:tcPr>
          <w:p w:rsidR="009E7DFD" w:rsidRPr="00C1305C" w:rsidRDefault="009E7DFD" w:rsidP="00C1305C">
            <w:pPr>
              <w:pStyle w:val="NormalWeb"/>
              <w:shd w:val="clear" w:color="auto" w:fill="F6F6F6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I.3.5:  Students will apply an understanding or knowledge of the developmental changes of learners.</w:t>
            </w:r>
          </w:p>
        </w:tc>
        <w:tc>
          <w:tcPr>
            <w:tcW w:w="2771" w:type="dxa"/>
          </w:tcPr>
          <w:p w:rsidR="009E7DFD" w:rsidRDefault="009E7DFD" w:rsidP="002557FA"/>
        </w:tc>
        <w:tc>
          <w:tcPr>
            <w:tcW w:w="649" w:type="dxa"/>
          </w:tcPr>
          <w:p w:rsidR="009E7DFD" w:rsidRDefault="009E7DFD" w:rsidP="002557FA"/>
        </w:tc>
        <w:tc>
          <w:tcPr>
            <w:tcW w:w="724" w:type="dxa"/>
          </w:tcPr>
          <w:p w:rsidR="009E7DFD" w:rsidRDefault="009E7DFD" w:rsidP="002557FA"/>
        </w:tc>
        <w:tc>
          <w:tcPr>
            <w:tcW w:w="891" w:type="dxa"/>
          </w:tcPr>
          <w:p w:rsidR="009E7DFD" w:rsidRDefault="009E7DFD" w:rsidP="002557FA"/>
        </w:tc>
      </w:tr>
    </w:tbl>
    <w:p w:rsidR="005E1D7A" w:rsidRDefault="005E1D7A"/>
    <w:p w:rsidR="00C1305C" w:rsidRDefault="00C1305C"/>
    <w:p w:rsidR="00C1305C" w:rsidRDefault="00C1305C"/>
    <w:p w:rsidR="00C1305C" w:rsidRDefault="00C1305C"/>
    <w:p w:rsidR="00C1305C" w:rsidRDefault="00C1305C"/>
    <w:p w:rsidR="00C1305C" w:rsidRDefault="00C1305C"/>
    <w:p w:rsidR="00C1305C" w:rsidRDefault="00C1305C"/>
    <w:p w:rsidR="00C1305C" w:rsidRDefault="00C1305C"/>
    <w:p w:rsidR="00C1305C" w:rsidRDefault="00C1305C"/>
    <w:p w:rsidR="00C1305C" w:rsidRDefault="00C1305C"/>
    <w:p w:rsidR="00C1305C" w:rsidRDefault="00C1305C"/>
    <w:p w:rsidR="00C1305C" w:rsidRDefault="00C130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386"/>
        <w:gridCol w:w="797"/>
        <w:gridCol w:w="862"/>
        <w:gridCol w:w="967"/>
      </w:tblGrid>
      <w:tr w:rsidR="009E7DFD" w:rsidTr="009E7DFD">
        <w:tc>
          <w:tcPr>
            <w:tcW w:w="4338" w:type="dxa"/>
          </w:tcPr>
          <w:p w:rsidR="009E7DFD" w:rsidRPr="00AB10C4" w:rsidRDefault="009E7DFD" w:rsidP="00AB10C4">
            <w:pPr>
              <w:pStyle w:val="NormalWeb"/>
              <w:shd w:val="clear" w:color="auto" w:fill="F6F6F6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Theme 2: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Experiencing the Profession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</w:rPr>
              <w:t>HISTORY AND TRENDS 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i/>
                <w:iCs/>
                <w:color w:val="000000"/>
                <w:sz w:val="18"/>
                <w:szCs w:val="18"/>
              </w:rPr>
              <w:t>STRUCTURE AND GOVERNANCE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6" w:type="dxa"/>
          </w:tcPr>
          <w:p w:rsidR="009E7DFD" w:rsidRDefault="009E7DFD" w:rsidP="002557FA">
            <w:r>
              <w:t>Activity</w:t>
            </w:r>
          </w:p>
        </w:tc>
        <w:tc>
          <w:tcPr>
            <w:tcW w:w="797" w:type="dxa"/>
          </w:tcPr>
          <w:p w:rsidR="009E7DFD" w:rsidRDefault="009E7DFD" w:rsidP="002557FA">
            <w:r>
              <w:t>Page #</w:t>
            </w:r>
          </w:p>
        </w:tc>
        <w:tc>
          <w:tcPr>
            <w:tcW w:w="862" w:type="dxa"/>
          </w:tcPr>
          <w:p w:rsidR="009E7DFD" w:rsidRDefault="009E7DFD" w:rsidP="002557FA">
            <w:r>
              <w:t xml:space="preserve">Time in </w:t>
            </w:r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967" w:type="dxa"/>
          </w:tcPr>
          <w:p w:rsidR="009E7DFD" w:rsidRDefault="009E7DFD" w:rsidP="002557FA">
            <w:r>
              <w:t>Date Taught</w:t>
            </w:r>
          </w:p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II.1.1: Students will trace the history of education in South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Carolina and the United States.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II.1.2: Students will evaluate the educational philosophies that have influenced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the issues in education today.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Pr="00AB10C4" w:rsidRDefault="009E7DFD" w:rsidP="00AB10C4">
            <w:pPr>
              <w:pStyle w:val="NormalWeb"/>
              <w:shd w:val="clear" w:color="auto" w:fill="F6F6F6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II.1.3: Students will predict future educational movements b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ased on past and current events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II.2.1: Students will compare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the various types of schooling.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Pr="00AB10C4" w:rsidRDefault="009E7DFD" w:rsidP="00AB10C4">
            <w:pPr>
              <w:pStyle w:val="NormalWeb"/>
              <w:shd w:val="clear" w:color="auto" w:fill="F6F6F6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II.2.2: Students will examine the governance structure of their local, s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tate, and national educational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systems.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AB10C4">
            <w:pPr>
              <w:pStyle w:val="NormalWeb"/>
              <w:shd w:val="clear" w:color="auto" w:fill="F6F6F6"/>
            </w:pPr>
            <w: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</w:rPr>
              <w:t>CERTIFICATION AND EMPLOYMENT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II.3.1: Students will explore careers in education. 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II.3.2: Students will describe the process and structure of teacher certification.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II.3.3: Students will identify the reasons for teacher shortages and the content and geographic areas that are greatly impacted.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Pr="00AB10C4" w:rsidRDefault="009E7DFD" w:rsidP="00AB10C4">
            <w:pPr>
              <w:pStyle w:val="NormalWeb"/>
              <w:shd w:val="clear" w:color="auto" w:fill="F6F6F6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II.3.4: Students will demonstrate effective job application and interview skills.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AB10C4">
            <w: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</w:rPr>
              <w:t>ETHICS AND PROFESSIONALISM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II.4.1: Students will recognize and analyze the current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state code of educator conduct.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II.4.2: Students will identify and evaluate the Teacher’s Bill of Rights.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II.4.3: Students will understand how teachers can exhibit leadership as advocates and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agents of change for education.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II.4.4: Students will assess the importance of service to the community and civic responsibility.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  <w:tr w:rsidR="009E7DFD" w:rsidTr="009E7DFD">
        <w:tc>
          <w:tcPr>
            <w:tcW w:w="4338" w:type="dxa"/>
          </w:tcPr>
          <w:p w:rsidR="009E7DFD" w:rsidRDefault="009E7DFD" w:rsidP="002557F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II.4.5: Students will identify the services professional organizations provide for teachers.  </w:t>
            </w:r>
          </w:p>
        </w:tc>
        <w:tc>
          <w:tcPr>
            <w:tcW w:w="2386" w:type="dxa"/>
          </w:tcPr>
          <w:p w:rsidR="009E7DFD" w:rsidRDefault="009E7DFD" w:rsidP="002557FA"/>
        </w:tc>
        <w:tc>
          <w:tcPr>
            <w:tcW w:w="797" w:type="dxa"/>
          </w:tcPr>
          <w:p w:rsidR="009E7DFD" w:rsidRDefault="009E7DFD" w:rsidP="002557FA"/>
        </w:tc>
        <w:tc>
          <w:tcPr>
            <w:tcW w:w="862" w:type="dxa"/>
          </w:tcPr>
          <w:p w:rsidR="009E7DFD" w:rsidRDefault="009E7DFD" w:rsidP="002557FA"/>
        </w:tc>
        <w:tc>
          <w:tcPr>
            <w:tcW w:w="967" w:type="dxa"/>
          </w:tcPr>
          <w:p w:rsidR="009E7DFD" w:rsidRDefault="009E7DFD" w:rsidP="002557FA"/>
        </w:tc>
      </w:tr>
    </w:tbl>
    <w:p w:rsidR="00C1305C" w:rsidRDefault="00C1305C"/>
    <w:p w:rsidR="00C1305C" w:rsidRDefault="00C1305C"/>
    <w:p w:rsidR="00C1305C" w:rsidRDefault="00C1305C"/>
    <w:p w:rsidR="00C1305C" w:rsidRPr="00C1305C" w:rsidRDefault="00C1305C" w:rsidP="00C1305C"/>
    <w:p w:rsidR="00C1305C" w:rsidRPr="00C1305C" w:rsidRDefault="00C1305C" w:rsidP="00C1305C"/>
    <w:p w:rsidR="00C1305C" w:rsidRPr="00C1305C" w:rsidRDefault="00C1305C" w:rsidP="00C1305C"/>
    <w:p w:rsidR="00C1305C" w:rsidRDefault="00C1305C" w:rsidP="00C1305C">
      <w:pPr>
        <w:tabs>
          <w:tab w:val="left" w:pos="3900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14"/>
        <w:gridCol w:w="2249"/>
        <w:gridCol w:w="982"/>
        <w:gridCol w:w="810"/>
        <w:gridCol w:w="895"/>
      </w:tblGrid>
      <w:tr w:rsidR="009E7DFD" w:rsidTr="009E7DFD">
        <w:tc>
          <w:tcPr>
            <w:tcW w:w="4414" w:type="dxa"/>
          </w:tcPr>
          <w:p w:rsidR="009E7DFD" w:rsidRDefault="009E7DFD" w:rsidP="00A93ADA">
            <w:pPr>
              <w:pStyle w:val="NormalWeb"/>
              <w:shd w:val="clear" w:color="auto" w:fill="F6F6F6"/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Theme 3: Experiencing the Classroom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</w:rPr>
              <w:t>OBSERVATION AND PREPARATION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2249" w:type="dxa"/>
          </w:tcPr>
          <w:p w:rsidR="009E7DFD" w:rsidRDefault="009E7DFD" w:rsidP="002557FA">
            <w:r>
              <w:t xml:space="preserve">Activity </w:t>
            </w:r>
          </w:p>
        </w:tc>
        <w:tc>
          <w:tcPr>
            <w:tcW w:w="982" w:type="dxa"/>
          </w:tcPr>
          <w:p w:rsidR="009E7DFD" w:rsidRDefault="009E7DFD" w:rsidP="002557FA">
            <w:r>
              <w:t>Page #</w:t>
            </w:r>
          </w:p>
        </w:tc>
        <w:tc>
          <w:tcPr>
            <w:tcW w:w="810" w:type="dxa"/>
          </w:tcPr>
          <w:p w:rsidR="009E7DFD" w:rsidRDefault="009E7DFD" w:rsidP="002557FA">
            <w:r>
              <w:t xml:space="preserve">Time in </w:t>
            </w:r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895" w:type="dxa"/>
          </w:tcPr>
          <w:p w:rsidR="009E7DFD" w:rsidRDefault="009E7DFD" w:rsidP="002557FA">
            <w:r>
              <w:t>Date Taught</w:t>
            </w:r>
          </w:p>
        </w:tc>
      </w:tr>
      <w:tr w:rsidR="009E7DFD" w:rsidTr="009E7DFD">
        <w:trPr>
          <w:trHeight w:val="530"/>
        </w:trPr>
        <w:tc>
          <w:tcPr>
            <w:tcW w:w="4414" w:type="dxa"/>
          </w:tcPr>
          <w:p w:rsidR="009E7DFD" w:rsidRDefault="009E7DFD" w:rsidP="002557F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III.1.1:  Students will analyze their strengths and areas for imp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rovement as potential teachers.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III.1.2:  Students will evaluate appropriate instructional objectives after analysis of dev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elopmental stages of learners.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III.1.3:  Students will distinguish between desirable and undesirable teaching strategies and traits.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III.1.4: Students will analyze ways in which a teacher’s personality, disposition, and cultural competence impact instr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uctional style and interaction.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III.1.5:  Students will defend ef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fective teaching methodologies.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III.1.6: Students will evaluate components of effective classroom clima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te, management, and discipline.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III.1.7:  Students will incorporate various technologies in the planning of effective instruction and demonstrate its application.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III.1.8:  Students will evaluate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various assessment techniques.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Pr="00A93ADA" w:rsidRDefault="009E7DFD" w:rsidP="00A93ADA">
            <w:pPr>
              <w:pStyle w:val="NormalWeb"/>
              <w:shd w:val="clear" w:color="auto" w:fill="F6F6F6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III.1.9:  Students will design and deliver an effective lesson for instructor and peer feedback that differentiates instruction to accommodate all learners.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A93ADA">
            <w:pPr>
              <w:pStyle w:val="NormalWeb"/>
              <w:shd w:val="clear" w:color="auto" w:fill="F6F6F6"/>
            </w:pPr>
            <w: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</w:rPr>
              <w:t>APPLICATION AND INSTRUCTION: THE INTERNSHIP WITH A COOPERATING TEACHER 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A93ADA">
            <w:r>
              <w:rPr>
                <w:rFonts w:ascii="Verdana" w:hAnsi="Verdana"/>
                <w:color w:val="000000"/>
                <w:sz w:val="18"/>
                <w:szCs w:val="18"/>
              </w:rPr>
              <w:t>III.2.1:  Students will implement developmentally appropriate learning activities for all learners in order to build con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fidence, knowledge, and skills.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III.2.2:  Students will accommodate major physical, social, and personal challenges that can</w:t>
            </w:r>
          </w:p>
          <w:p w:rsidR="009E7DFD" w:rsidRDefault="009E7DFD" w:rsidP="002557FA"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impede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 successful learning.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III.2.3:  Students will apply knowledge of learning styles, multiple intelligences, Bloom’s Taxonomy, brain-based strategies for learning, and classroom management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to instruction and assessment.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</w:rPr>
              <w:t>III.2.4:  Students will design and deliver an effective lesson in a classroom setting that differentiates instructi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on to accommodate all learners.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414" w:type="dxa"/>
          </w:tcPr>
          <w:p w:rsidR="009E7DFD" w:rsidRPr="00A93ADA" w:rsidRDefault="009E7DFD" w:rsidP="00A93ADA">
            <w:pPr>
              <w:pStyle w:val="NormalWeb"/>
              <w:shd w:val="clear" w:color="auto" w:fill="F6F6F6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III.2.5:  Students will apply the components of effective classroom climate, management, and discipline.</w:t>
            </w:r>
          </w:p>
        </w:tc>
        <w:tc>
          <w:tcPr>
            <w:tcW w:w="2249" w:type="dxa"/>
          </w:tcPr>
          <w:p w:rsidR="009E7DFD" w:rsidRDefault="009E7DFD" w:rsidP="002557FA"/>
        </w:tc>
        <w:tc>
          <w:tcPr>
            <w:tcW w:w="982" w:type="dxa"/>
          </w:tcPr>
          <w:p w:rsidR="009E7DFD" w:rsidRDefault="009E7DFD" w:rsidP="002557FA"/>
        </w:tc>
        <w:tc>
          <w:tcPr>
            <w:tcW w:w="81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</w:tbl>
    <w:p w:rsidR="00C1305C" w:rsidRDefault="00C1305C" w:rsidP="00C1305C">
      <w:pPr>
        <w:tabs>
          <w:tab w:val="left" w:pos="3900"/>
        </w:tabs>
      </w:pPr>
    </w:p>
    <w:p w:rsidR="00C1305C" w:rsidRDefault="00C1305C" w:rsidP="00C1305C">
      <w:pPr>
        <w:tabs>
          <w:tab w:val="left" w:pos="3900"/>
        </w:tabs>
      </w:pPr>
    </w:p>
    <w:p w:rsidR="00C1305C" w:rsidRDefault="00C1305C" w:rsidP="00C1305C">
      <w:pPr>
        <w:tabs>
          <w:tab w:val="left" w:pos="3900"/>
        </w:tabs>
      </w:pPr>
    </w:p>
    <w:p w:rsidR="00C1305C" w:rsidRDefault="00C1305C" w:rsidP="00C1305C">
      <w:pPr>
        <w:tabs>
          <w:tab w:val="left" w:pos="3900"/>
        </w:tabs>
      </w:pPr>
    </w:p>
    <w:p w:rsidR="00C1305C" w:rsidRDefault="00C1305C" w:rsidP="00C1305C">
      <w:pPr>
        <w:tabs>
          <w:tab w:val="left" w:pos="39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2610"/>
        <w:gridCol w:w="733"/>
        <w:gridCol w:w="720"/>
        <w:gridCol w:w="895"/>
      </w:tblGrid>
      <w:tr w:rsidR="009E7DFD" w:rsidTr="009E7DFD">
        <w:tc>
          <w:tcPr>
            <w:tcW w:w="4392" w:type="dxa"/>
          </w:tcPr>
          <w:p w:rsidR="009E7DFD" w:rsidRDefault="009E7DFD" w:rsidP="00A93ADA"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T</w:t>
            </w: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heme 4: Experiencing Education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6F6F6"/>
              </w:rPr>
              <w:br/>
            </w:r>
            <w:r>
              <w:rPr>
                <w:rStyle w:val="Emphasis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6F6F6"/>
              </w:rPr>
              <w:t>ANALYSIS AND REFLECTION</w:t>
            </w:r>
          </w:p>
        </w:tc>
        <w:tc>
          <w:tcPr>
            <w:tcW w:w="2610" w:type="dxa"/>
          </w:tcPr>
          <w:p w:rsidR="009E7DFD" w:rsidRDefault="009E7DFD" w:rsidP="002557FA">
            <w:r>
              <w:t>Activity</w:t>
            </w:r>
          </w:p>
        </w:tc>
        <w:tc>
          <w:tcPr>
            <w:tcW w:w="733" w:type="dxa"/>
          </w:tcPr>
          <w:p w:rsidR="009E7DFD" w:rsidRDefault="009E7DFD" w:rsidP="002557FA">
            <w:r>
              <w:t>Page #</w:t>
            </w:r>
          </w:p>
        </w:tc>
        <w:tc>
          <w:tcPr>
            <w:tcW w:w="720" w:type="dxa"/>
          </w:tcPr>
          <w:p w:rsidR="009E7DFD" w:rsidRDefault="009E7DFD" w:rsidP="002557FA">
            <w:r>
              <w:t xml:space="preserve">Time in </w:t>
            </w:r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895" w:type="dxa"/>
          </w:tcPr>
          <w:p w:rsidR="009E7DFD" w:rsidRDefault="009E7DFD" w:rsidP="002557FA">
            <w:r>
              <w:t>Date</w:t>
            </w:r>
          </w:p>
          <w:p w:rsidR="009E7DFD" w:rsidRDefault="009E7DFD" w:rsidP="002557FA">
            <w:r>
              <w:t>Taught</w:t>
            </w:r>
          </w:p>
        </w:tc>
      </w:tr>
      <w:tr w:rsidR="009E7DFD" w:rsidTr="009E7DFD">
        <w:tc>
          <w:tcPr>
            <w:tcW w:w="4392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IV.1.1: Students will evaluate positive and negative aspects of the teaching profession. </w:t>
            </w:r>
          </w:p>
        </w:tc>
        <w:tc>
          <w:tcPr>
            <w:tcW w:w="2610" w:type="dxa"/>
          </w:tcPr>
          <w:p w:rsidR="009E7DFD" w:rsidRDefault="009E7DFD" w:rsidP="002557FA"/>
        </w:tc>
        <w:tc>
          <w:tcPr>
            <w:tcW w:w="733" w:type="dxa"/>
          </w:tcPr>
          <w:p w:rsidR="009E7DFD" w:rsidRDefault="009E7DFD" w:rsidP="002557FA"/>
        </w:tc>
        <w:tc>
          <w:tcPr>
            <w:tcW w:w="72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392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IV.1.2: Students will describe, analyze, and think systematically about their practice and reflect on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 their field experiences.</w:t>
            </w:r>
          </w:p>
        </w:tc>
        <w:tc>
          <w:tcPr>
            <w:tcW w:w="2610" w:type="dxa"/>
          </w:tcPr>
          <w:p w:rsidR="009E7DFD" w:rsidRDefault="009E7DFD" w:rsidP="002557FA"/>
        </w:tc>
        <w:tc>
          <w:tcPr>
            <w:tcW w:w="733" w:type="dxa"/>
          </w:tcPr>
          <w:p w:rsidR="009E7DFD" w:rsidRDefault="009E7DFD" w:rsidP="002557FA"/>
        </w:tc>
        <w:tc>
          <w:tcPr>
            <w:tcW w:w="72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392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IV.1.3:   Students will develop a personal philosophy of education.</w:t>
            </w:r>
          </w:p>
        </w:tc>
        <w:tc>
          <w:tcPr>
            <w:tcW w:w="2610" w:type="dxa"/>
          </w:tcPr>
          <w:p w:rsidR="009E7DFD" w:rsidRDefault="009E7DFD" w:rsidP="002557FA"/>
        </w:tc>
        <w:tc>
          <w:tcPr>
            <w:tcW w:w="733" w:type="dxa"/>
          </w:tcPr>
          <w:p w:rsidR="009E7DFD" w:rsidRDefault="009E7DFD" w:rsidP="002557FA"/>
        </w:tc>
        <w:tc>
          <w:tcPr>
            <w:tcW w:w="72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  <w:tr w:rsidR="009E7DFD" w:rsidTr="009E7DFD">
        <w:tc>
          <w:tcPr>
            <w:tcW w:w="4392" w:type="dxa"/>
          </w:tcPr>
          <w:p w:rsidR="009E7DFD" w:rsidRDefault="009E7DFD" w:rsidP="002557FA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IV.1.4:   Students will submit requested data for program development and evaluation in a timely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manner.</w:t>
            </w:r>
          </w:p>
        </w:tc>
        <w:tc>
          <w:tcPr>
            <w:tcW w:w="2610" w:type="dxa"/>
          </w:tcPr>
          <w:p w:rsidR="009E7DFD" w:rsidRDefault="009E7DFD" w:rsidP="002557FA"/>
        </w:tc>
        <w:tc>
          <w:tcPr>
            <w:tcW w:w="733" w:type="dxa"/>
          </w:tcPr>
          <w:p w:rsidR="009E7DFD" w:rsidRDefault="009E7DFD" w:rsidP="002557FA"/>
        </w:tc>
        <w:tc>
          <w:tcPr>
            <w:tcW w:w="720" w:type="dxa"/>
          </w:tcPr>
          <w:p w:rsidR="009E7DFD" w:rsidRDefault="009E7DFD" w:rsidP="002557FA"/>
        </w:tc>
        <w:tc>
          <w:tcPr>
            <w:tcW w:w="895" w:type="dxa"/>
          </w:tcPr>
          <w:p w:rsidR="009E7DFD" w:rsidRDefault="009E7DFD" w:rsidP="002557FA"/>
        </w:tc>
      </w:tr>
    </w:tbl>
    <w:p w:rsidR="00C1305C" w:rsidRPr="00C1305C" w:rsidRDefault="00C1305C" w:rsidP="00C1305C">
      <w:pPr>
        <w:tabs>
          <w:tab w:val="left" w:pos="3900"/>
        </w:tabs>
      </w:pPr>
    </w:p>
    <w:sectPr w:rsidR="00C1305C" w:rsidRPr="00C1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5C"/>
    <w:rsid w:val="005A0F01"/>
    <w:rsid w:val="005E1D7A"/>
    <w:rsid w:val="009E7DFD"/>
    <w:rsid w:val="00A93ADA"/>
    <w:rsid w:val="00AB10C4"/>
    <w:rsid w:val="00C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BF9B0-EE84-4F75-808B-463CEDBA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1305C"/>
    <w:rPr>
      <w:b/>
      <w:bCs/>
    </w:rPr>
  </w:style>
  <w:style w:type="character" w:styleId="Emphasis">
    <w:name w:val="Emphasis"/>
    <w:basedOn w:val="DefaultParagraphFont"/>
    <w:uiPriority w:val="20"/>
    <w:qFormat/>
    <w:rsid w:val="00C1305C"/>
    <w:rPr>
      <w:i/>
      <w:iCs/>
    </w:rPr>
  </w:style>
  <w:style w:type="paragraph" w:styleId="NormalWeb">
    <w:name w:val="Normal (Web)"/>
    <w:basedOn w:val="Normal"/>
    <w:uiPriority w:val="99"/>
    <w:unhideWhenUsed/>
    <w:rsid w:val="00C1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of Charlotte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 Arriola</dc:creator>
  <cp:keywords/>
  <dc:description/>
  <cp:lastModifiedBy>Tosha Arriola</cp:lastModifiedBy>
  <cp:revision>2</cp:revision>
  <dcterms:created xsi:type="dcterms:W3CDTF">2015-07-15T05:42:00Z</dcterms:created>
  <dcterms:modified xsi:type="dcterms:W3CDTF">2015-07-15T06:24:00Z</dcterms:modified>
</cp:coreProperties>
</file>