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6C2BF4">
      <w:r>
        <w:t>Name: _________________________________________ Date: _________ Period: _______</w:t>
      </w:r>
    </w:p>
    <w:p w:rsidR="006C2BF4" w:rsidRDefault="006C2BF4" w:rsidP="006C2BF4">
      <w:pPr>
        <w:jc w:val="center"/>
        <w:rPr>
          <w:b/>
        </w:rPr>
      </w:pPr>
      <w:r>
        <w:rPr>
          <w:b/>
        </w:rPr>
        <w:t>War of 1812 Perspectives</w:t>
      </w:r>
    </w:p>
    <w:p w:rsidR="009A54B0" w:rsidRPr="009A54B0" w:rsidRDefault="009A54B0" w:rsidP="009A54B0">
      <w:r>
        <w:t>Directions: Read the primary sources below and determine whether the speaker is a war hawk or a war dove. Fill ou</w:t>
      </w:r>
      <w:r w:rsidR="00BC3875">
        <w:t>t the accompanying chart as you</w:t>
      </w:r>
      <w:bookmarkStart w:id="0" w:name="_GoBack"/>
      <w:bookmarkEnd w:id="0"/>
      <w:r>
        <w:t xml:space="preserve"> read. </w:t>
      </w:r>
    </w:p>
    <w:p w:rsidR="006C2BF4" w:rsidRDefault="006C2BF4" w:rsidP="006C2BF4">
      <w:pPr>
        <w:pStyle w:val="ListParagraph"/>
        <w:numPr>
          <w:ilvl w:val="0"/>
          <w:numId w:val="1"/>
        </w:numPr>
        <w:rPr>
          <w:b/>
        </w:rPr>
      </w:pPr>
      <w:r>
        <w:rPr>
          <w:b/>
        </w:rPr>
        <w:t>Henry Clay, Kentucky, February 22, 1810</w:t>
      </w:r>
    </w:p>
    <w:p w:rsidR="006C2BF4" w:rsidRDefault="006C2BF4" w:rsidP="006C2BF4">
      <w:pPr>
        <w:pStyle w:val="ListParagraph"/>
        <w:rPr>
          <w:b/>
        </w:rPr>
      </w:pPr>
    </w:p>
    <w:p w:rsidR="006C2BF4" w:rsidRPr="006C2BF4" w:rsidRDefault="006C2BF4" w:rsidP="006C2BF4">
      <w:pPr>
        <w:pStyle w:val="ListParagraph"/>
      </w:pPr>
      <w:r>
        <w:t xml:space="preserve">It is said that no object is attainable by war with Great Britain. In its fortunes, we are to estimate not only benefit to be derived to ourselves, but the injury to be done the enemy. The conquest of Canada is in your power. I trust I shall not be deemed presumptuous when I state that I verily believe that the militia of Kentucky is alone competent to place Montreal an Upper Canada at your feet…Is it nothing to…have the last of the immense North American possessions held by [the British Monarch] wrested from his dominion? </w:t>
      </w:r>
      <w:r>
        <w:br/>
      </w:r>
    </w:p>
    <w:p w:rsidR="006C2BF4" w:rsidRDefault="006C2BF4" w:rsidP="006C2BF4">
      <w:pPr>
        <w:pStyle w:val="ListParagraph"/>
        <w:numPr>
          <w:ilvl w:val="0"/>
          <w:numId w:val="1"/>
        </w:numPr>
        <w:rPr>
          <w:b/>
        </w:rPr>
      </w:pPr>
      <w:r>
        <w:rPr>
          <w:b/>
        </w:rPr>
        <w:t>Congressman Felix Grundy, Tennessee, December 9, 1811</w:t>
      </w:r>
    </w:p>
    <w:p w:rsidR="006C2BF4" w:rsidRDefault="006C2BF4" w:rsidP="006C2BF4">
      <w:pPr>
        <w:pStyle w:val="ListParagraph"/>
        <w:rPr>
          <w:b/>
        </w:rPr>
      </w:pPr>
    </w:p>
    <w:p w:rsidR="006C2BF4" w:rsidRDefault="006C2BF4" w:rsidP="006C2BF4">
      <w:pPr>
        <w:pStyle w:val="ListParagraph"/>
      </w:pPr>
      <w:r>
        <w:t xml:space="preserve">The true question in controversy involves the interest of the whole nation. It is the right of exporting the production of our own soil and industry to foreign markets. Sir, are vessels are now captured…and condemned by the British courts of admiralty, without even the pretext of having on board contraband of war…For my part I am not prepared to sat this country shall submit to have the commerce interdicted or regulated, but any foreign nation. Sir, I prefer war to submission. Over and above these unjust pretensions of the British Government, for many years past they have been in the practice of impressing our seamen, from merchant vessels; this unjust and lawless invasion of personal liberty, calls loudly for the interposition of this government. </w:t>
      </w:r>
    </w:p>
    <w:p w:rsidR="006C2BF4" w:rsidRDefault="006C2BF4" w:rsidP="006C2BF4">
      <w:pPr>
        <w:pStyle w:val="ListParagraph"/>
      </w:pPr>
    </w:p>
    <w:p w:rsidR="006C2BF4" w:rsidRPr="009A54B0" w:rsidRDefault="006C2BF4" w:rsidP="006C2BF4">
      <w:pPr>
        <w:pStyle w:val="ListParagraph"/>
        <w:numPr>
          <w:ilvl w:val="0"/>
          <w:numId w:val="1"/>
        </w:numPr>
        <w:rPr>
          <w:b/>
        </w:rPr>
      </w:pPr>
      <w:r w:rsidRPr="009A54B0">
        <w:rPr>
          <w:b/>
        </w:rPr>
        <w:t>Congressman John Randolph, Virginia, December 9, 1811</w:t>
      </w:r>
    </w:p>
    <w:p w:rsidR="006C2BF4" w:rsidRDefault="006C2BF4" w:rsidP="006C2BF4">
      <w:pPr>
        <w:ind w:left="708"/>
      </w:pPr>
      <w:r>
        <w:t>Advantage has been taken of the spirit of the Indians, broken by the war which ended in the Treaty of Greenville…It was our own thirst for territory, our own want of moderation, that had driven these sons of nature to desperation, of which we felt the effects…</w:t>
      </w:r>
    </w:p>
    <w:p w:rsidR="006C2BF4" w:rsidRDefault="006C2BF4" w:rsidP="006C2BF4">
      <w:pPr>
        <w:ind w:left="708"/>
      </w:pPr>
      <w:r>
        <w:t>…Sir, if you go to war it will not be for protection of, or defense of your maritime rights….Canada seems tempting in our sight…agrarian [greed], not maritime right, urges</w:t>
      </w:r>
      <w:r w:rsidR="009A54B0">
        <w:t xml:space="preserve"> the war. </w:t>
      </w:r>
      <w:r w:rsidR="009A54B0">
        <w:br/>
      </w:r>
      <w:r w:rsidR="009A54B0">
        <w:br/>
      </w:r>
      <w:r w:rsidR="009A54B0">
        <w:br/>
      </w:r>
      <w:r w:rsidR="009A54B0">
        <w:br/>
      </w:r>
      <w:r w:rsidR="009A54B0">
        <w:br/>
      </w:r>
    </w:p>
    <w:p w:rsidR="006C2BF4" w:rsidRPr="009A54B0" w:rsidRDefault="009A54B0" w:rsidP="006C2BF4">
      <w:pPr>
        <w:pStyle w:val="ListParagraph"/>
        <w:numPr>
          <w:ilvl w:val="0"/>
          <w:numId w:val="1"/>
        </w:numPr>
        <w:rPr>
          <w:b/>
        </w:rPr>
      </w:pPr>
      <w:r w:rsidRPr="009A54B0">
        <w:rPr>
          <w:b/>
        </w:rPr>
        <w:lastRenderedPageBreak/>
        <w:t>Excerpt from President James Madison’s Message to Congress, June 1, 1812</w:t>
      </w:r>
    </w:p>
    <w:p w:rsidR="009A54B0" w:rsidRDefault="009A54B0" w:rsidP="009A54B0">
      <w:pPr>
        <w:ind w:left="708"/>
      </w:pPr>
      <w:r>
        <w:t xml:space="preserve">British cruisers have been in the continued practice of violating the American flag on the great highway of nations, and of seizing and carrying off persona sailing under it…under the pretext of searching for [British subjects], thousands of American citizens, under the safeguard of public law and of their national flag, have been torn from their country and everything dear to them…British cruisers have been in the practice also violating the rights and the peace of our coasts. They hover over and harass our entering and departing commerce…our commerce has been plundered in every sea, the great staples of our country have been cut off from their legitimate markets, and a destructive blow aimed at our agricultural and maritime interests. </w:t>
      </w:r>
    </w:p>
    <w:p w:rsidR="009A54B0" w:rsidRDefault="009A54B0" w:rsidP="009A54B0">
      <w:pPr>
        <w:ind w:left="708"/>
      </w:pPr>
      <w:r>
        <w:t xml:space="preserve">In reviewing the conduct of Great Britain toward the United States, our attention is necessarily drawn to the warfare just renewed by the savages on one of our extensive frontiers….it is difficult to account for that activity ….without connecting [the Indians’] hostility with [British] influence…We behold on the side of Great Britain a state of war against the United States, and on the side of the United States a state of peace toward Great Britain. </w:t>
      </w:r>
    </w:p>
    <w:p w:rsidR="009A54B0" w:rsidRPr="009A54B0" w:rsidRDefault="009A54B0" w:rsidP="009A54B0">
      <w:pPr>
        <w:pStyle w:val="ListParagraph"/>
        <w:numPr>
          <w:ilvl w:val="0"/>
          <w:numId w:val="1"/>
        </w:numPr>
        <w:rPr>
          <w:b/>
        </w:rPr>
      </w:pPr>
      <w:r w:rsidRPr="009A54B0">
        <w:rPr>
          <w:b/>
        </w:rPr>
        <w:t>Excerpt from a statement signed by 34 Federalist Congressmen, 1812</w:t>
      </w:r>
    </w:p>
    <w:p w:rsidR="009A54B0" w:rsidRDefault="009A54B0" w:rsidP="009A54B0">
      <w:pPr>
        <w:ind w:left="708"/>
      </w:pPr>
      <w:r>
        <w:t>How will war upon the land protect commerce upon the ocean? What balm has Canada for wounded honor? How are our mariners benefited by a war which exposes those who are free, without promising release to those who are impressed?</w:t>
      </w:r>
    </w:p>
    <w:p w:rsidR="009A54B0" w:rsidRDefault="009A54B0" w:rsidP="009A54B0">
      <w:pPr>
        <w:ind w:left="708"/>
      </w:pPr>
      <w:r>
        <w:t xml:space="preserve">But it is said that war is demanded by honor….If honor demands a war with England, what opiate lulls that honor to sleep over the wrongs done us by France? On land, robberies, seizures, imprisonments, but French authority; at sea, pillage, </w:t>
      </w:r>
      <w:proofErr w:type="spellStart"/>
      <w:r>
        <w:t>sinkings</w:t>
      </w:r>
      <w:proofErr w:type="spellEnd"/>
      <w:r>
        <w:t>, burning, under French orders. These are notorious. Are they unfelt because they are French? With full knowledge of the wrongs inflicted by the French, ought the government of this country to aid the French cause by engaging in war against the enemy of France?</w:t>
      </w:r>
    </w:p>
    <w:p w:rsidR="009A54B0" w:rsidRDefault="009A54B0" w:rsidP="009A54B0">
      <w:pPr>
        <w:ind w:left="708"/>
      </w:pPr>
      <w:r>
        <w:t xml:space="preserve">The undersigned cannot refrain from asking, what </w:t>
      </w:r>
      <w:proofErr w:type="gramStart"/>
      <w:r>
        <w:t>are</w:t>
      </w:r>
      <w:proofErr w:type="gramEnd"/>
      <w:r>
        <w:t xml:space="preserve"> the United States to gain by this war? </w:t>
      </w:r>
    </w:p>
    <w:p w:rsidR="00F61F98" w:rsidRDefault="00F61F98" w:rsidP="009A54B0">
      <w:pPr>
        <w:ind w:left="708"/>
      </w:pPr>
    </w:p>
    <w:p w:rsidR="00F61F98" w:rsidRDefault="00F61F98" w:rsidP="009A54B0">
      <w:pPr>
        <w:ind w:left="708"/>
      </w:pPr>
    </w:p>
    <w:p w:rsidR="00F61F98" w:rsidRDefault="00F61F98" w:rsidP="009A54B0">
      <w:pPr>
        <w:ind w:left="708"/>
      </w:pPr>
    </w:p>
    <w:p w:rsidR="00F61F98" w:rsidRDefault="00F61F98" w:rsidP="009A54B0">
      <w:pPr>
        <w:ind w:left="708"/>
      </w:pPr>
    </w:p>
    <w:p w:rsidR="00F61F98" w:rsidRDefault="00F61F98" w:rsidP="009A54B0">
      <w:pPr>
        <w:ind w:left="708"/>
      </w:pPr>
    </w:p>
    <w:p w:rsidR="00F61F98" w:rsidRDefault="00F61F98" w:rsidP="009A54B0">
      <w:pPr>
        <w:ind w:left="708"/>
      </w:pPr>
    </w:p>
    <w:p w:rsidR="00F61F98" w:rsidRDefault="00F61F98" w:rsidP="00F61F98">
      <w:pPr>
        <w:jc w:val="center"/>
        <w:rPr>
          <w:b/>
          <w:sz w:val="28"/>
        </w:rPr>
      </w:pPr>
      <w:r>
        <w:rPr>
          <w:b/>
          <w:sz w:val="28"/>
        </w:rPr>
        <w:lastRenderedPageBreak/>
        <w:t>War of 1812 Perspectives</w:t>
      </w:r>
    </w:p>
    <w:p w:rsidR="00F61F98" w:rsidRPr="00535DE4" w:rsidRDefault="00F61F98" w:rsidP="00F61F98">
      <w:pPr>
        <w:rPr>
          <w:szCs w:val="28"/>
        </w:rPr>
      </w:pPr>
      <w:r w:rsidRPr="00535DE4">
        <w:rPr>
          <w:b/>
          <w:szCs w:val="28"/>
        </w:rPr>
        <w:t xml:space="preserve">War Hawk: </w:t>
      </w:r>
      <w:r w:rsidRPr="00535DE4">
        <w:rPr>
          <w:szCs w:val="28"/>
        </w:rPr>
        <w:t xml:space="preserve">A politician eager to go to war to solve international disputes. </w:t>
      </w:r>
    </w:p>
    <w:p w:rsidR="00F61F98" w:rsidRPr="00535DE4" w:rsidRDefault="00F61F98" w:rsidP="00F61F98">
      <w:pPr>
        <w:rPr>
          <w:szCs w:val="28"/>
        </w:rPr>
      </w:pPr>
      <w:r w:rsidRPr="00535DE4">
        <w:rPr>
          <w:b/>
          <w:szCs w:val="28"/>
        </w:rPr>
        <w:t xml:space="preserve">War Dove: </w:t>
      </w:r>
      <w:r w:rsidRPr="00535DE4">
        <w:rPr>
          <w:szCs w:val="28"/>
        </w:rPr>
        <w:t xml:space="preserve">A politician eager to negotiate and keep the peace rather than go to war. </w:t>
      </w:r>
    </w:p>
    <w:tbl>
      <w:tblPr>
        <w:tblStyle w:val="TableGrid"/>
        <w:tblW w:w="0" w:type="auto"/>
        <w:tblLook w:val="04A0" w:firstRow="1" w:lastRow="0" w:firstColumn="1" w:lastColumn="0" w:noHBand="0" w:noVBand="1"/>
      </w:tblPr>
      <w:tblGrid>
        <w:gridCol w:w="1216"/>
        <w:gridCol w:w="2132"/>
        <w:gridCol w:w="1710"/>
        <w:gridCol w:w="4108"/>
      </w:tblGrid>
      <w:tr w:rsidR="00F61F98" w:rsidRPr="001B4314" w:rsidTr="00ED0585">
        <w:tc>
          <w:tcPr>
            <w:tcW w:w="1216" w:type="dxa"/>
          </w:tcPr>
          <w:p w:rsidR="00F61F98" w:rsidRPr="00FE358A" w:rsidRDefault="00F61F98" w:rsidP="00ED0585">
            <w:pPr>
              <w:rPr>
                <w:szCs w:val="28"/>
              </w:rPr>
            </w:pPr>
            <w:r w:rsidRPr="00FE358A">
              <w:rPr>
                <w:szCs w:val="28"/>
              </w:rPr>
              <w:t>Document</w:t>
            </w:r>
          </w:p>
        </w:tc>
        <w:tc>
          <w:tcPr>
            <w:tcW w:w="2132" w:type="dxa"/>
          </w:tcPr>
          <w:p w:rsidR="00F61F98" w:rsidRPr="00FE358A" w:rsidRDefault="00F61F98" w:rsidP="00ED0585">
            <w:pPr>
              <w:rPr>
                <w:szCs w:val="28"/>
              </w:rPr>
            </w:pPr>
            <w:r w:rsidRPr="00FE358A">
              <w:rPr>
                <w:szCs w:val="28"/>
              </w:rPr>
              <w:t>Speaker</w:t>
            </w:r>
          </w:p>
        </w:tc>
        <w:tc>
          <w:tcPr>
            <w:tcW w:w="1710" w:type="dxa"/>
          </w:tcPr>
          <w:p w:rsidR="00F61F98" w:rsidRPr="00FE358A" w:rsidRDefault="00F61F98" w:rsidP="00ED0585">
            <w:pPr>
              <w:rPr>
                <w:szCs w:val="28"/>
              </w:rPr>
            </w:pPr>
            <w:r>
              <w:rPr>
                <w:szCs w:val="28"/>
              </w:rPr>
              <w:t xml:space="preserve">War Hawk or </w:t>
            </w:r>
            <w:r w:rsidRPr="00FE358A">
              <w:rPr>
                <w:szCs w:val="28"/>
              </w:rPr>
              <w:t>Dove?</w:t>
            </w:r>
          </w:p>
        </w:tc>
        <w:tc>
          <w:tcPr>
            <w:tcW w:w="4108" w:type="dxa"/>
          </w:tcPr>
          <w:p w:rsidR="00F61F98" w:rsidRPr="00FE358A" w:rsidRDefault="00F61F98" w:rsidP="00ED0585">
            <w:pPr>
              <w:rPr>
                <w:szCs w:val="28"/>
              </w:rPr>
            </w:pPr>
            <w:r w:rsidRPr="00FE358A">
              <w:rPr>
                <w:szCs w:val="28"/>
              </w:rPr>
              <w:t>Reasoning</w:t>
            </w:r>
          </w:p>
        </w:tc>
      </w:tr>
      <w:tr w:rsidR="00F61F98" w:rsidRPr="001B4314" w:rsidTr="00ED0585">
        <w:tc>
          <w:tcPr>
            <w:tcW w:w="1216" w:type="dxa"/>
          </w:tcPr>
          <w:p w:rsidR="00F61F98" w:rsidRPr="00FE358A" w:rsidRDefault="00F61F98" w:rsidP="00ED0585">
            <w:pPr>
              <w:rPr>
                <w:szCs w:val="28"/>
              </w:rPr>
            </w:pPr>
            <w:r w:rsidRPr="00FE358A">
              <w:rPr>
                <w:szCs w:val="28"/>
              </w:rPr>
              <w:t>A</w:t>
            </w:r>
          </w:p>
        </w:tc>
        <w:tc>
          <w:tcPr>
            <w:tcW w:w="2132" w:type="dxa"/>
          </w:tcPr>
          <w:p w:rsidR="00F61F98" w:rsidRPr="00FE358A" w:rsidRDefault="00F61F98" w:rsidP="00ED0585">
            <w:pPr>
              <w:rPr>
                <w:szCs w:val="28"/>
              </w:rPr>
            </w:pPr>
          </w:p>
          <w:p w:rsidR="00F61F98" w:rsidRPr="00FE358A" w:rsidRDefault="00F61F98" w:rsidP="00ED0585">
            <w:pPr>
              <w:rPr>
                <w:szCs w:val="28"/>
              </w:rPr>
            </w:pPr>
          </w:p>
          <w:p w:rsidR="00F61F98" w:rsidRPr="00FE358A" w:rsidRDefault="00F61F98" w:rsidP="00ED0585">
            <w:pPr>
              <w:rPr>
                <w:szCs w:val="28"/>
              </w:rPr>
            </w:pPr>
          </w:p>
          <w:p w:rsidR="00F61F98" w:rsidRPr="00FE358A" w:rsidRDefault="00F61F98" w:rsidP="00ED0585">
            <w:pPr>
              <w:rPr>
                <w:szCs w:val="28"/>
              </w:rPr>
            </w:pPr>
            <w:r>
              <w:rPr>
                <w:szCs w:val="28"/>
              </w:rPr>
              <w:br/>
            </w:r>
          </w:p>
          <w:p w:rsidR="00F61F98" w:rsidRPr="00FE358A" w:rsidRDefault="00F61F98" w:rsidP="00ED0585">
            <w:pPr>
              <w:rPr>
                <w:szCs w:val="28"/>
              </w:rPr>
            </w:pPr>
          </w:p>
        </w:tc>
        <w:tc>
          <w:tcPr>
            <w:tcW w:w="1710" w:type="dxa"/>
          </w:tcPr>
          <w:p w:rsidR="00F61F98" w:rsidRPr="00FE358A" w:rsidRDefault="00F61F98" w:rsidP="00ED0585">
            <w:pPr>
              <w:rPr>
                <w:szCs w:val="28"/>
              </w:rPr>
            </w:pPr>
          </w:p>
        </w:tc>
        <w:tc>
          <w:tcPr>
            <w:tcW w:w="4108" w:type="dxa"/>
          </w:tcPr>
          <w:p w:rsidR="00F61F98" w:rsidRPr="00FE358A" w:rsidRDefault="00F61F98" w:rsidP="00ED0585">
            <w:pPr>
              <w:rPr>
                <w:szCs w:val="28"/>
              </w:rPr>
            </w:pPr>
          </w:p>
        </w:tc>
      </w:tr>
      <w:tr w:rsidR="00F61F98" w:rsidRPr="001B4314" w:rsidTr="00ED0585">
        <w:tc>
          <w:tcPr>
            <w:tcW w:w="1216" w:type="dxa"/>
          </w:tcPr>
          <w:p w:rsidR="00F61F98" w:rsidRPr="00FE358A" w:rsidRDefault="00F61F98" w:rsidP="00ED0585">
            <w:pPr>
              <w:rPr>
                <w:szCs w:val="28"/>
              </w:rPr>
            </w:pPr>
            <w:r w:rsidRPr="00FE358A">
              <w:rPr>
                <w:szCs w:val="28"/>
              </w:rPr>
              <w:t>B</w:t>
            </w:r>
          </w:p>
        </w:tc>
        <w:tc>
          <w:tcPr>
            <w:tcW w:w="2132" w:type="dxa"/>
          </w:tcPr>
          <w:p w:rsidR="00F61F98" w:rsidRPr="00FE358A" w:rsidRDefault="00F61F98" w:rsidP="00ED0585">
            <w:pPr>
              <w:rPr>
                <w:szCs w:val="28"/>
              </w:rPr>
            </w:pPr>
          </w:p>
          <w:p w:rsidR="00F61F98" w:rsidRPr="00FE358A" w:rsidRDefault="00F61F98" w:rsidP="00ED0585">
            <w:pPr>
              <w:rPr>
                <w:szCs w:val="28"/>
              </w:rPr>
            </w:pPr>
            <w:r>
              <w:rPr>
                <w:szCs w:val="28"/>
              </w:rPr>
              <w:br/>
            </w:r>
          </w:p>
          <w:p w:rsidR="00F61F98" w:rsidRPr="00FE358A" w:rsidRDefault="00F61F98" w:rsidP="00ED0585">
            <w:pPr>
              <w:rPr>
                <w:szCs w:val="28"/>
              </w:rPr>
            </w:pPr>
          </w:p>
          <w:p w:rsidR="00F61F98" w:rsidRPr="00FE358A" w:rsidRDefault="00F61F98" w:rsidP="00ED0585">
            <w:pPr>
              <w:rPr>
                <w:szCs w:val="28"/>
              </w:rPr>
            </w:pPr>
          </w:p>
          <w:p w:rsidR="00F61F98" w:rsidRPr="00FE358A" w:rsidRDefault="00F61F98" w:rsidP="00ED0585">
            <w:pPr>
              <w:rPr>
                <w:szCs w:val="28"/>
              </w:rPr>
            </w:pPr>
          </w:p>
        </w:tc>
        <w:tc>
          <w:tcPr>
            <w:tcW w:w="1710" w:type="dxa"/>
          </w:tcPr>
          <w:p w:rsidR="00F61F98" w:rsidRPr="00FE358A" w:rsidRDefault="00F61F98" w:rsidP="00ED0585">
            <w:pPr>
              <w:rPr>
                <w:szCs w:val="28"/>
              </w:rPr>
            </w:pPr>
          </w:p>
        </w:tc>
        <w:tc>
          <w:tcPr>
            <w:tcW w:w="4108" w:type="dxa"/>
          </w:tcPr>
          <w:p w:rsidR="00F61F98" w:rsidRPr="00FE358A" w:rsidRDefault="00F61F98" w:rsidP="00ED0585">
            <w:pPr>
              <w:rPr>
                <w:szCs w:val="28"/>
              </w:rPr>
            </w:pPr>
          </w:p>
        </w:tc>
      </w:tr>
      <w:tr w:rsidR="00F61F98" w:rsidRPr="001B4314" w:rsidTr="00ED0585">
        <w:tc>
          <w:tcPr>
            <w:tcW w:w="1216" w:type="dxa"/>
          </w:tcPr>
          <w:p w:rsidR="00F61F98" w:rsidRPr="00FE358A" w:rsidRDefault="00F61F98" w:rsidP="00ED0585">
            <w:pPr>
              <w:rPr>
                <w:szCs w:val="28"/>
              </w:rPr>
            </w:pPr>
            <w:r w:rsidRPr="00FE358A">
              <w:rPr>
                <w:szCs w:val="28"/>
              </w:rPr>
              <w:t>C</w:t>
            </w:r>
          </w:p>
        </w:tc>
        <w:tc>
          <w:tcPr>
            <w:tcW w:w="2132" w:type="dxa"/>
          </w:tcPr>
          <w:p w:rsidR="00F61F98" w:rsidRPr="00FE358A" w:rsidRDefault="00F61F98" w:rsidP="00ED0585">
            <w:pPr>
              <w:rPr>
                <w:szCs w:val="28"/>
              </w:rPr>
            </w:pPr>
          </w:p>
          <w:p w:rsidR="00F61F98" w:rsidRPr="00FE358A" w:rsidRDefault="00F61F98" w:rsidP="00ED0585">
            <w:pPr>
              <w:rPr>
                <w:szCs w:val="28"/>
              </w:rPr>
            </w:pPr>
            <w:r>
              <w:rPr>
                <w:szCs w:val="28"/>
              </w:rPr>
              <w:br/>
            </w:r>
          </w:p>
          <w:p w:rsidR="00F61F98" w:rsidRPr="00FE358A" w:rsidRDefault="00F61F98" w:rsidP="00ED0585">
            <w:pPr>
              <w:rPr>
                <w:szCs w:val="28"/>
              </w:rPr>
            </w:pPr>
          </w:p>
          <w:p w:rsidR="00F61F98" w:rsidRPr="00FE358A" w:rsidRDefault="00F61F98" w:rsidP="00ED0585">
            <w:pPr>
              <w:rPr>
                <w:szCs w:val="28"/>
              </w:rPr>
            </w:pPr>
          </w:p>
          <w:p w:rsidR="00F61F98" w:rsidRPr="00FE358A" w:rsidRDefault="00F61F98" w:rsidP="00ED0585">
            <w:pPr>
              <w:rPr>
                <w:szCs w:val="28"/>
              </w:rPr>
            </w:pPr>
          </w:p>
        </w:tc>
        <w:tc>
          <w:tcPr>
            <w:tcW w:w="1710" w:type="dxa"/>
          </w:tcPr>
          <w:p w:rsidR="00F61F98" w:rsidRPr="00FE358A" w:rsidRDefault="00F61F98" w:rsidP="00ED0585">
            <w:pPr>
              <w:rPr>
                <w:szCs w:val="28"/>
              </w:rPr>
            </w:pPr>
          </w:p>
        </w:tc>
        <w:tc>
          <w:tcPr>
            <w:tcW w:w="4108" w:type="dxa"/>
          </w:tcPr>
          <w:p w:rsidR="00F61F98" w:rsidRPr="00FE358A" w:rsidRDefault="00F61F98" w:rsidP="00ED0585">
            <w:pPr>
              <w:rPr>
                <w:szCs w:val="28"/>
              </w:rPr>
            </w:pPr>
          </w:p>
        </w:tc>
      </w:tr>
      <w:tr w:rsidR="00F61F98" w:rsidRPr="001B4314" w:rsidTr="00ED0585">
        <w:tc>
          <w:tcPr>
            <w:tcW w:w="1216" w:type="dxa"/>
          </w:tcPr>
          <w:p w:rsidR="00F61F98" w:rsidRPr="00FE358A" w:rsidRDefault="00F61F98" w:rsidP="00ED0585">
            <w:pPr>
              <w:rPr>
                <w:szCs w:val="28"/>
              </w:rPr>
            </w:pPr>
            <w:r w:rsidRPr="00FE358A">
              <w:rPr>
                <w:szCs w:val="28"/>
              </w:rPr>
              <w:t>D</w:t>
            </w:r>
          </w:p>
        </w:tc>
        <w:tc>
          <w:tcPr>
            <w:tcW w:w="2132" w:type="dxa"/>
          </w:tcPr>
          <w:p w:rsidR="00F61F98" w:rsidRPr="00FE358A" w:rsidRDefault="00F61F98" w:rsidP="00ED0585">
            <w:pPr>
              <w:rPr>
                <w:szCs w:val="28"/>
              </w:rPr>
            </w:pPr>
          </w:p>
          <w:p w:rsidR="00F61F98" w:rsidRPr="00FE358A" w:rsidRDefault="00F61F98" w:rsidP="00ED0585">
            <w:pPr>
              <w:rPr>
                <w:szCs w:val="28"/>
              </w:rPr>
            </w:pPr>
          </w:p>
          <w:p w:rsidR="00F61F98" w:rsidRPr="00FE358A" w:rsidRDefault="00F61F98" w:rsidP="00ED0585">
            <w:pPr>
              <w:rPr>
                <w:szCs w:val="28"/>
              </w:rPr>
            </w:pPr>
          </w:p>
          <w:p w:rsidR="00F61F98" w:rsidRPr="00FE358A" w:rsidRDefault="00F61F98" w:rsidP="00ED0585">
            <w:pPr>
              <w:rPr>
                <w:szCs w:val="28"/>
              </w:rPr>
            </w:pPr>
            <w:r>
              <w:rPr>
                <w:szCs w:val="28"/>
              </w:rPr>
              <w:br/>
            </w:r>
            <w:r>
              <w:rPr>
                <w:szCs w:val="28"/>
              </w:rPr>
              <w:br/>
            </w:r>
          </w:p>
          <w:p w:rsidR="00F61F98" w:rsidRPr="00FE358A" w:rsidRDefault="00F61F98" w:rsidP="00ED0585">
            <w:pPr>
              <w:rPr>
                <w:szCs w:val="28"/>
              </w:rPr>
            </w:pPr>
          </w:p>
        </w:tc>
        <w:tc>
          <w:tcPr>
            <w:tcW w:w="1710" w:type="dxa"/>
          </w:tcPr>
          <w:p w:rsidR="00F61F98" w:rsidRPr="00FE358A" w:rsidRDefault="00F61F98" w:rsidP="00ED0585">
            <w:pPr>
              <w:rPr>
                <w:szCs w:val="28"/>
              </w:rPr>
            </w:pPr>
          </w:p>
        </w:tc>
        <w:tc>
          <w:tcPr>
            <w:tcW w:w="4108" w:type="dxa"/>
          </w:tcPr>
          <w:p w:rsidR="00F61F98" w:rsidRPr="00FE358A" w:rsidRDefault="00F61F98" w:rsidP="00ED0585">
            <w:pPr>
              <w:rPr>
                <w:szCs w:val="28"/>
              </w:rPr>
            </w:pPr>
          </w:p>
        </w:tc>
      </w:tr>
      <w:tr w:rsidR="00F61F98" w:rsidRPr="001B4314" w:rsidTr="00ED0585">
        <w:tc>
          <w:tcPr>
            <w:tcW w:w="1216" w:type="dxa"/>
          </w:tcPr>
          <w:p w:rsidR="00F61F98" w:rsidRPr="00FE358A" w:rsidRDefault="00F61F98" w:rsidP="00ED0585">
            <w:pPr>
              <w:rPr>
                <w:szCs w:val="28"/>
              </w:rPr>
            </w:pPr>
            <w:r w:rsidRPr="00FE358A">
              <w:rPr>
                <w:szCs w:val="28"/>
              </w:rPr>
              <w:t>E</w:t>
            </w:r>
          </w:p>
        </w:tc>
        <w:tc>
          <w:tcPr>
            <w:tcW w:w="2132" w:type="dxa"/>
          </w:tcPr>
          <w:p w:rsidR="00F61F98" w:rsidRPr="00FE358A" w:rsidRDefault="00F61F98" w:rsidP="00ED0585">
            <w:pPr>
              <w:rPr>
                <w:szCs w:val="28"/>
              </w:rPr>
            </w:pPr>
          </w:p>
          <w:p w:rsidR="00F61F98" w:rsidRPr="00FE358A" w:rsidRDefault="00F61F98" w:rsidP="00ED0585">
            <w:pPr>
              <w:rPr>
                <w:szCs w:val="28"/>
              </w:rPr>
            </w:pPr>
            <w:r>
              <w:rPr>
                <w:szCs w:val="28"/>
              </w:rPr>
              <w:br/>
            </w:r>
          </w:p>
          <w:p w:rsidR="00F61F98" w:rsidRPr="00FE358A" w:rsidRDefault="00F61F98" w:rsidP="00ED0585">
            <w:pPr>
              <w:rPr>
                <w:szCs w:val="28"/>
              </w:rPr>
            </w:pPr>
          </w:p>
          <w:p w:rsidR="00F61F98" w:rsidRPr="00FE358A" w:rsidRDefault="00F61F98" w:rsidP="00ED0585">
            <w:pPr>
              <w:rPr>
                <w:szCs w:val="28"/>
              </w:rPr>
            </w:pPr>
          </w:p>
          <w:p w:rsidR="00F61F98" w:rsidRPr="00FE358A" w:rsidRDefault="00F61F98" w:rsidP="00ED0585">
            <w:pPr>
              <w:rPr>
                <w:szCs w:val="28"/>
              </w:rPr>
            </w:pPr>
          </w:p>
        </w:tc>
        <w:tc>
          <w:tcPr>
            <w:tcW w:w="1710" w:type="dxa"/>
          </w:tcPr>
          <w:p w:rsidR="00F61F98" w:rsidRPr="00FE358A" w:rsidRDefault="00F61F98" w:rsidP="00ED0585">
            <w:pPr>
              <w:rPr>
                <w:szCs w:val="28"/>
              </w:rPr>
            </w:pPr>
          </w:p>
        </w:tc>
        <w:tc>
          <w:tcPr>
            <w:tcW w:w="4108" w:type="dxa"/>
          </w:tcPr>
          <w:p w:rsidR="00F61F98" w:rsidRPr="00FE358A" w:rsidRDefault="00F61F98" w:rsidP="00ED0585">
            <w:pPr>
              <w:rPr>
                <w:szCs w:val="28"/>
              </w:rPr>
            </w:pPr>
          </w:p>
        </w:tc>
      </w:tr>
    </w:tbl>
    <w:p w:rsidR="00F61F98" w:rsidRDefault="00F61F98" w:rsidP="00F61F98"/>
    <w:p w:rsidR="00F61F98" w:rsidRPr="00535DE4" w:rsidRDefault="00F61F98" w:rsidP="00F61F98">
      <w:pPr>
        <w:tabs>
          <w:tab w:val="left" w:pos="1560"/>
        </w:tabs>
      </w:pPr>
      <w:r w:rsidRPr="00535DE4">
        <w:rPr>
          <w:u w:val="single"/>
        </w:rPr>
        <w:t>Closer</w:t>
      </w:r>
      <w:r w:rsidRPr="00535DE4">
        <w:t>: After reading these primary sources, do you feel that the American government made the right decision to go to war with Great Britain? Why or why not?</w:t>
      </w:r>
    </w:p>
    <w:p w:rsidR="00F61F98" w:rsidRPr="006C2BF4" w:rsidRDefault="00F61F98" w:rsidP="009A54B0">
      <w:pPr>
        <w:ind w:left="708"/>
      </w:pPr>
    </w:p>
    <w:sectPr w:rsidR="00F61F98" w:rsidRPr="006C2BF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809A9"/>
    <w:multiLevelType w:val="hybridMultilevel"/>
    <w:tmpl w:val="99DC0FE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F4"/>
    <w:rsid w:val="003E04FC"/>
    <w:rsid w:val="005A619B"/>
    <w:rsid w:val="006C2BF4"/>
    <w:rsid w:val="007E28C1"/>
    <w:rsid w:val="009A54B0"/>
    <w:rsid w:val="00BC3875"/>
    <w:rsid w:val="00F61F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BF4"/>
    <w:pPr>
      <w:ind w:left="720"/>
      <w:contextualSpacing/>
    </w:pPr>
  </w:style>
  <w:style w:type="table" w:styleId="TableGrid">
    <w:name w:val="Table Grid"/>
    <w:basedOn w:val="TableNormal"/>
    <w:uiPriority w:val="59"/>
    <w:rsid w:val="00F6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3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87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BF4"/>
    <w:pPr>
      <w:ind w:left="720"/>
      <w:contextualSpacing/>
    </w:pPr>
  </w:style>
  <w:style w:type="table" w:styleId="TableGrid">
    <w:name w:val="Table Grid"/>
    <w:basedOn w:val="TableNormal"/>
    <w:uiPriority w:val="59"/>
    <w:rsid w:val="00F6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3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87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Gammie, Margaret</cp:lastModifiedBy>
  <cp:revision>4</cp:revision>
  <cp:lastPrinted>2015-12-14T12:16:00Z</cp:lastPrinted>
  <dcterms:created xsi:type="dcterms:W3CDTF">2015-12-13T17:42:00Z</dcterms:created>
  <dcterms:modified xsi:type="dcterms:W3CDTF">2015-12-14T12:17:00Z</dcterms:modified>
</cp:coreProperties>
</file>